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left"/>
        <w:textAlignment w:val="bottom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default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承装（修、试）电力设施许可证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default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注销管理办法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0" w:firstLineChars="0"/>
        <w:jc w:val="center"/>
        <w:textAlignment w:val="bottom"/>
        <w:outlineLvl w:val="9"/>
        <w:rPr>
          <w:rFonts w:hint="default" w:eastAsia="仿宋_GB2312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（征求意见稿）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第一章　总　　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第一条</w:t>
      </w:r>
      <w:r>
        <w:rPr>
          <w:rFonts w:hint="eastAsia" w:eastAsia="仿宋_GB2312"/>
          <w:sz w:val="32"/>
          <w:lang w:val="en-US" w:eastAsia="zh-CN"/>
        </w:rPr>
        <w:t>　为</w:t>
      </w:r>
      <w:r>
        <w:rPr>
          <w:rFonts w:hint="eastAsia"/>
          <w:sz w:val="32"/>
          <w:lang w:val="en-US" w:eastAsia="zh-CN"/>
        </w:rPr>
        <w:t>进一步完善承装（修、试）电力设施许可管理制度，</w:t>
      </w:r>
      <w:r>
        <w:rPr>
          <w:rFonts w:hint="eastAsia" w:eastAsia="仿宋_GB2312"/>
          <w:sz w:val="32"/>
          <w:lang w:val="en-US" w:eastAsia="zh-CN"/>
        </w:rPr>
        <w:t>规范</w:t>
      </w:r>
      <w:r>
        <w:rPr>
          <w:rFonts w:hint="eastAsia"/>
          <w:sz w:val="32"/>
          <w:lang w:val="en-US" w:eastAsia="zh-CN"/>
        </w:rPr>
        <w:t>承装（修、试）电力设施</w:t>
      </w:r>
      <w:r>
        <w:rPr>
          <w:rFonts w:hint="eastAsia" w:eastAsia="仿宋_GB2312"/>
          <w:sz w:val="32"/>
          <w:lang w:val="en-US" w:eastAsia="zh-CN"/>
        </w:rPr>
        <w:t>许可</w:t>
      </w:r>
      <w:r>
        <w:rPr>
          <w:rFonts w:hint="eastAsia"/>
          <w:sz w:val="32"/>
          <w:lang w:val="en-US" w:eastAsia="zh-CN"/>
        </w:rPr>
        <w:t>证</w:t>
      </w:r>
      <w:r>
        <w:rPr>
          <w:rFonts w:hint="eastAsia" w:eastAsia="仿宋_GB2312"/>
          <w:sz w:val="32"/>
          <w:lang w:val="en-US" w:eastAsia="zh-CN"/>
        </w:rPr>
        <w:t>注销管理，保护被许可人合法权益，</w:t>
      </w:r>
      <w:r>
        <w:rPr>
          <w:rFonts w:hint="eastAsia"/>
          <w:sz w:val="32"/>
          <w:lang w:val="en-US" w:eastAsia="zh-CN"/>
        </w:rPr>
        <w:t>维护市场秩序，</w:t>
      </w:r>
      <w:r>
        <w:rPr>
          <w:rFonts w:hint="eastAsia" w:eastAsia="仿宋_GB2312"/>
          <w:sz w:val="32"/>
          <w:lang w:val="en-US" w:eastAsia="zh-CN"/>
        </w:rPr>
        <w:t>根据《中华人民共和国行政许可法》</w:t>
      </w:r>
      <w:r>
        <w:rPr>
          <w:rFonts w:hint="eastAsia"/>
          <w:sz w:val="32"/>
          <w:lang w:val="en-US" w:eastAsia="zh-CN"/>
        </w:rPr>
        <w:t>《电力供应与使用条例》</w:t>
      </w:r>
      <w:r>
        <w:rPr>
          <w:rFonts w:hint="eastAsia" w:eastAsia="仿宋_GB2312"/>
          <w:sz w:val="32"/>
          <w:lang w:val="en-US" w:eastAsia="zh-CN"/>
        </w:rPr>
        <w:t>《</w:t>
      </w:r>
      <w:r>
        <w:rPr>
          <w:rFonts w:hint="eastAsia"/>
          <w:sz w:val="32"/>
          <w:lang w:val="en-US" w:eastAsia="zh-CN"/>
        </w:rPr>
        <w:t>承装（修、试）电力设施</w:t>
      </w:r>
      <w:r>
        <w:rPr>
          <w:rFonts w:hint="eastAsia" w:eastAsia="仿宋_GB2312"/>
          <w:sz w:val="32"/>
          <w:lang w:val="en-US" w:eastAsia="zh-CN"/>
        </w:rPr>
        <w:t>许可证管理</w:t>
      </w:r>
      <w:r>
        <w:rPr>
          <w:rFonts w:hint="eastAsia"/>
          <w:sz w:val="32"/>
          <w:lang w:val="en-US" w:eastAsia="zh-CN"/>
        </w:rPr>
        <w:t>办法</w:t>
      </w:r>
      <w:r>
        <w:rPr>
          <w:rFonts w:hint="eastAsia" w:eastAsia="仿宋_GB2312"/>
          <w:sz w:val="32"/>
          <w:lang w:val="en-US" w:eastAsia="zh-CN"/>
        </w:rPr>
        <w:t>》等法律</w:t>
      </w:r>
      <w:r>
        <w:rPr>
          <w:rFonts w:hint="eastAsia"/>
          <w:sz w:val="32"/>
          <w:lang w:val="en-US" w:eastAsia="zh-CN"/>
        </w:rPr>
        <w:t>、法规及</w:t>
      </w:r>
      <w:r>
        <w:rPr>
          <w:rFonts w:hint="eastAsia" w:eastAsia="仿宋_GB2312"/>
          <w:sz w:val="32"/>
          <w:lang w:val="en-US" w:eastAsia="zh-CN"/>
        </w:rPr>
        <w:t>规章，制定本</w:t>
      </w:r>
      <w:r>
        <w:rPr>
          <w:rFonts w:hint="eastAsia"/>
          <w:sz w:val="32"/>
          <w:lang w:val="en-US" w:eastAsia="zh-CN"/>
        </w:rPr>
        <w:t>办法</w:t>
      </w:r>
      <w:r>
        <w:rPr>
          <w:rFonts w:hint="eastAsia" w:eastAsia="仿宋_GB2312"/>
          <w:sz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第二条</w:t>
      </w:r>
      <w:r>
        <w:rPr>
          <w:rFonts w:hint="eastAsia" w:eastAsia="仿宋_GB2312"/>
          <w:sz w:val="32"/>
          <w:lang w:val="en-US" w:eastAsia="zh-CN"/>
        </w:rPr>
        <w:t>　</w:t>
      </w:r>
      <w:r>
        <w:rPr>
          <w:rFonts w:hint="eastAsia"/>
          <w:sz w:val="32"/>
          <w:lang w:val="en-US" w:eastAsia="zh-CN"/>
        </w:rPr>
        <w:t>实施承装（修、试）电力设施</w:t>
      </w:r>
      <w:r>
        <w:rPr>
          <w:rFonts w:hint="eastAsia" w:eastAsia="仿宋_GB2312"/>
          <w:sz w:val="32"/>
          <w:lang w:val="en-US" w:eastAsia="zh-CN"/>
        </w:rPr>
        <w:t>许可</w:t>
      </w:r>
      <w:r>
        <w:rPr>
          <w:rFonts w:hint="eastAsia"/>
          <w:sz w:val="32"/>
          <w:lang w:val="en-US" w:eastAsia="zh-CN"/>
        </w:rPr>
        <w:t>证（以下简称许可证）注销工作，</w:t>
      </w:r>
      <w:r>
        <w:rPr>
          <w:rFonts w:hint="eastAsia" w:eastAsia="仿宋_GB2312"/>
          <w:sz w:val="32"/>
          <w:lang w:val="en-US" w:eastAsia="zh-CN"/>
        </w:rPr>
        <w:t>适用本</w:t>
      </w:r>
      <w:r>
        <w:rPr>
          <w:rFonts w:hint="eastAsia"/>
          <w:sz w:val="32"/>
          <w:lang w:val="en-US" w:eastAsia="zh-CN"/>
        </w:rPr>
        <w:t>办法</w:t>
      </w:r>
      <w:r>
        <w:rPr>
          <w:rFonts w:hint="eastAsia" w:eastAsia="仿宋_GB2312"/>
          <w:sz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</w:t>
      </w:r>
      <w:r>
        <w:rPr>
          <w:rFonts w:hint="eastAsia"/>
          <w:sz w:val="32"/>
          <w:lang w:val="en-US" w:eastAsia="zh-CN"/>
        </w:rPr>
        <w:t>办法</w:t>
      </w:r>
      <w:r>
        <w:rPr>
          <w:rFonts w:hint="eastAsia" w:eastAsia="仿宋_GB2312"/>
          <w:sz w:val="32"/>
          <w:lang w:val="en-US" w:eastAsia="zh-CN"/>
        </w:rPr>
        <w:t>所称许可</w:t>
      </w:r>
      <w:r>
        <w:rPr>
          <w:rFonts w:hint="eastAsia"/>
          <w:sz w:val="32"/>
          <w:lang w:val="en-US" w:eastAsia="zh-CN"/>
        </w:rPr>
        <w:t>证</w:t>
      </w:r>
      <w:r>
        <w:rPr>
          <w:rFonts w:hint="eastAsia" w:eastAsia="仿宋_GB2312"/>
          <w:sz w:val="32"/>
          <w:lang w:val="en-US" w:eastAsia="zh-CN"/>
        </w:rPr>
        <w:t>注销是指被许可人</w:t>
      </w:r>
      <w:r>
        <w:rPr>
          <w:rFonts w:hint="eastAsia"/>
          <w:sz w:val="32"/>
          <w:lang w:val="en-US" w:eastAsia="zh-CN"/>
        </w:rPr>
        <w:t>存在</w:t>
      </w:r>
      <w:r>
        <w:rPr>
          <w:rFonts w:hint="eastAsia" w:eastAsia="仿宋_GB2312"/>
          <w:sz w:val="32"/>
          <w:lang w:val="en-US" w:eastAsia="zh-CN"/>
        </w:rPr>
        <w:t>已取得的</w:t>
      </w:r>
      <w:r>
        <w:rPr>
          <w:rFonts w:hint="eastAsia"/>
          <w:sz w:val="32"/>
          <w:lang w:val="en-US" w:eastAsia="zh-CN"/>
        </w:rPr>
        <w:t>承装（修、试）电力设施许可（以下简称许可）</w:t>
      </w:r>
      <w:r>
        <w:rPr>
          <w:rFonts w:hint="eastAsia" w:eastAsia="仿宋_GB2312"/>
          <w:sz w:val="32"/>
          <w:lang w:val="en-US" w:eastAsia="zh-CN"/>
        </w:rPr>
        <w:t>被依法</w:t>
      </w:r>
      <w:r>
        <w:rPr>
          <w:rFonts w:hint="eastAsia"/>
          <w:sz w:val="32"/>
          <w:lang w:val="en-US" w:eastAsia="zh-CN"/>
        </w:rPr>
        <w:t>撤销</w:t>
      </w:r>
      <w:r>
        <w:rPr>
          <w:rFonts w:hint="eastAsia" w:eastAsia="仿宋_GB2312"/>
          <w:sz w:val="32"/>
          <w:lang w:val="en-US" w:eastAsia="zh-CN"/>
        </w:rPr>
        <w:t>、撤</w:t>
      </w:r>
      <w:r>
        <w:rPr>
          <w:rFonts w:hint="eastAsia"/>
          <w:sz w:val="32"/>
          <w:lang w:val="en-US" w:eastAsia="zh-CN"/>
        </w:rPr>
        <w:t>回，或许可证被</w:t>
      </w:r>
      <w:r>
        <w:rPr>
          <w:rFonts w:hint="eastAsia" w:eastAsia="仿宋_GB2312"/>
          <w:sz w:val="32"/>
          <w:lang w:val="en-US" w:eastAsia="zh-CN"/>
        </w:rPr>
        <w:t>吊销</w:t>
      </w:r>
      <w:r>
        <w:rPr>
          <w:rFonts w:hint="eastAsia"/>
          <w:sz w:val="32"/>
          <w:lang w:val="en-US" w:eastAsia="zh-CN"/>
        </w:rPr>
        <w:t>等法定情形，依法</w:t>
      </w:r>
      <w:r>
        <w:rPr>
          <w:rFonts w:hint="eastAsia" w:eastAsia="仿宋_GB2312"/>
          <w:sz w:val="32"/>
          <w:lang w:val="en-US" w:eastAsia="zh-CN"/>
        </w:rPr>
        <w:t>办理注销手续</w:t>
      </w:r>
      <w:r>
        <w:rPr>
          <w:rFonts w:hint="eastAsia"/>
          <w:sz w:val="32"/>
          <w:lang w:val="en-US" w:eastAsia="zh-CN"/>
        </w:rPr>
        <w:t>的行政许可程序性行为</w:t>
      </w:r>
      <w:r>
        <w:rPr>
          <w:rFonts w:hint="eastAsia" w:eastAsia="仿宋_GB2312"/>
          <w:sz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第三条</w:t>
      </w:r>
      <w:r>
        <w:rPr>
          <w:rFonts w:hint="eastAsia"/>
          <w:sz w:val="32"/>
          <w:lang w:val="en-US" w:eastAsia="zh-CN"/>
        </w:rPr>
        <w:t xml:space="preserve"> 国家能源局派出机构（以下简称派出机构）</w:t>
      </w:r>
      <w:r>
        <w:rPr>
          <w:rFonts w:hint="eastAsia" w:eastAsia="仿宋_GB2312"/>
          <w:sz w:val="32"/>
          <w:lang w:val="en-US" w:eastAsia="zh-CN"/>
        </w:rPr>
        <w:t>应当依照本</w:t>
      </w:r>
      <w:r>
        <w:rPr>
          <w:rFonts w:hint="eastAsia"/>
          <w:sz w:val="32"/>
          <w:lang w:val="en-US" w:eastAsia="zh-CN"/>
        </w:rPr>
        <w:t>办法实施许可撤销、撤回及吊销许可证，并办理许可证注销手续</w:t>
      </w:r>
      <w:r>
        <w:rPr>
          <w:rFonts w:hint="eastAsia" w:eastAsia="仿宋_GB2312"/>
          <w:sz w:val="32"/>
          <w:lang w:val="en-US" w:eastAsia="zh-CN"/>
        </w:rPr>
        <w:t>。法律、法规另有规定的，从其规定。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国家能源局对派出机构实施的许可证注销工作进行监督指导。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第四条 </w:t>
      </w:r>
      <w:r>
        <w:rPr>
          <w:rFonts w:hint="eastAsia" w:ascii="仿宋" w:hAnsi="仿宋" w:eastAsia="仿宋" w:cs="仿宋"/>
          <w:sz w:val="32"/>
          <w:lang w:val="en-US" w:eastAsia="zh-CN"/>
        </w:rPr>
        <w:t>实施</w:t>
      </w:r>
      <w:r>
        <w:rPr>
          <w:rFonts w:hint="eastAsia" w:eastAsia="仿宋_GB2312"/>
          <w:sz w:val="32"/>
          <w:lang w:val="en-US" w:eastAsia="zh-CN"/>
        </w:rPr>
        <w:t>许可</w:t>
      </w:r>
      <w:r>
        <w:rPr>
          <w:rFonts w:hint="eastAsia"/>
          <w:sz w:val="32"/>
          <w:lang w:val="en-US" w:eastAsia="zh-CN"/>
        </w:rPr>
        <w:t>证注销</w:t>
      </w:r>
      <w:r>
        <w:rPr>
          <w:rFonts w:hint="eastAsia" w:eastAsia="仿宋_GB2312"/>
          <w:sz w:val="32"/>
          <w:lang w:val="en-US" w:eastAsia="zh-CN"/>
        </w:rPr>
        <w:t>，应当遵循依法、公开、公正的原则。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center"/>
        <w:textAlignment w:val="bottom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 w:firstLine="2329" w:firstLineChars="728"/>
        <w:jc w:val="both"/>
        <w:textAlignment w:val="bottom"/>
        <w:outlineLvl w:val="9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第二章  注销的适用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0"/>
          <w:lang w:val="en-US" w:eastAsia="zh-CN"/>
        </w:rPr>
        <w:t>第五条</w:t>
      </w:r>
      <w:r>
        <w:rPr>
          <w:rFonts w:hint="eastAsia" w:ascii="方正仿宋_GBK" w:hAnsi="方正仿宋_GBK" w:eastAsia="方正仿宋_GBK" w:cs="方正仿宋_GBK"/>
          <w:color w:val="00000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2"/>
          <w:lang w:val="en-US" w:eastAsia="zh-CN"/>
        </w:rPr>
        <w:t>有下列情形之一的，</w:t>
      </w:r>
      <w:r>
        <w:rPr>
          <w:rFonts w:hint="eastAsia"/>
          <w:sz w:val="32"/>
          <w:lang w:val="en-US" w:eastAsia="zh-CN"/>
        </w:rPr>
        <w:t>派出机构</w:t>
      </w:r>
      <w:r>
        <w:rPr>
          <w:rFonts w:hint="eastAsia" w:eastAsia="仿宋_GB2312"/>
          <w:sz w:val="32"/>
          <w:lang w:val="en-US" w:eastAsia="zh-CN"/>
        </w:rPr>
        <w:t>应当依法</w:t>
      </w:r>
      <w:r>
        <w:rPr>
          <w:rFonts w:hint="eastAsia"/>
          <w:sz w:val="32"/>
          <w:lang w:val="en-US" w:eastAsia="zh-CN"/>
        </w:rPr>
        <w:t>注销许可证：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（一）许可依法</w:t>
      </w:r>
      <w:r>
        <w:rPr>
          <w:rFonts w:hint="eastAsia"/>
          <w:sz w:val="32"/>
          <w:lang w:val="en-US" w:eastAsia="zh-CN"/>
        </w:rPr>
        <w:t>被撤销</w:t>
      </w:r>
      <w:r>
        <w:rPr>
          <w:rFonts w:hint="eastAsia" w:eastAsia="仿宋_GB2312"/>
          <w:sz w:val="32"/>
          <w:lang w:val="en-US" w:eastAsia="zh-CN"/>
        </w:rPr>
        <w:t>、</w:t>
      </w:r>
      <w:r>
        <w:rPr>
          <w:rFonts w:hint="eastAsia"/>
          <w:sz w:val="32"/>
          <w:lang w:val="en-US" w:eastAsia="zh-CN"/>
        </w:rPr>
        <w:t>撤回</w:t>
      </w:r>
      <w:r>
        <w:rPr>
          <w:rFonts w:hint="eastAsia" w:eastAsia="仿宋_GB2312"/>
          <w:sz w:val="32"/>
          <w:lang w:val="en-US" w:eastAsia="zh-CN"/>
        </w:rPr>
        <w:t>，或者许可证被依法吊销的；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（二）许可有效期届满未</w:t>
      </w:r>
      <w:r>
        <w:rPr>
          <w:rFonts w:hint="eastAsia"/>
          <w:sz w:val="32"/>
          <w:lang w:val="en-US" w:eastAsia="zh-CN"/>
        </w:rPr>
        <w:t>按规定申请</w:t>
      </w:r>
      <w:r>
        <w:rPr>
          <w:rFonts w:hint="eastAsia" w:eastAsia="仿宋_GB2312"/>
          <w:sz w:val="32"/>
          <w:lang w:val="en-US" w:eastAsia="zh-CN"/>
        </w:rPr>
        <w:t>延续，或者延续申请未被批准的；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 w:eastAsia="仿宋_GB2312"/>
          <w:sz w:val="32"/>
          <w:lang w:val="en-US" w:eastAsia="zh-CN"/>
        </w:rPr>
        <w:t>）被许可人因解散、破产、倒闭</w:t>
      </w:r>
      <w:r>
        <w:rPr>
          <w:rFonts w:hint="eastAsia"/>
          <w:sz w:val="32"/>
          <w:lang w:val="en-US" w:eastAsia="zh-CN"/>
        </w:rPr>
        <w:t>、歇业、合并、分立</w:t>
      </w:r>
      <w:r>
        <w:rPr>
          <w:rFonts w:hint="eastAsia" w:eastAsia="仿宋_GB2312"/>
          <w:sz w:val="32"/>
          <w:lang w:val="en-US" w:eastAsia="zh-CN"/>
        </w:rPr>
        <w:t>等原因</w:t>
      </w:r>
      <w:r>
        <w:rPr>
          <w:rFonts w:hint="eastAsia"/>
          <w:sz w:val="32"/>
          <w:lang w:val="en-US" w:eastAsia="zh-CN"/>
        </w:rPr>
        <w:t>被</w:t>
      </w:r>
      <w:r>
        <w:rPr>
          <w:rFonts w:hint="eastAsia" w:eastAsia="仿宋_GB2312"/>
          <w:sz w:val="32"/>
          <w:lang w:val="en-US" w:eastAsia="zh-CN"/>
        </w:rPr>
        <w:t>依法终止</w:t>
      </w:r>
      <w:r>
        <w:rPr>
          <w:rFonts w:hint="eastAsia"/>
          <w:sz w:val="32"/>
          <w:lang w:val="en-US" w:eastAsia="zh-CN"/>
        </w:rPr>
        <w:t>法人资格</w:t>
      </w:r>
      <w:r>
        <w:rPr>
          <w:rFonts w:hint="eastAsia" w:eastAsia="仿宋_GB2312"/>
          <w:sz w:val="32"/>
          <w:lang w:val="en-US" w:eastAsia="zh-CN"/>
        </w:rPr>
        <w:t>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1" w:leftChars="0" w:right="0" w:rightChars="0" w:firstLine="640" w:firstLineChars="200"/>
        <w:jc w:val="both"/>
        <w:textAlignment w:val="bottom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</w:t>
      </w:r>
      <w:r>
        <w:rPr>
          <w:rFonts w:hint="eastAsia"/>
          <w:sz w:val="32"/>
          <w:lang w:val="en-US" w:eastAsia="zh-CN"/>
        </w:rPr>
        <w:t>四</w:t>
      </w:r>
      <w:r>
        <w:rPr>
          <w:rFonts w:hint="eastAsia" w:eastAsia="仿宋_GB2312"/>
          <w:sz w:val="32"/>
          <w:lang w:val="en-US" w:eastAsia="zh-CN"/>
        </w:rPr>
        <w:t>）法律、法规规定应当注销许可证的其他情形。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Cs w:val="30"/>
        </w:rPr>
      </w:pPr>
      <w:r>
        <w:rPr>
          <w:rFonts w:hint="eastAsia" w:ascii="黑体" w:hAnsi="黑体" w:eastAsia="黑体" w:cs="黑体"/>
          <w:color w:val="000000"/>
          <w:szCs w:val="30"/>
          <w:lang w:val="en-US" w:eastAsia="zh-CN"/>
        </w:rPr>
        <w:t xml:space="preserve">第六条 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本办法所称许可依法被撤销，包括下列情形：</w:t>
      </w:r>
    </w:p>
    <w:p>
      <w:pPr>
        <w:spacing w:line="560" w:lineRule="exact"/>
        <w:ind w:firstLine="736" w:firstLineChars="23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（一）派出机构工作人员滥用职权、玩忽职守作出准予许可决定的；</w:t>
      </w:r>
    </w:p>
    <w:p>
      <w:pPr>
        <w:spacing w:line="56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（二）超越法定职权作出准予许可决定的；</w:t>
      </w:r>
    </w:p>
    <w:p>
      <w:pPr>
        <w:spacing w:line="56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（三）违反法定程序作出准予许可决定的；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（四）对不具备申请资格或者不符合法定条件的申请人准予许可的；</w:t>
      </w:r>
    </w:p>
    <w:p>
      <w:pPr>
        <w:tabs>
          <w:tab w:val="center" w:pos="4620"/>
          <w:tab w:val="right" w:pos="9241"/>
        </w:tabs>
        <w:overflowPunct w:val="0"/>
        <w:ind w:firstLine="640" w:firstLineChars="200"/>
        <w:rPr>
          <w:rFonts w:hint="eastAsia" w:ascii="仿宋" w:hAnsi="仿宋" w:eastAsia="仿宋" w:cs="仿宋"/>
          <w:color w:val="00000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Cs w:val="30"/>
        </w:rPr>
        <w:t>（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Cs w:val="30"/>
        </w:rPr>
        <w:t>）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被许可人</w:t>
      </w:r>
      <w:r>
        <w:rPr>
          <w:rFonts w:hint="eastAsia" w:ascii="仿宋" w:hAnsi="仿宋" w:eastAsia="仿宋" w:cs="仿宋"/>
          <w:color w:val="000000"/>
          <w:szCs w:val="30"/>
        </w:rPr>
        <w:t>以欺骗、贿赂等不正当手段取得许可的</w:t>
      </w:r>
      <w:r>
        <w:rPr>
          <w:rFonts w:hint="eastAsia" w:ascii="仿宋" w:hAnsi="仿宋" w:eastAsia="仿宋" w:cs="仿宋"/>
          <w:color w:val="000000"/>
          <w:szCs w:val="30"/>
          <w:lang w:eastAsia="zh-CN"/>
        </w:rPr>
        <w:t>；</w:t>
      </w:r>
    </w:p>
    <w:p>
      <w:pPr>
        <w:tabs>
          <w:tab w:val="center" w:pos="4620"/>
          <w:tab w:val="right" w:pos="9241"/>
        </w:tabs>
        <w:overflowPunct w:val="0"/>
        <w:ind w:firstLine="640" w:firstLineChars="200"/>
        <w:rPr>
          <w:rFonts w:hint="eastAsia"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30"/>
        </w:rPr>
        <w:t>（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Cs w:val="30"/>
        </w:rPr>
        <w:t>）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被许可人不符合所持许可证相应条件、标准，逾期不改或整改后经重新核定，已不符合许可证最低等级条件要求的</w:t>
      </w:r>
      <w:r>
        <w:rPr>
          <w:rFonts w:hint="eastAsia" w:ascii="仿宋" w:hAnsi="仿宋" w:eastAsia="仿宋" w:cs="仿宋"/>
          <w:color w:val="000000"/>
          <w:szCs w:val="30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Cs w:val="30"/>
          <w:lang w:val="en-US" w:eastAsia="zh-CN"/>
        </w:rPr>
      </w:pPr>
      <w:r>
        <w:rPr>
          <w:rFonts w:hint="eastAsia" w:ascii="仿宋" w:hAnsi="仿宋" w:eastAsia="仿宋" w:cs="FangSong_GB2312"/>
          <w:sz w:val="32"/>
          <w:szCs w:val="32"/>
        </w:rPr>
        <w:t>（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FangSong_GB2312"/>
          <w:sz w:val="32"/>
          <w:szCs w:val="32"/>
        </w:rPr>
        <w:t>）依法可以撤销许可的其他情形。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Cs w:val="30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第七条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本办法所称许可依法被撤回，包括下列情形：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（一）许可依据的法律、法规、规章修改或者</w:t>
      </w:r>
      <w:r>
        <w:rPr>
          <w:rFonts w:hint="eastAsia"/>
          <w:sz w:val="32"/>
          <w:lang w:val="en-US" w:eastAsia="zh-CN"/>
        </w:rPr>
        <w:t>废止</w:t>
      </w:r>
      <w:r>
        <w:rPr>
          <w:rFonts w:hint="eastAsia" w:eastAsia="仿宋_GB2312"/>
          <w:sz w:val="32"/>
          <w:lang w:val="en-US" w:eastAsia="zh-CN"/>
        </w:rPr>
        <w:t>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（二）准予许可所依据的客观情况发生重大变化，导致许可被终止的；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 w:eastAsia="仿宋_GB2312"/>
          <w:sz w:val="32"/>
          <w:lang w:val="en-US" w:eastAsia="zh-CN"/>
        </w:rPr>
        <w:t>）依法</w:t>
      </w:r>
      <w:r>
        <w:rPr>
          <w:rFonts w:hint="eastAsia"/>
          <w:sz w:val="32"/>
          <w:lang w:val="en-US" w:eastAsia="zh-CN"/>
        </w:rPr>
        <w:t>应当</w:t>
      </w:r>
      <w:r>
        <w:rPr>
          <w:rFonts w:hint="eastAsia" w:eastAsia="仿宋_GB2312"/>
          <w:sz w:val="32"/>
          <w:lang w:val="en-US" w:eastAsia="zh-CN"/>
        </w:rPr>
        <w:t>撤回许可的其他情形。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第八条</w:t>
      </w:r>
      <w:r>
        <w:rPr>
          <w:rFonts w:hint="eastAsia"/>
          <w:sz w:val="32"/>
          <w:lang w:val="en-US" w:eastAsia="zh-CN"/>
        </w:rPr>
        <w:t xml:space="preserve"> 撤销</w:t>
      </w:r>
      <w:r>
        <w:rPr>
          <w:rFonts w:hint="eastAsia" w:eastAsia="仿宋_GB2312"/>
          <w:sz w:val="32"/>
          <w:lang w:val="en-US" w:eastAsia="zh-CN"/>
        </w:rPr>
        <w:t>、撤</w:t>
      </w:r>
      <w:r>
        <w:rPr>
          <w:rFonts w:hint="eastAsia"/>
          <w:sz w:val="32"/>
          <w:lang w:val="en-US" w:eastAsia="zh-CN"/>
        </w:rPr>
        <w:t>回许可</w:t>
      </w:r>
      <w:r>
        <w:rPr>
          <w:rFonts w:hint="eastAsia" w:eastAsia="仿宋_GB2312"/>
          <w:sz w:val="32"/>
          <w:lang w:val="en-US" w:eastAsia="zh-CN"/>
        </w:rPr>
        <w:t>的决定，由</w:t>
      </w:r>
      <w:r>
        <w:rPr>
          <w:rFonts w:hint="eastAsia" w:ascii="仿宋_GB2312" w:eastAsia="仿宋_GB2312"/>
          <w:sz w:val="32"/>
        </w:rPr>
        <w:t>颁发许可证</w:t>
      </w:r>
      <w:r>
        <w:rPr>
          <w:rFonts w:hint="eastAsia" w:eastAsia="仿宋_GB2312"/>
          <w:sz w:val="32"/>
          <w:lang w:val="en-US" w:eastAsia="zh-CN"/>
        </w:rPr>
        <w:t>的</w:t>
      </w:r>
      <w:r>
        <w:rPr>
          <w:rFonts w:hint="eastAsia"/>
          <w:sz w:val="32"/>
          <w:lang w:val="en-US" w:eastAsia="zh-CN"/>
        </w:rPr>
        <w:t>派出</w:t>
      </w:r>
      <w:r>
        <w:rPr>
          <w:rFonts w:hint="eastAsia" w:eastAsia="仿宋_GB2312"/>
          <w:sz w:val="32"/>
          <w:lang w:val="en-US" w:eastAsia="zh-CN"/>
        </w:rPr>
        <w:t>机构作出</w:t>
      </w:r>
      <w:r>
        <w:rPr>
          <w:rFonts w:hint="eastAsia"/>
          <w:sz w:val="32"/>
          <w:lang w:val="en-US" w:eastAsia="zh-CN"/>
        </w:rPr>
        <w:t>；</w:t>
      </w:r>
      <w:r>
        <w:rPr>
          <w:rFonts w:hint="eastAsia" w:eastAsia="仿宋_GB2312"/>
          <w:sz w:val="32"/>
          <w:lang w:val="en-US" w:eastAsia="zh-CN"/>
        </w:rPr>
        <w:t>其他</w:t>
      </w:r>
      <w:r>
        <w:rPr>
          <w:rFonts w:hint="eastAsia"/>
          <w:sz w:val="32"/>
          <w:lang w:val="en-US" w:eastAsia="zh-CN"/>
        </w:rPr>
        <w:t>派出</w:t>
      </w:r>
      <w:r>
        <w:rPr>
          <w:rFonts w:hint="eastAsia" w:eastAsia="仿宋_GB2312"/>
          <w:sz w:val="32"/>
          <w:lang w:val="en-US" w:eastAsia="zh-CN"/>
        </w:rPr>
        <w:t>机构发现应当</w:t>
      </w:r>
      <w:r>
        <w:rPr>
          <w:rFonts w:hint="eastAsia"/>
          <w:sz w:val="32"/>
          <w:lang w:val="en-US" w:eastAsia="zh-CN"/>
        </w:rPr>
        <w:t>撤销</w:t>
      </w:r>
      <w:r>
        <w:rPr>
          <w:rFonts w:hint="eastAsia" w:eastAsia="仿宋_GB2312"/>
          <w:sz w:val="32"/>
          <w:lang w:val="en-US" w:eastAsia="zh-CN"/>
        </w:rPr>
        <w:t>、</w:t>
      </w:r>
      <w:r>
        <w:rPr>
          <w:rFonts w:hint="eastAsia"/>
          <w:sz w:val="32"/>
          <w:lang w:val="en-US" w:eastAsia="zh-CN"/>
        </w:rPr>
        <w:t>撤回</w:t>
      </w:r>
      <w:r>
        <w:rPr>
          <w:rFonts w:hint="eastAsia" w:eastAsia="仿宋_GB2312"/>
          <w:sz w:val="32"/>
          <w:lang w:val="en-US" w:eastAsia="zh-CN"/>
        </w:rPr>
        <w:t>许可情形的，可以向</w:t>
      </w:r>
      <w:r>
        <w:rPr>
          <w:rFonts w:hint="eastAsia" w:ascii="仿宋_GB2312" w:eastAsia="仿宋_GB2312"/>
          <w:sz w:val="32"/>
        </w:rPr>
        <w:t>颁发许可证</w:t>
      </w:r>
      <w:r>
        <w:rPr>
          <w:rFonts w:hint="eastAsia" w:eastAsia="仿宋_GB2312"/>
          <w:sz w:val="32"/>
          <w:lang w:val="en-US" w:eastAsia="zh-CN"/>
        </w:rPr>
        <w:t>的</w:t>
      </w:r>
      <w:r>
        <w:rPr>
          <w:rFonts w:hint="eastAsia"/>
          <w:sz w:val="32"/>
          <w:lang w:val="en-US" w:eastAsia="zh-CN"/>
        </w:rPr>
        <w:t>派出机构</w:t>
      </w:r>
      <w:r>
        <w:rPr>
          <w:rFonts w:hint="eastAsia" w:eastAsia="仿宋_GB2312"/>
          <w:sz w:val="32"/>
          <w:lang w:val="en-US" w:eastAsia="zh-CN"/>
        </w:rPr>
        <w:t>提出处理建议。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第九条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作出</w:t>
      </w:r>
      <w:r>
        <w:rPr>
          <w:rFonts w:hint="eastAsia"/>
          <w:sz w:val="32"/>
          <w:lang w:val="en-US" w:eastAsia="zh-CN"/>
        </w:rPr>
        <w:t>撤销</w:t>
      </w:r>
      <w:r>
        <w:rPr>
          <w:rFonts w:hint="eastAsia" w:eastAsia="仿宋_GB2312"/>
          <w:sz w:val="32"/>
          <w:lang w:val="en-US" w:eastAsia="zh-CN"/>
        </w:rPr>
        <w:t>、</w:t>
      </w:r>
      <w:r>
        <w:rPr>
          <w:rFonts w:hint="eastAsia"/>
          <w:sz w:val="32"/>
          <w:lang w:val="en-US" w:eastAsia="zh-CN"/>
        </w:rPr>
        <w:t>撤回</w:t>
      </w:r>
      <w:r>
        <w:rPr>
          <w:rFonts w:hint="eastAsia" w:eastAsia="仿宋_GB2312"/>
          <w:sz w:val="32"/>
          <w:lang w:val="en-US" w:eastAsia="zh-CN"/>
        </w:rPr>
        <w:t>许可决定前，</w:t>
      </w:r>
      <w:r>
        <w:rPr>
          <w:rFonts w:hint="eastAsia"/>
          <w:sz w:val="32"/>
          <w:lang w:val="en-US" w:eastAsia="zh-CN"/>
        </w:rPr>
        <w:t>派出机构</w:t>
      </w:r>
      <w:r>
        <w:rPr>
          <w:rFonts w:hint="eastAsia" w:eastAsia="仿宋_GB2312"/>
          <w:sz w:val="32"/>
          <w:lang w:val="en-US" w:eastAsia="zh-CN"/>
        </w:rPr>
        <w:t>应当告知被许可人</w:t>
      </w:r>
      <w:r>
        <w:rPr>
          <w:rFonts w:hint="eastAsia"/>
          <w:sz w:val="32"/>
          <w:lang w:val="en-US" w:eastAsia="zh-CN"/>
        </w:rPr>
        <w:t>撤销</w:t>
      </w:r>
      <w:r>
        <w:rPr>
          <w:rFonts w:hint="eastAsia" w:eastAsia="仿宋_GB2312"/>
          <w:sz w:val="32"/>
          <w:lang w:val="en-US" w:eastAsia="zh-CN"/>
        </w:rPr>
        <w:t>、撤</w:t>
      </w:r>
      <w:r>
        <w:rPr>
          <w:rFonts w:hint="eastAsia"/>
          <w:sz w:val="32"/>
          <w:lang w:val="en-US" w:eastAsia="zh-CN"/>
        </w:rPr>
        <w:t>回</w:t>
      </w:r>
      <w:r>
        <w:rPr>
          <w:rFonts w:hint="eastAsia" w:eastAsia="仿宋_GB2312"/>
          <w:sz w:val="32"/>
          <w:lang w:val="en-US" w:eastAsia="zh-CN"/>
        </w:rPr>
        <w:t>许可</w:t>
      </w:r>
      <w:r>
        <w:rPr>
          <w:rFonts w:hint="eastAsia"/>
          <w:sz w:val="32"/>
          <w:lang w:val="en-US" w:eastAsia="zh-CN"/>
        </w:rPr>
        <w:t>决定</w:t>
      </w:r>
      <w:r>
        <w:rPr>
          <w:rFonts w:hint="eastAsia" w:eastAsia="仿宋_GB2312"/>
          <w:sz w:val="32"/>
          <w:lang w:val="en-US" w:eastAsia="zh-CN"/>
        </w:rPr>
        <w:t>的事实、理由和处理意见，听取被许可人的陈述和申辩</w:t>
      </w:r>
      <w:r>
        <w:rPr>
          <w:rFonts w:hint="eastAsia"/>
          <w:sz w:val="32"/>
          <w:lang w:val="en-US" w:eastAsia="zh-CN"/>
        </w:rPr>
        <w:t>；</w:t>
      </w:r>
      <w:r>
        <w:rPr>
          <w:rFonts w:hint="eastAsia" w:eastAsia="仿宋_GB2312"/>
          <w:sz w:val="32"/>
          <w:lang w:val="en-US" w:eastAsia="zh-CN"/>
        </w:rPr>
        <w:t>对被许可人提出的陈述和申辩，</w:t>
      </w:r>
      <w:r>
        <w:rPr>
          <w:rFonts w:hint="eastAsia"/>
          <w:sz w:val="32"/>
          <w:lang w:val="en-US" w:eastAsia="zh-CN"/>
        </w:rPr>
        <w:t>派出</w:t>
      </w:r>
      <w:r>
        <w:rPr>
          <w:rFonts w:hint="eastAsia" w:eastAsia="仿宋_GB2312"/>
          <w:sz w:val="32"/>
          <w:lang w:val="en-US" w:eastAsia="zh-CN"/>
        </w:rPr>
        <w:t>机构应当进行核实；</w:t>
      </w:r>
      <w:r>
        <w:rPr>
          <w:rFonts w:hint="eastAsia"/>
          <w:sz w:val="32"/>
          <w:lang w:val="en-US" w:eastAsia="zh-CN"/>
        </w:rPr>
        <w:t>如陈述和申辩成立，应当予以采纳。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如被许可人无法联系，</w:t>
      </w:r>
      <w:r>
        <w:rPr>
          <w:rFonts w:hint="eastAsia" w:ascii="仿宋_GB2312" w:eastAsia="仿宋_GB2312"/>
          <w:sz w:val="32"/>
        </w:rPr>
        <w:t>颁发许可证</w:t>
      </w:r>
      <w:r>
        <w:rPr>
          <w:rFonts w:hint="eastAsia"/>
          <w:sz w:val="32"/>
          <w:lang w:val="en-US" w:eastAsia="zh-CN"/>
        </w:rPr>
        <w:t>的派出机构可以在其门户网站公告撤销、撤回许可的事实、理由及处理意见等信息，公告期为30日。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第十条</w:t>
      </w:r>
      <w:r>
        <w:rPr>
          <w:rFonts w:hint="eastAsia" w:eastAsia="仿宋_GB2312"/>
          <w:sz w:val="32"/>
          <w:lang w:val="en-US" w:eastAsia="zh-CN"/>
        </w:rPr>
        <w:t>　</w:t>
      </w:r>
      <w:r>
        <w:rPr>
          <w:rFonts w:hint="eastAsia" w:ascii="仿宋" w:hAnsi="仿宋" w:eastAsia="仿宋" w:cs="仿宋"/>
          <w:color w:val="000000"/>
          <w:szCs w:val="30"/>
          <w:lang w:val="en-US" w:eastAsia="zh-CN"/>
        </w:rPr>
        <w:t>本办法所称许可证依法被吊销，包括下列情形：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right="0" w:rightChars="0" w:firstLine="640" w:firstLineChars="200"/>
        <w:textAlignment w:val="bottom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一）违反《建设工程质量管理条例》《承装（修、试）电力设施许可证管理办法》等有关规定，存在转包、违法分包、出租出借许可证、超越许可范围从事承装（修、试）电力设施活动等违法违规行为，情节严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right="0" w:rightChars="0" w:firstLine="640" w:firstLineChars="200"/>
        <w:textAlignment w:val="bottom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（二）被许可人在从事承装（修、试）电力设施活动中发生重大以上安全生产事故或者重大质量事故，情节严重的；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right="0" w:rightChars="0" w:firstLine="640" w:firstLineChars="200"/>
        <w:textAlignment w:val="bottom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（三）依法可以吊销许可证的其他情形。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right="0" w:rightChars="0" w:firstLine="640" w:firstLineChars="200"/>
        <w:textAlignment w:val="bottom"/>
        <w:rPr>
          <w:rFonts w:hint="eastAsia" w:ascii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第十一条</w:t>
      </w:r>
      <w:r>
        <w:rPr>
          <w:rFonts w:hint="eastAsia"/>
          <w:sz w:val="32"/>
          <w:lang w:val="en-US" w:eastAsia="zh-CN"/>
        </w:rPr>
        <w:t xml:space="preserve"> 依法</w:t>
      </w:r>
      <w:r>
        <w:rPr>
          <w:rFonts w:hint="eastAsia" w:eastAsia="仿宋_GB2312"/>
          <w:sz w:val="32"/>
          <w:lang w:val="en-US" w:eastAsia="zh-CN"/>
        </w:rPr>
        <w:t>吊销许可证的</w:t>
      </w:r>
      <w:r>
        <w:rPr>
          <w:rFonts w:hint="eastAsia"/>
          <w:sz w:val="32"/>
          <w:lang w:val="en-US" w:eastAsia="zh-CN"/>
        </w:rPr>
        <w:t>行政处罚决定，</w:t>
      </w:r>
      <w:r>
        <w:rPr>
          <w:rFonts w:hint="eastAsia" w:ascii="仿宋_GB2312" w:eastAsia="仿宋_GB2312"/>
          <w:sz w:val="32"/>
        </w:rPr>
        <w:t>由</w:t>
      </w:r>
      <w:r>
        <w:rPr>
          <w:rFonts w:hint="eastAsia" w:ascii="仿宋_GB2312"/>
          <w:sz w:val="32"/>
          <w:lang w:val="en-US" w:eastAsia="zh-CN"/>
        </w:rPr>
        <w:t>相关违法违规</w:t>
      </w:r>
      <w:r>
        <w:rPr>
          <w:rFonts w:hint="eastAsia" w:ascii="仿宋_GB2312" w:eastAsia="仿宋_GB2312"/>
          <w:sz w:val="32"/>
        </w:rPr>
        <w:t>行为发生地的派出机构</w:t>
      </w:r>
      <w:r>
        <w:rPr>
          <w:rFonts w:hint="eastAsia" w:ascii="仿宋_GB2312"/>
          <w:sz w:val="32"/>
          <w:lang w:val="en-US" w:eastAsia="zh-CN"/>
        </w:rPr>
        <w:t>按法定程序作出</w:t>
      </w:r>
      <w:r>
        <w:rPr>
          <w:rFonts w:hint="eastAsia" w:ascii="仿宋_GB2312" w:eastAsia="仿宋_GB2312"/>
          <w:sz w:val="32"/>
        </w:rPr>
        <w:t>，并将违法违规事实、</w:t>
      </w:r>
      <w:r>
        <w:rPr>
          <w:rFonts w:hint="eastAsia" w:ascii="仿宋_GB2312"/>
          <w:sz w:val="32"/>
          <w:lang w:val="en-US" w:eastAsia="zh-CN"/>
        </w:rPr>
        <w:t>行政处罚决定</w:t>
      </w:r>
      <w:r>
        <w:rPr>
          <w:rFonts w:hint="eastAsia" w:ascii="仿宋_GB2312" w:eastAsia="仿宋_GB2312"/>
          <w:sz w:val="32"/>
        </w:rPr>
        <w:t>抄告颁发许可证的派出机构</w:t>
      </w:r>
      <w:r>
        <w:rPr>
          <w:rFonts w:hint="eastAsia" w:ascii="仿宋_GB2312"/>
          <w:sz w:val="32"/>
          <w:lang w:eastAsia="zh-CN"/>
        </w:rPr>
        <w:t>；</w:t>
      </w:r>
      <w:r>
        <w:rPr>
          <w:rFonts w:hint="eastAsia" w:ascii="仿宋_GB2312" w:eastAsia="仿宋_GB2312"/>
          <w:sz w:val="32"/>
        </w:rPr>
        <w:t>颁发许可证的派出机构</w:t>
      </w:r>
      <w:r>
        <w:rPr>
          <w:rFonts w:hint="eastAsia" w:ascii="仿宋_GB2312"/>
          <w:sz w:val="32"/>
          <w:lang w:val="en-US" w:eastAsia="zh-CN"/>
        </w:rPr>
        <w:t>依据上述行政处罚决定办理许可证</w:t>
      </w:r>
      <w:r>
        <w:rPr>
          <w:rFonts w:hint="eastAsia" w:ascii="仿宋_GB2312" w:eastAsia="仿宋_GB2312"/>
          <w:sz w:val="32"/>
        </w:rPr>
        <w:t>注销</w:t>
      </w:r>
      <w:r>
        <w:rPr>
          <w:rFonts w:hint="eastAsia" w:ascii="仿宋_GB2312"/>
          <w:sz w:val="32"/>
          <w:lang w:val="en-US" w:eastAsia="zh-CN"/>
        </w:rPr>
        <w:t>手续</w:t>
      </w:r>
      <w:r>
        <w:rPr>
          <w:rFonts w:hint="eastAsia" w:ascii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ottom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第十二条</w:t>
      </w:r>
      <w:r>
        <w:rPr>
          <w:rFonts w:hint="eastAsia" w:ascii="仿宋_GB2312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FangSong_GB2312"/>
          <w:sz w:val="32"/>
          <w:szCs w:val="32"/>
        </w:rPr>
        <w:t>作出吊销许可证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FangSong_GB2312"/>
          <w:sz w:val="32"/>
          <w:szCs w:val="32"/>
        </w:rPr>
        <w:t>行政处罚决定前，被许可人有陈述、申辩和要求举行听证的权利；被许可人在规定期限内要求听证的，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FangSong_GB2312"/>
          <w:sz w:val="32"/>
          <w:szCs w:val="32"/>
        </w:rPr>
        <w:t>派出机构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应当</w:t>
      </w:r>
      <w:r>
        <w:rPr>
          <w:rFonts w:hint="eastAsia" w:ascii="仿宋" w:hAnsi="仿宋" w:eastAsia="仿宋" w:cs="FangSong_GB2312"/>
          <w:sz w:val="32"/>
          <w:szCs w:val="32"/>
        </w:rPr>
        <w:t>组织听证。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ottom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在听取被许可人陈述、申辩或者听证活动结束后，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FangSong_GB2312"/>
          <w:sz w:val="32"/>
          <w:szCs w:val="32"/>
        </w:rPr>
        <w:t>派出机构认为被许可人违法事实清楚、证据确凿的，应当作出吊销许可证的决定。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bottom"/>
        <w:outlineLvl w:val="9"/>
        <w:rPr>
          <w:rFonts w:hint="default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第三章　许可证的注销程序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ottom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第十三条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发生</w:t>
      </w:r>
      <w:r>
        <w:rPr>
          <w:rFonts w:hint="eastAsia"/>
          <w:sz w:val="32"/>
          <w:lang w:val="en-US" w:eastAsia="zh-CN"/>
        </w:rPr>
        <w:t>本办法</w:t>
      </w:r>
      <w:r>
        <w:rPr>
          <w:rFonts w:hint="eastAsia" w:eastAsia="仿宋_GB2312"/>
          <w:sz w:val="32"/>
          <w:lang w:val="en-US" w:eastAsia="zh-CN"/>
        </w:rPr>
        <w:t>第</w:t>
      </w:r>
      <w:r>
        <w:rPr>
          <w:rFonts w:hint="eastAsia"/>
          <w:sz w:val="32"/>
          <w:lang w:val="en-US" w:eastAsia="zh-CN"/>
        </w:rPr>
        <w:t>五</w:t>
      </w:r>
      <w:r>
        <w:rPr>
          <w:rFonts w:hint="eastAsia" w:eastAsia="仿宋_GB2312"/>
          <w:sz w:val="32"/>
          <w:lang w:val="en-US" w:eastAsia="zh-CN"/>
        </w:rPr>
        <w:t>条第（一）</w:t>
      </w:r>
      <w:r>
        <w:rPr>
          <w:rFonts w:hint="eastAsia"/>
          <w:sz w:val="32"/>
          <w:lang w:val="en-US" w:eastAsia="zh-CN"/>
        </w:rPr>
        <w:t>（二）</w:t>
      </w:r>
      <w:r>
        <w:rPr>
          <w:rFonts w:hint="eastAsia" w:eastAsia="仿宋_GB2312"/>
          <w:sz w:val="32"/>
          <w:lang w:val="en-US" w:eastAsia="zh-CN"/>
        </w:rPr>
        <w:t>项情形的，</w:t>
      </w:r>
      <w:r>
        <w:rPr>
          <w:rFonts w:hint="eastAsia" w:ascii="仿宋" w:hAnsi="仿宋" w:eastAsia="仿宋" w:cs="FangSong_GB2312"/>
          <w:sz w:val="32"/>
          <w:szCs w:val="32"/>
        </w:rPr>
        <w:t>由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颁发许可证的</w:t>
      </w:r>
      <w:r>
        <w:rPr>
          <w:rFonts w:hint="eastAsia" w:ascii="仿宋" w:hAnsi="仿宋" w:eastAsia="仿宋" w:cs="FangSong_GB2312"/>
          <w:sz w:val="32"/>
          <w:szCs w:val="32"/>
        </w:rPr>
        <w:t>派出机构在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撤销</w:t>
      </w:r>
      <w:r>
        <w:rPr>
          <w:rFonts w:hint="eastAsia" w:ascii="仿宋" w:hAnsi="仿宋" w:eastAsia="仿宋" w:cs="FangSong_GB2312"/>
          <w:sz w:val="32"/>
          <w:szCs w:val="32"/>
        </w:rPr>
        <w:t>、撤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回</w:t>
      </w:r>
      <w:r>
        <w:rPr>
          <w:rFonts w:hint="eastAsia" w:ascii="仿宋" w:hAnsi="仿宋" w:eastAsia="仿宋" w:cs="FangSong_GB2312"/>
          <w:sz w:val="32"/>
          <w:szCs w:val="32"/>
        </w:rPr>
        <w:t>、吊销决定生效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之日</w:t>
      </w:r>
      <w:r>
        <w:rPr>
          <w:rFonts w:hint="eastAsia" w:ascii="仿宋" w:hAnsi="仿宋" w:eastAsia="仿宋" w:cs="FangSong_GB2312"/>
          <w:sz w:val="32"/>
          <w:szCs w:val="32"/>
        </w:rPr>
        <w:t>或许可证有效期届满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次日起</w:t>
      </w:r>
      <w:r>
        <w:rPr>
          <w:rFonts w:hint="eastAsia" w:ascii="仿宋" w:hAnsi="仿宋" w:eastAsia="仿宋" w:cs="FangSong_GB2312"/>
          <w:sz w:val="32"/>
          <w:szCs w:val="32"/>
        </w:rPr>
        <w:t>10个工作日内办理注销手续。被许可人应当积极配合并在规定时限内交回许可证正本、副本。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bottom"/>
        <w:outlineLvl w:val="9"/>
        <w:rPr>
          <w:rFonts w:hint="eastAsia" w:eastAsia="仿宋_GB231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第十四条</w:t>
      </w:r>
      <w:r>
        <w:rPr>
          <w:rFonts w:hint="eastAsia" w:eastAsia="仿宋_GB2312"/>
          <w:sz w:val="32"/>
          <w:lang w:val="en-US" w:eastAsia="zh-CN"/>
        </w:rPr>
        <w:t>　发生</w:t>
      </w:r>
      <w:r>
        <w:rPr>
          <w:rFonts w:hint="eastAsia"/>
          <w:sz w:val="32"/>
          <w:lang w:val="en-US" w:eastAsia="zh-CN"/>
        </w:rPr>
        <w:t>本办法第五</w:t>
      </w:r>
      <w:r>
        <w:rPr>
          <w:rFonts w:hint="eastAsia" w:eastAsia="仿宋_GB2312"/>
          <w:sz w:val="32"/>
          <w:lang w:val="en-US" w:eastAsia="zh-CN"/>
        </w:rPr>
        <w:t>条第（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 w:eastAsia="仿宋_GB2312"/>
          <w:sz w:val="32"/>
          <w:lang w:val="en-US" w:eastAsia="zh-CN"/>
        </w:rPr>
        <w:t>）（</w:t>
      </w:r>
      <w:r>
        <w:rPr>
          <w:rFonts w:hint="eastAsia"/>
          <w:sz w:val="32"/>
          <w:lang w:val="en-US" w:eastAsia="zh-CN"/>
        </w:rPr>
        <w:t>四</w:t>
      </w:r>
      <w:r>
        <w:rPr>
          <w:rFonts w:hint="eastAsia" w:eastAsia="仿宋_GB2312"/>
          <w:sz w:val="32"/>
          <w:lang w:val="en-US" w:eastAsia="zh-CN"/>
        </w:rPr>
        <w:t>）项情形的，被许可人应当在相关事项发生</w:t>
      </w:r>
      <w:r>
        <w:rPr>
          <w:rFonts w:hint="eastAsia"/>
          <w:sz w:val="32"/>
          <w:lang w:val="en-US" w:eastAsia="zh-CN"/>
        </w:rPr>
        <w:t>之日起</w:t>
      </w:r>
      <w:r>
        <w:rPr>
          <w:rFonts w:hint="eastAsia" w:eastAsia="仿宋_GB2312"/>
          <w:sz w:val="32"/>
          <w:lang w:val="en-US" w:eastAsia="zh-CN"/>
        </w:rPr>
        <w:t>30日内向</w:t>
      </w:r>
      <w:r>
        <w:rPr>
          <w:rFonts w:hint="eastAsia"/>
          <w:sz w:val="32"/>
          <w:lang w:val="en-US" w:eastAsia="zh-CN"/>
        </w:rPr>
        <w:t>颁发许可证的派出机构</w:t>
      </w:r>
      <w:r>
        <w:rPr>
          <w:rFonts w:hint="eastAsia" w:eastAsia="仿宋_GB2312"/>
          <w:sz w:val="32"/>
          <w:lang w:val="en-US" w:eastAsia="zh-CN"/>
        </w:rPr>
        <w:t>提出注销申请，并提交以下材料：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bottom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（一）法定代表人签署的许可证注销申请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FangSong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（三）许可证正本、副本；</w:t>
      </w:r>
    </w:p>
    <w:p>
      <w:pPr>
        <w:spacing w:line="56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（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FangSong_GB2312"/>
          <w:sz w:val="32"/>
          <w:szCs w:val="32"/>
        </w:rPr>
        <w:t>）办理注销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需要的其他相关</w:t>
      </w:r>
      <w:r>
        <w:rPr>
          <w:rFonts w:hint="eastAsia" w:ascii="仿宋" w:hAnsi="仿宋" w:eastAsia="仿宋" w:cs="FangSong_GB2312"/>
          <w:sz w:val="32"/>
          <w:szCs w:val="32"/>
        </w:rPr>
        <w:t>材料。</w:t>
      </w:r>
    </w:p>
    <w:p>
      <w:pPr>
        <w:spacing w:line="560" w:lineRule="exact"/>
        <w:ind w:firstLine="640" w:firstLineChars="200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派出机构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应在收到上述申请材料之日起3</w:t>
      </w:r>
      <w:r>
        <w:rPr>
          <w:rFonts w:hint="eastAsia" w:ascii="仿宋" w:hAnsi="仿宋" w:eastAsia="仿宋" w:cs="FangSong_GB2312"/>
          <w:sz w:val="32"/>
          <w:szCs w:val="32"/>
        </w:rPr>
        <w:t>个工作日内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FangSong_GB2312"/>
          <w:sz w:val="32"/>
          <w:szCs w:val="32"/>
        </w:rPr>
        <w:t>办理许可证注销手续。</w:t>
      </w:r>
    </w:p>
    <w:p>
      <w:pPr>
        <w:numPr>
          <w:ilvl w:val="0"/>
          <w:numId w:val="0"/>
        </w:numPr>
        <w:spacing w:line="560" w:lineRule="exact"/>
        <w:ind w:leftChars="200" w:right="0" w:rightChars="0"/>
        <w:rPr>
          <w:rFonts w:hint="eastAsia" w:ascii="仿宋" w:hAnsi="仿宋" w:eastAsia="仿宋" w:cs="FangSong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第十五条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FangSong_GB2312"/>
          <w:sz w:val="32"/>
          <w:szCs w:val="32"/>
        </w:rPr>
        <w:t>被许可人未按照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本办法</w:t>
      </w:r>
      <w:r>
        <w:rPr>
          <w:rFonts w:hint="eastAsia" w:ascii="仿宋" w:hAnsi="仿宋" w:eastAsia="仿宋" w:cs="FangSong_GB2312"/>
          <w:sz w:val="32"/>
          <w:szCs w:val="32"/>
        </w:rPr>
        <w:t>第十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FangSong_GB2312"/>
          <w:sz w:val="32"/>
          <w:szCs w:val="32"/>
        </w:rPr>
        <w:t>条规定提出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许</w:t>
      </w:r>
    </w:p>
    <w:p>
      <w:pPr>
        <w:numPr>
          <w:ilvl w:val="0"/>
          <w:numId w:val="0"/>
        </w:numPr>
        <w:spacing w:line="560" w:lineRule="exact"/>
        <w:ind w:right="0" w:rightChars="0"/>
        <w:rPr>
          <w:rFonts w:hint="eastAsia"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可证</w:t>
      </w:r>
      <w:r>
        <w:rPr>
          <w:rFonts w:hint="eastAsia" w:ascii="仿宋" w:hAnsi="仿宋" w:eastAsia="仿宋" w:cs="FangSong_GB2312"/>
          <w:sz w:val="32"/>
          <w:szCs w:val="32"/>
        </w:rPr>
        <w:t>注销申请的，派出机构经核实相关情况后可在其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门户</w:t>
      </w:r>
      <w:r>
        <w:rPr>
          <w:rFonts w:hint="eastAsia" w:ascii="仿宋" w:hAnsi="仿宋" w:eastAsia="仿宋" w:cs="FangSong_GB2312"/>
          <w:sz w:val="32"/>
          <w:szCs w:val="32"/>
        </w:rPr>
        <w:t>网站上发布注销公告</w:t>
      </w:r>
      <w:r>
        <w:rPr>
          <w:rFonts w:hint="eastAsia" w:ascii="仿宋" w:hAnsi="仿宋" w:eastAsia="仿宋" w:cs="FangSong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FangSong_GB2312"/>
          <w:sz w:val="32"/>
          <w:szCs w:val="32"/>
        </w:rPr>
        <w:t>公</w:t>
      </w:r>
      <w:bookmarkStart w:id="0" w:name="_GoBack"/>
      <w:bookmarkEnd w:id="0"/>
      <w:r>
        <w:rPr>
          <w:rFonts w:hint="eastAsia" w:ascii="仿宋" w:hAnsi="仿宋" w:eastAsia="仿宋" w:cs="FangSong_GB2312"/>
          <w:sz w:val="32"/>
          <w:szCs w:val="32"/>
        </w:rPr>
        <w:t>告期为30日，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FangSong_GB2312"/>
          <w:sz w:val="32"/>
          <w:szCs w:val="32"/>
        </w:rPr>
        <w:t>期满后办理注销手续。</w:t>
      </w:r>
    </w:p>
    <w:p>
      <w:pPr>
        <w:numPr>
          <w:ilvl w:val="0"/>
          <w:numId w:val="0"/>
        </w:numPr>
        <w:spacing w:line="560" w:lineRule="exact"/>
        <w:ind w:leftChars="200" w:right="0" w:rightChars="0"/>
        <w:jc w:val="left"/>
        <w:rPr>
          <w:rFonts w:hint="eastAsia" w:ascii="仿宋" w:hAnsi="仿宋" w:eastAsia="仿宋" w:cs="FangSong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第十六条</w:t>
      </w: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 xml:space="preserve"> 对于被许可人交回的许可证正本及副本，由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  <w:lang w:val="en-US" w:eastAsia="zh-CN"/>
        </w:rPr>
        <w:t>颁发许可证的派出机构加盖注销专用章后归档保存。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Chars="200" w:right="0" w:rightChars="0"/>
        <w:jc w:val="both"/>
        <w:textAlignment w:val="bottom"/>
        <w:outlineLvl w:val="9"/>
        <w:rPr>
          <w:rFonts w:hint="eastAsia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第十七条</w:t>
      </w:r>
      <w:r>
        <w:rPr>
          <w:rFonts w:hint="eastAsia"/>
          <w:sz w:val="32"/>
          <w:lang w:val="en-US" w:eastAsia="zh-CN"/>
        </w:rPr>
        <w:t xml:space="preserve"> 派出机构应将辖区内被</w:t>
      </w:r>
      <w:r>
        <w:rPr>
          <w:rFonts w:hint="eastAsia" w:eastAsia="仿宋_GB2312"/>
          <w:sz w:val="32"/>
          <w:lang w:val="en-US" w:eastAsia="zh-CN"/>
        </w:rPr>
        <w:t>注销许可</w:t>
      </w:r>
      <w:r>
        <w:rPr>
          <w:rFonts w:hint="eastAsia"/>
          <w:sz w:val="32"/>
          <w:lang w:val="en-US" w:eastAsia="zh-CN"/>
        </w:rPr>
        <w:t>证</w:t>
      </w:r>
      <w:r>
        <w:rPr>
          <w:rFonts w:hint="eastAsia" w:eastAsia="仿宋_GB2312"/>
          <w:sz w:val="32"/>
          <w:lang w:val="en-US" w:eastAsia="zh-CN"/>
        </w:rPr>
        <w:t>的</w:t>
      </w:r>
      <w:r>
        <w:rPr>
          <w:rFonts w:hint="eastAsia"/>
          <w:sz w:val="32"/>
          <w:lang w:val="en-US" w:eastAsia="zh-CN"/>
        </w:rPr>
        <w:t>原被许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bottom"/>
        <w:outlineLvl w:val="9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可人</w:t>
      </w:r>
      <w:r>
        <w:rPr>
          <w:rFonts w:hint="eastAsia" w:eastAsia="仿宋_GB2312"/>
          <w:sz w:val="32"/>
          <w:lang w:val="en-US" w:eastAsia="zh-CN"/>
        </w:rPr>
        <w:t>及注销原因</w:t>
      </w:r>
      <w:r>
        <w:rPr>
          <w:rFonts w:hint="eastAsia"/>
          <w:sz w:val="32"/>
          <w:lang w:val="en-US" w:eastAsia="zh-CN"/>
        </w:rPr>
        <w:t>依法向社会公开。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bottom"/>
        <w:outlineLvl w:val="9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第四章　附　　则</w:t>
      </w:r>
    </w:p>
    <w:p>
      <w:pPr>
        <w:ind w:left="0" w:leftChars="0" w:firstLine="640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第十八条  </w:t>
      </w:r>
      <w:r>
        <w:rPr>
          <w:rFonts w:hint="eastAsia" w:ascii="仿宋" w:hAnsi="仿宋" w:eastAsia="仿宋" w:cs="仿宋"/>
          <w:lang w:val="en-US" w:eastAsia="zh-CN"/>
        </w:rPr>
        <w:t>本办法</w:t>
      </w:r>
      <w:r>
        <w:rPr>
          <w:rFonts w:hint="eastAsia" w:eastAsia="仿宋_GB2312"/>
          <w:sz w:val="32"/>
          <w:lang w:val="en-US" w:eastAsia="zh-CN"/>
        </w:rPr>
        <w:t>自印发之日起实施</w:t>
      </w:r>
      <w:r>
        <w:rPr>
          <w:rFonts w:hint="eastAsia"/>
          <w:sz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72EA9"/>
    <w:rsid w:val="02215FAF"/>
    <w:rsid w:val="02395BDA"/>
    <w:rsid w:val="06EF7CB0"/>
    <w:rsid w:val="07D5080C"/>
    <w:rsid w:val="0AD96273"/>
    <w:rsid w:val="0B6453D6"/>
    <w:rsid w:val="11250BEF"/>
    <w:rsid w:val="14946DEE"/>
    <w:rsid w:val="187D2F44"/>
    <w:rsid w:val="20F60FCB"/>
    <w:rsid w:val="2989701D"/>
    <w:rsid w:val="29F44473"/>
    <w:rsid w:val="2A013749"/>
    <w:rsid w:val="32011E4E"/>
    <w:rsid w:val="32F5605E"/>
    <w:rsid w:val="39BF43B8"/>
    <w:rsid w:val="465064F8"/>
    <w:rsid w:val="478A5BBC"/>
    <w:rsid w:val="4A93784C"/>
    <w:rsid w:val="4F197C93"/>
    <w:rsid w:val="5EDD7E4D"/>
    <w:rsid w:val="655A3932"/>
    <w:rsid w:val="66C31362"/>
    <w:rsid w:val="6AE246B2"/>
    <w:rsid w:val="6E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ascii="Times New Roman" w:hAnsi="Times New Roman" w:eastAsia="仿宋_GB2312" w:cs="Times New Roman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 New New New New New New New New New New New New New New New New New New New New"/>
    <w:qFormat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2021-01-25T02:32:00Z</dcterms:created>
  <dc:creator>奇浓嘉嘉普</dc:creator>
  <cp:lastModifiedBy>奇浓嘉嘉普</cp:lastModifiedBy>
  <cp:lastPrinted>2021-07-14T06:45:00Z</cp:lastPrinted>
  <dcterms:modified xsi:type="dcterms:W3CDTF">2021-07-14T07:46:08Z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