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widowControl w:val="0"/>
        <w:kinsoku/>
        <w:wordWrap/>
        <w:overflowPunct/>
        <w:topLinePunct w:val="0"/>
        <w:autoSpaceDE/>
        <w:autoSpaceDN/>
        <w:bidi w:val="0"/>
        <w:adjustRightInd/>
        <w:snapToGrid/>
        <w:spacing w:before="0" w:after="0" w:line="578" w:lineRule="exact"/>
        <w:jc w:val="both"/>
        <w:textAlignment w:val="auto"/>
        <w:outlineLvl w:val="9"/>
        <w:rPr>
          <w:rFonts w:hint="eastAsia"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color w:val="auto"/>
          <w:sz w:val="30"/>
          <w:szCs w:val="30"/>
        </w:rPr>
        <w:t>附件</w:t>
      </w:r>
      <w:r>
        <w:rPr>
          <w:rFonts w:hint="eastAsia" w:ascii="Times New Roman" w:hAnsi="Times New Roman" w:eastAsia="黑体" w:cs="Times New Roman"/>
          <w:b w:val="0"/>
          <w:bCs w:val="0"/>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电力安全事故调查程序规定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征求意见稿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仿宋_GB2312" w:cs="Times New Roman"/>
          <w:sz w:val="32"/>
          <w:szCs w:val="32"/>
          <w:shd w:val="clear" w:color="auto" w:fill="FFFFFF"/>
          <w:lang w:val="en-US" w:eastAsia="zh-CN"/>
        </w:rPr>
        <w:t>为了规范电力安全事故调查工作，根据《中华人民共和国安全生产法》《生产安全事故报告和调查处理条例》</w:t>
      </w:r>
      <w:r>
        <w:rPr>
          <w:rFonts w:hint="eastAsia" w:eastAsia="仿宋_GB2312" w:cs="Times New Roman"/>
          <w:sz w:val="32"/>
          <w:szCs w:val="32"/>
          <w:shd w:val="clear" w:color="auto" w:fill="FFFFFF"/>
          <w:lang w:val="en-US" w:eastAsia="zh-CN"/>
        </w:rPr>
        <w:t>和</w:t>
      </w:r>
      <w:r>
        <w:rPr>
          <w:rFonts w:hint="default" w:ascii="Times New Roman" w:hAnsi="Times New Roman" w:eastAsia="仿宋_GB2312" w:cs="Times New Roman"/>
          <w:sz w:val="32"/>
          <w:szCs w:val="32"/>
          <w:shd w:val="clear" w:color="auto" w:fill="FFFFFF"/>
          <w:lang w:val="en-US" w:eastAsia="zh-CN"/>
        </w:rPr>
        <w:t>《电力安全事故应急处置和调查处理条例》等法律法规，制定本规定。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国家能源局及其派出机构（以下简称能源监管机构）组织调查电力安全事故（以下简称事故），适用本规定。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事故调查处理应当按照</w:t>
      </w:r>
      <w:r>
        <w:rPr>
          <w:rFonts w:hint="default" w:ascii="Times New Roman" w:hAnsi="Times New Roman" w:eastAsia="仿宋_GB2312" w:cs="Times New Roman"/>
          <w:color w:val="auto"/>
          <w:sz w:val="32"/>
          <w:szCs w:val="32"/>
          <w:highlight w:val="none"/>
          <w:lang w:val="en-US" w:eastAsia="zh-CN"/>
        </w:rPr>
        <w:t>“四不放过”和</w:t>
      </w:r>
      <w:r>
        <w:rPr>
          <w:rFonts w:hint="default" w:ascii="Times New Roman" w:hAnsi="Times New Roman" w:eastAsia="仿宋_GB2312" w:cs="Times New Roman"/>
          <w:sz w:val="32"/>
          <w:szCs w:val="32"/>
        </w:rPr>
        <w:t>依法依规、实事求是、科学严谨、注重实效的原则，及时、准确地查清事故原因，查明事故性质和责任，评估应急处置工作，总结事故教训，提出整改措施，并对事故责任单位和人员提出处理建议。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负责事故调查处理的</w:t>
      </w:r>
      <w:r>
        <w:rPr>
          <w:rFonts w:hint="eastAsia" w:eastAsia="仿宋_GB2312" w:cs="Times New Roman"/>
          <w:sz w:val="32"/>
          <w:szCs w:val="32"/>
          <w:lang w:val="en-US" w:eastAsia="zh-CN"/>
        </w:rPr>
        <w:t>能源监管机构</w:t>
      </w:r>
      <w:r>
        <w:rPr>
          <w:rFonts w:hint="default" w:ascii="Times New Roman" w:hAnsi="Times New Roman" w:eastAsia="仿宋_GB2312" w:cs="Times New Roman"/>
          <w:sz w:val="32"/>
          <w:szCs w:val="32"/>
        </w:rPr>
        <w:t>应当在批复事故调查报告后一年内，组织有关部门对事故整改和防范措施落实情况进行评估，并及时向全行业公开评估结果。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lang w:val="en-US" w:eastAsia="zh-CN"/>
        </w:rPr>
        <w:t>任何单位和个人不得阻挠和干涉对事故的依法调查。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能源监管机构调查事故，应当及时组织事故调查组。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下列事故由国家能源局组织事故调查组：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（一）国务院授权组织调查的特别重大事故；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（二）重大事故；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val="en-US" w:eastAsia="zh-CN"/>
        </w:rPr>
        <w:t>（三）国家能源局认为有必要调查的较大事故。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 xml:space="preserve">第七条 </w:t>
      </w:r>
      <w:r>
        <w:rPr>
          <w:rFonts w:hint="default" w:ascii="Times New Roman" w:hAnsi="Times New Roman" w:eastAsia="仿宋_GB2312" w:cs="Times New Roman"/>
          <w:sz w:val="32"/>
          <w:szCs w:val="32"/>
          <w:lang w:val="en-US" w:eastAsia="zh-CN"/>
        </w:rPr>
        <w:t>较大事故、一般事故由事故发生地</w:t>
      </w:r>
      <w:r>
        <w:rPr>
          <w:rFonts w:hint="eastAsia" w:eastAsia="仿宋_GB2312" w:cs="Times New Roman"/>
          <w:sz w:val="32"/>
          <w:szCs w:val="32"/>
          <w:lang w:val="en-US" w:eastAsia="zh-CN"/>
        </w:rPr>
        <w:t>国家能源局</w:t>
      </w:r>
      <w:r>
        <w:rPr>
          <w:rFonts w:hint="default" w:ascii="Times New Roman" w:hAnsi="Times New Roman" w:eastAsia="仿宋_GB2312" w:cs="Times New Roman"/>
          <w:sz w:val="32"/>
          <w:szCs w:val="32"/>
          <w:lang w:val="en-US" w:eastAsia="zh-CN"/>
        </w:rPr>
        <w:t>派出机构</w:t>
      </w:r>
      <w:r>
        <w:rPr>
          <w:rFonts w:hint="eastAsia" w:eastAsia="仿宋_GB2312" w:cs="Times New Roman"/>
          <w:sz w:val="32"/>
          <w:szCs w:val="32"/>
          <w:lang w:val="en-US" w:eastAsia="zh-CN"/>
        </w:rPr>
        <w:t>（以下简称派出机构）</w:t>
      </w:r>
      <w:r>
        <w:rPr>
          <w:rFonts w:hint="default" w:ascii="Times New Roman" w:hAnsi="Times New Roman" w:eastAsia="仿宋_GB2312" w:cs="Times New Roman"/>
          <w:sz w:val="32"/>
          <w:szCs w:val="32"/>
          <w:lang w:val="en-US" w:eastAsia="zh-CN"/>
        </w:rPr>
        <w:t>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较大事故、一般事故跨省（自治区、直辖市）的，由事故发生地国家能源局区域监管局组织事故调查组；较大事故、一般事故跨区域的，由国家能源局指定派出机构组织事故调查组。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val="en-US" w:eastAsia="zh-CN"/>
        </w:rPr>
        <w:t>国家能源局认为</w:t>
      </w:r>
      <w:r>
        <w:rPr>
          <w:rFonts w:hint="eastAsia" w:eastAsia="仿宋_GB2312" w:cs="Times New Roman"/>
          <w:sz w:val="32"/>
          <w:szCs w:val="32"/>
          <w:lang w:val="en-US" w:eastAsia="zh-CN"/>
        </w:rPr>
        <w:t>有</w:t>
      </w:r>
      <w:r>
        <w:rPr>
          <w:rFonts w:hint="default" w:ascii="Times New Roman" w:hAnsi="Times New Roman" w:eastAsia="仿宋_GB2312" w:cs="Times New Roman"/>
          <w:sz w:val="32"/>
          <w:szCs w:val="32"/>
          <w:lang w:val="en-US" w:eastAsia="zh-CN"/>
        </w:rPr>
        <w:t>必要的，可以指令派出机构组织事故调查组调查一般事故。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仿宋_GB2312" w:cs="Times New Roman"/>
          <w:sz w:val="32"/>
          <w:szCs w:val="32"/>
          <w:lang w:val="en-US" w:eastAsia="zh-CN"/>
        </w:rPr>
        <w:t>事故发生后，事故发生单位应当如实向组织事故调查的部门报告直接经济损失。直接经济损失的认定，应当遵守国家有关规定。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lang w:val="en-US" w:eastAsia="zh-CN"/>
        </w:rPr>
        <w:t>组织事故调查组应当遵循精简、效</w:t>
      </w:r>
      <w:r>
        <w:rPr>
          <w:rFonts w:hint="eastAsia"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的原则。根据事故的具体情况，事故调查组由能源监管机构、有关地方人民政府、应急管理部门、</w:t>
      </w:r>
      <w:r>
        <w:rPr>
          <w:rFonts w:hint="eastAsia" w:ascii="仿宋_GB2312" w:hAnsi="仿宋_GB2312" w:eastAsia="仿宋_GB2312" w:cs="仿宋_GB2312"/>
          <w:sz w:val="32"/>
          <w:szCs w:val="32"/>
          <w:lang w:val="en-US" w:eastAsia="zh-CN"/>
        </w:rPr>
        <w:t>负有电力安全生产监督管理职责的地方</w:t>
      </w:r>
      <w:r>
        <w:rPr>
          <w:rFonts w:hint="default" w:ascii="Times New Roman" w:hAnsi="Times New Roman" w:eastAsia="仿宋_GB2312" w:cs="Times New Roman"/>
          <w:sz w:val="32"/>
          <w:szCs w:val="32"/>
          <w:lang w:val="en-US" w:eastAsia="zh-CN"/>
        </w:rPr>
        <w:t>电力管理部门派人组成。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事故有关人员涉嫌失职、渎职或者涉嫌犯罪的，应当邀请监察机关、公安机关、人民检察院派人参加。存在人员伤亡的，可邀请工会参加。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能源监管机构可以聘请有关专家参加事故调查组，协助事故调查。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十</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事故调查组成员应当具有事故调查所需要的知识和专长，与所调查的事故、事故发生单位及其主要负责人、主管人员、有关责任人员没有直接利害关系。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w:t>
      </w:r>
      <w:r>
        <w:rPr>
          <w:rFonts w:hint="default" w:ascii="Times New Roman" w:hAnsi="Times New Roman" w:eastAsia="黑体" w:cs="Times New Roman"/>
          <w:sz w:val="32"/>
          <w:szCs w:val="32"/>
          <w:shd w:val="clear" w:color="auto" w:fill="FFFFFF"/>
          <w:lang w:val="en-US" w:eastAsia="zh-CN"/>
        </w:rPr>
        <w:t>一</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事故调查实施调查组组长负责制，事故调查组组长由能源监管机构指定。事故调查组组长主持事故调查组的工作，并履行下列职责：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（一）组织事故调查组开展相关工作；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（二）组织编制并实施事故调查方案；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（三）协调决定事故调查工作中的重要问题；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（四）根据调查的实际情况，组织调查组提出有关事故调查的结论性意见；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（五）审核事故涉嫌犯罪的材料，批准将有关材料或者复印件移交相关部门处理。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事故调查组成员对事故的原因、性质和处理建议等不能取得一致意见时，事故调查组组长有权提出结论性意见</w:t>
      </w:r>
      <w:r>
        <w:rPr>
          <w:rFonts w:hint="default" w:ascii="Times New Roman" w:hAnsi="Times New Roman"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根据事故调查需要，能源监管机构可以重新组织事故调查组或者调整事故调查组成员。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三</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事故调查组应当制定事故调查方案。事故调查方案应包括事故调查的工作原则、目标任务、职责分工、方法步骤、时间安排、措施要求等内容</w:t>
      </w:r>
      <w:r>
        <w:rPr>
          <w:rFonts w:hint="default" w:ascii="Times New Roman" w:hAnsi="Times New Roman"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四</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事故调查组进行事故调查，应当制作事故调查通知书。事故调查通知书应当向事故发生单位、事故涉及单位出示。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五</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勘查事故现场，可以采取照相、录像、绘制现场图、采集电子数据、制作现场勘查笔录等方法记录现场情况，提取与事故有关的痕迹、物品等证据材料。事故调查组应当要求事故发生单位移交事故应急处置形成的有关资料、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可以进入事故发生单位、事故涉及单位的工作场所或者其他有关场所，查阅、复制与事故有关的工作日志、运行记录、工作票、操作票、设备台账、录音、录像、视频等文件、资料，查阅、调取与事故有关的设备内部存储信息等，对可能被转移、隐匿、销毁的文件、资料予以封存。上述文件、资料如涉密，按照</w:t>
      </w:r>
      <w:r>
        <w:rPr>
          <w:rFonts w:hint="eastAsia" w:eastAsia="仿宋_GB2312" w:cs="Times New Roman"/>
          <w:sz w:val="32"/>
          <w:szCs w:val="32"/>
          <w:shd w:val="clear" w:color="auto" w:fill="FFFFFF"/>
          <w:lang w:val="en-US" w:eastAsia="zh-CN"/>
        </w:rPr>
        <w:t>相关</w:t>
      </w:r>
      <w:r>
        <w:rPr>
          <w:rFonts w:hint="default" w:ascii="Times New Roman" w:hAnsi="Times New Roman" w:eastAsia="仿宋_GB2312" w:cs="Times New Roman"/>
          <w:sz w:val="32"/>
          <w:szCs w:val="32"/>
          <w:shd w:val="clear" w:color="auto" w:fill="FFFFFF"/>
          <w:lang w:val="en-US" w:eastAsia="zh-CN"/>
        </w:rPr>
        <w:t>保密规定执行。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事故调查组应当根据事故调查需要，对事故发生单位有关人员、应急处置人员等知情人员进行询问。询问应当</w:t>
      </w:r>
      <w:r>
        <w:rPr>
          <w:rFonts w:hint="eastAsia" w:eastAsia="仿宋_GB2312" w:cs="Times New Roman"/>
          <w:sz w:val="32"/>
          <w:szCs w:val="32"/>
          <w:shd w:val="clear" w:color="auto" w:fill="FFFFFF"/>
          <w:lang w:val="en-US" w:eastAsia="zh-CN"/>
        </w:rPr>
        <w:t>形成</w:t>
      </w:r>
      <w:r>
        <w:rPr>
          <w:rFonts w:hint="default" w:ascii="Times New Roman" w:hAnsi="Times New Roman" w:eastAsia="仿宋_GB2312" w:cs="Times New Roman"/>
          <w:sz w:val="32"/>
          <w:szCs w:val="32"/>
          <w:shd w:val="clear" w:color="auto" w:fill="FFFFFF"/>
          <w:lang w:val="en-US" w:eastAsia="zh-CN"/>
        </w:rPr>
        <w:t>询问笔录。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事故发生单位负责人和有关人员在事故调查期间</w:t>
      </w:r>
      <w:r>
        <w:rPr>
          <w:rFonts w:hint="eastAsia" w:eastAsia="仿宋_GB2312" w:cs="Times New Roman"/>
          <w:sz w:val="32"/>
          <w:szCs w:val="32"/>
          <w:shd w:val="clear" w:color="auto" w:fill="FFFFFF"/>
          <w:lang w:val="en-US" w:eastAsia="zh-CN"/>
        </w:rPr>
        <w:t>应</w:t>
      </w:r>
      <w:r>
        <w:rPr>
          <w:rFonts w:hint="default" w:ascii="Times New Roman" w:hAnsi="Times New Roman" w:eastAsia="仿宋_GB2312" w:cs="Times New Roman"/>
          <w:sz w:val="32"/>
          <w:szCs w:val="32"/>
          <w:shd w:val="clear" w:color="auto" w:fill="FFFFFF"/>
          <w:lang w:val="en-US" w:eastAsia="zh-CN"/>
        </w:rPr>
        <w:t>随时接受事故调查组的询问，如实提供有关情况。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事故发生有关单位和人员应当依法妥善保护事故现场以及相关证据，并配合调查组进行调查取证，任何单位和个人不得破坏事故现场、毁灭相关证据。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事故调查组进行现场勘查、检查或者询问知情人员，调查人员不得少于2人。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事故调查需要进行技术鉴定的，事故调查组应当委托具有国家规定资质的单位进行。必要时，事故调查组可以直接组织专家进行。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二十</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收集与事故有关的原始资料、材料。因客观原因不能收集原始资料、材料，或者收集原始资料、材料有困难的，可以收集与原始资料、材料核对无误的复印件、复制品、抄录件、部分样品或者证明该原件、原物的照片、录像等其他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现场勘查笔录、检查笔录、询问笔录和鉴定意见应当由调查人员、勘查现场有关人员、被询问人员和鉴定人签名。</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事故调查组应当依照法定程序收集与事故有关的资料、材料，并妥善保存。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一</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事故调查组成员在事故调查工作中应当诚信公正，恪尽职守，遵守纪律，保守秘密。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未经事故调查组组长允许，事故调查组成员不得擅自发布有关事故的信息。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事故调查组应当查明下列情况：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（一）事故发生单位的基本情况；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（二）事故发生的时间、地点、现场环境、气象等情况，事故发生前电力系统的运行情况；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（三）事故经过、事故应急处置情况，事故现场有关人员的工作内容、作业时间、作业程序、从业资格等情况；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（四）与事故有关的仪表、自动装置、断路器、继电保护装置、故障录波器、调整装置等设备和监控系统、调度自动化系统的记录、动作情况；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（五）事故影响范围，电网减供负荷比例、城市供电用户停电比例、停电持续时间、停止供热持续时间、发电机组停运时间、设施设备损坏等情况；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（六）事故涉及设施设备的规划、设计、选型、制造、加工、采购、施工安装、调试、运行、检修等方面的情况；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（七）能源监管机构认为应当查明的其他情况。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三</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黑体"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事故调查组应当查明事故发生单位是否遵守有关安全生产法律法规及强制性标准规范，加强安全生产管理，建立健全安全生产责任制度，完善安全生产条件等情况。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四</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黑体"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涉及人身伤亡的事故，依照《电力安全事故应急处置和调查处理条例》第三十四条规定调查处理。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五</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事故调查组应当在查明事故情况的基础上，确定事故发生的直接原因、间接原因和其他原因，判断事故性质并做出责任认定。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事故调查组应当根据现场调查、原因分析、性质判断和责任认定等情况，撰写事故调查报告。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事故调查报告的内容应当符合《中华人民共和国安全生产法》《生产安全事故报告和调查处理条例》和《电力安全事故应急处置和调查处理条例》的规定，并附具有关证据材料和技术分析报告。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事故调查组成员应当在事故调查报告上签名。事故调查组成员对事故调查报告的内容有不同意见的，应当在事故调查报告中注明。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事故调查报告经能源监管机构审查同意，事故调查工作即告结束。事故发生地派出机构组织调查的较大事故，事故调查报告应当先经国家能源局审核</w:t>
      </w:r>
      <w:r>
        <w:rPr>
          <w:rFonts w:hint="eastAsia"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并</w:t>
      </w:r>
      <w:r>
        <w:rPr>
          <w:rFonts w:hint="eastAsia" w:eastAsia="仿宋_GB2312" w:cs="Times New Roman"/>
          <w:sz w:val="32"/>
          <w:szCs w:val="32"/>
          <w:shd w:val="clear" w:color="auto" w:fill="FFFFFF"/>
          <w:lang w:val="en-US" w:eastAsia="zh-CN"/>
        </w:rPr>
        <w:t>抄送</w:t>
      </w:r>
      <w:r>
        <w:rPr>
          <w:rFonts w:hint="default" w:ascii="Times New Roman" w:hAnsi="Times New Roman" w:eastAsia="仿宋_GB2312" w:cs="Times New Roman"/>
          <w:sz w:val="32"/>
          <w:szCs w:val="32"/>
          <w:shd w:val="clear" w:color="auto" w:fill="FFFFFF"/>
          <w:lang w:val="en-US" w:eastAsia="zh-CN"/>
        </w:rPr>
        <w:t>同级人民政府安全生产委员会办公室</w:t>
      </w:r>
      <w:r>
        <w:rPr>
          <w:rFonts w:hint="eastAsia"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由事故发生地派出机构组织调查的较大事故</w:t>
      </w:r>
      <w:r>
        <w:rPr>
          <w:rFonts w:hint="eastAsia" w:eastAsia="仿宋_GB2312" w:cs="Times New Roman"/>
          <w:sz w:val="32"/>
          <w:szCs w:val="32"/>
          <w:shd w:val="clear" w:color="auto" w:fill="FFFFFF"/>
          <w:lang w:val="en-US" w:eastAsia="zh-CN"/>
        </w:rPr>
        <w:t>和</w:t>
      </w:r>
      <w:r>
        <w:rPr>
          <w:rFonts w:hint="default" w:ascii="Times New Roman" w:hAnsi="Times New Roman" w:eastAsia="仿宋_GB2312" w:cs="Times New Roman"/>
          <w:sz w:val="32"/>
          <w:szCs w:val="32"/>
          <w:shd w:val="clear" w:color="auto" w:fill="FFFFFF"/>
          <w:lang w:val="en-US" w:eastAsia="zh-CN"/>
        </w:rPr>
        <w:t>一般事故，事故调查报告应当报国家能源局备案。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事故调查应当按照《电力安全事故应急处置和调查处理条例》规定的期限内完成。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下列时间不计入事故调查期限：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（一）瞒报、谎报、迟报事故的调查核实所需的时间；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（二）因事故救援无法进行现场勘查的时间；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（三）本规定第十九条所述的技术鉴定时间和第二十八条中所述的事故的审核时间。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三十</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事故调查涉及行政处罚的，应当符合行政处罚案件立案、调查、审查和决定的有关规定。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一</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能源监管机构应当依据事故调查报告，在职责范围内对事故发生单位及其有关人员依法给予行政处罚。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能源监管机构应当依据事故调查报告，制作监管文书，对有关人员提出给予处分或者其他处理的意见，送达有关单位。有关单位应当依据</w:t>
      </w:r>
      <w:r>
        <w:rPr>
          <w:rFonts w:hint="eastAsia" w:ascii="Times New Roman" w:hAnsi="Times New Roman" w:eastAsia="仿宋_GB2312" w:cs="Times New Roman"/>
          <w:b w:val="0"/>
          <w:bCs w:val="0"/>
          <w:sz w:val="32"/>
          <w:szCs w:val="32"/>
          <w:shd w:val="clear" w:color="auto" w:fill="FFFFFF"/>
          <w:lang w:val="en-US" w:eastAsia="zh-CN"/>
        </w:rPr>
        <w:t>监管文书要求</w:t>
      </w:r>
      <w:r>
        <w:rPr>
          <w:rFonts w:hint="default" w:ascii="Times New Roman" w:hAnsi="Times New Roman" w:eastAsia="仿宋_GB2312" w:cs="Times New Roman"/>
          <w:sz w:val="32"/>
          <w:szCs w:val="32"/>
          <w:shd w:val="clear" w:color="auto" w:fill="FFFFFF"/>
          <w:lang w:val="en-US" w:eastAsia="zh-CN"/>
        </w:rPr>
        <w:t>依法处理，并将处理情况报告能源监管机构。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三</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事故调查过程中发现违法行为和安全隐患，能源监管机构有权予以纠正或者要求限期整改。要求限期整改的，能源监管机构应当及时制作整改通知书。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被责令整改的单位应当按照能源监管机构的要求进行整改，并将整改情况以书面形式报能源监管机构。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四</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事故发生单位应当认真吸取事故教训，制定落实事故防范和整改措施方案，防范和整改措施的落实情况应当接受工会和职工的监督。能源监管机构和负有电力安全生产监督管理职责</w:t>
      </w:r>
      <w:r>
        <w:rPr>
          <w:rFonts w:hint="eastAsia" w:eastAsia="仿宋_GB2312" w:cs="Times New Roman"/>
          <w:sz w:val="32"/>
          <w:szCs w:val="32"/>
          <w:shd w:val="clear" w:color="auto" w:fill="FFFFFF"/>
          <w:lang w:val="en-US" w:eastAsia="zh-CN"/>
        </w:rPr>
        <w:t>的地方电力管理</w:t>
      </w:r>
      <w:r>
        <w:rPr>
          <w:rFonts w:hint="default" w:ascii="Times New Roman" w:hAnsi="Times New Roman" w:eastAsia="仿宋_GB2312" w:cs="Times New Roman"/>
          <w:sz w:val="32"/>
          <w:szCs w:val="32"/>
          <w:shd w:val="clear" w:color="auto" w:fill="FFFFFF"/>
          <w:lang w:val="en-US" w:eastAsia="zh-CN"/>
        </w:rPr>
        <w:t>部门应当对事故发生单位和有关人员落实事故防范和整改措施的情况进行监督检查，必要时进行专项督办。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五</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事故调查报告由牵头组织事故调查的单位</w:t>
      </w:r>
      <w:r>
        <w:rPr>
          <w:rFonts w:hint="eastAsia" w:eastAsia="仿宋_GB2312" w:cs="Times New Roman"/>
          <w:sz w:val="32"/>
          <w:szCs w:val="32"/>
          <w:shd w:val="clear" w:color="auto" w:fill="FFFFFF"/>
          <w:lang w:val="en-US" w:eastAsia="zh-CN"/>
        </w:rPr>
        <w:t>依法</w:t>
      </w:r>
      <w:r>
        <w:rPr>
          <w:rFonts w:hint="default" w:ascii="Times New Roman" w:hAnsi="Times New Roman" w:eastAsia="仿宋_GB2312" w:cs="Times New Roman"/>
          <w:sz w:val="32"/>
          <w:szCs w:val="32"/>
          <w:shd w:val="clear" w:color="auto" w:fill="FFFFFF"/>
          <w:lang w:val="en-US" w:eastAsia="zh-CN"/>
        </w:rPr>
        <w:t>向社会公布，依法应当保密的除外。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有关单位和人员拒不配合，阻碍、干扰事故调查工作的，或不执行对事故责任人员的处理决定的，依据《中华人民共和国安全生产法》《生产安全事故报告和调查处理条例》《电力监管条例》和《电力安全事故应急处置和调查处理条例》等法律法规对相关责任单位和人员进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电力生产或者电网运行过程中发生发电设备或者输变电设备损坏，造成直接经济损失的事故，未影响电力系统安全稳定运行以及电力正常供应的，由能源监管机构依照本规定组织事故调查组对重大事故、较大事故和一般事故进行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未造成供电用户停电的一般事故，能源监管机构委托事故发生单位组织事故调查的，能源监管机构应当制作事故调查委托书，确定事故调查组组长，审查事故调查报告。事故发生单位组织事故调查，参照本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本规定自  年  月  日起施行。</w:t>
      </w:r>
    </w:p>
    <w:p>
      <w:pPr>
        <w:pStyle w:val="12"/>
        <w:widowControl w:val="0"/>
        <w:spacing w:before="0" w:after="0"/>
        <w:jc w:val="both"/>
        <w:outlineLvl w:val="9"/>
        <w:rPr>
          <w:rFonts w:hint="default" w:ascii="Times New Roman" w:hAnsi="Times New Roman" w:eastAsia="黑体" w:cs="Times New Roman"/>
          <w:b w:val="0"/>
          <w:bCs w:val="0"/>
          <w:color w:val="auto"/>
          <w:sz w:val="32"/>
        </w:rPr>
      </w:pPr>
    </w:p>
    <w:p>
      <w:pPr>
        <w:pStyle w:val="12"/>
        <w:widowControl w:val="0"/>
        <w:spacing w:before="0" w:after="0"/>
        <w:jc w:val="both"/>
        <w:outlineLvl w:val="9"/>
        <w:rPr>
          <w:rFonts w:hint="default" w:ascii="Times New Roman" w:hAnsi="Times New Roman" w:eastAsia="黑体" w:cs="Times New Roman"/>
          <w:b w:val="0"/>
          <w:bCs w:val="0"/>
          <w:color w:val="auto"/>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2098" w:right="1474" w:bottom="1985" w:left="1588" w:header="885" w:footer="1276"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5</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5</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2747645</wp:posOffset>
              </wp:positionH>
              <wp:positionV relativeFrom="paragraph">
                <wp:posOffset>-25400</wp:posOffset>
              </wp:positionV>
              <wp:extent cx="191770" cy="224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177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6.35pt;margin-top:-2pt;height:17.65pt;width:15.1pt;mso-position-horizontal-relative:margin;z-index:251660288;mso-width-relative:page;mso-height-relative:page;" filled="f" stroked="f" coordsize="21600,21600" o:gfxdata="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ZG+tgAAAAJAQAADwAAAAAAAAABACAAAAAiAAAAZHJzL2Rvd25y&#10;ZXYueG1sUEsBAhQAFAAAAAgAh07iQGG/Sr43AgAAYQQAAA4AAAAAAAAAAQAgAAAAJwEAAGRycy9l&#10;Mm9Eb2MueG1sUEsFBgAAAAAGAAYAWQEAANAFAAAAAA==&#10;">
              <v:fill on="f" focussize="0,0"/>
              <v:stroke on="f" weight="0.5pt"/>
              <v:imagedata o:title=""/>
              <o:lock v:ext="edit" aspectratio="f"/>
              <v:textbox inset="0mm,0mm,0mm,0mm">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9AC0"/>
    <w:multiLevelType w:val="multilevel"/>
    <w:tmpl w:val="58C89AC0"/>
    <w:lvl w:ilvl="0" w:tentative="0">
      <w:start w:val="1"/>
      <w:numFmt w:val="decimal"/>
      <w:pStyle w:val="14"/>
      <w:suff w:val="nothing"/>
      <w:lvlText w:val="（%1）"/>
      <w:lvlJc w:val="left"/>
      <w:pPr>
        <w:tabs>
          <w:tab w:val="left" w:pos="0"/>
        </w:tabs>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 w:name="KGWebUrl" w:val="http://192.168.31.249:7002/webOffice2015/operate/loadFile"/>
  </w:docVars>
  <w:rsids>
    <w:rsidRoot w:val="00A73A1E"/>
    <w:rsid w:val="00000F92"/>
    <w:rsid w:val="00023B5A"/>
    <w:rsid w:val="000348F1"/>
    <w:rsid w:val="00035105"/>
    <w:rsid w:val="00060271"/>
    <w:rsid w:val="00075C07"/>
    <w:rsid w:val="00086434"/>
    <w:rsid w:val="000A4521"/>
    <w:rsid w:val="000E1E39"/>
    <w:rsid w:val="000E54EC"/>
    <w:rsid w:val="001102BD"/>
    <w:rsid w:val="00124EEF"/>
    <w:rsid w:val="00136A9F"/>
    <w:rsid w:val="00152F19"/>
    <w:rsid w:val="00191B55"/>
    <w:rsid w:val="00191EFE"/>
    <w:rsid w:val="001A7F75"/>
    <w:rsid w:val="001B68ED"/>
    <w:rsid w:val="001D518A"/>
    <w:rsid w:val="001E4678"/>
    <w:rsid w:val="001F19E5"/>
    <w:rsid w:val="0020063B"/>
    <w:rsid w:val="00265B6C"/>
    <w:rsid w:val="002A2963"/>
    <w:rsid w:val="002C35C7"/>
    <w:rsid w:val="002D1F58"/>
    <w:rsid w:val="002D3EE7"/>
    <w:rsid w:val="002E355D"/>
    <w:rsid w:val="002F3F2D"/>
    <w:rsid w:val="0030019A"/>
    <w:rsid w:val="00350DBE"/>
    <w:rsid w:val="00353929"/>
    <w:rsid w:val="00387A3D"/>
    <w:rsid w:val="0039466F"/>
    <w:rsid w:val="003B2CAD"/>
    <w:rsid w:val="003C3719"/>
    <w:rsid w:val="003C5808"/>
    <w:rsid w:val="003D149C"/>
    <w:rsid w:val="003F1182"/>
    <w:rsid w:val="003F34D8"/>
    <w:rsid w:val="00400881"/>
    <w:rsid w:val="00421299"/>
    <w:rsid w:val="004238E8"/>
    <w:rsid w:val="00440C73"/>
    <w:rsid w:val="00457571"/>
    <w:rsid w:val="0046756E"/>
    <w:rsid w:val="004731A8"/>
    <w:rsid w:val="00496853"/>
    <w:rsid w:val="004A0722"/>
    <w:rsid w:val="004A0733"/>
    <w:rsid w:val="004B306A"/>
    <w:rsid w:val="005139AB"/>
    <w:rsid w:val="005222AF"/>
    <w:rsid w:val="00544315"/>
    <w:rsid w:val="005A67B5"/>
    <w:rsid w:val="005B0923"/>
    <w:rsid w:val="005B42E5"/>
    <w:rsid w:val="005C5C93"/>
    <w:rsid w:val="005C69AD"/>
    <w:rsid w:val="005E2E65"/>
    <w:rsid w:val="005E3726"/>
    <w:rsid w:val="00624B65"/>
    <w:rsid w:val="0063122D"/>
    <w:rsid w:val="00632454"/>
    <w:rsid w:val="00634869"/>
    <w:rsid w:val="00640446"/>
    <w:rsid w:val="00655A66"/>
    <w:rsid w:val="00661A85"/>
    <w:rsid w:val="00686FAE"/>
    <w:rsid w:val="00687FD6"/>
    <w:rsid w:val="006A1314"/>
    <w:rsid w:val="006A7EA7"/>
    <w:rsid w:val="006C5BDA"/>
    <w:rsid w:val="006D2ACB"/>
    <w:rsid w:val="006D7B71"/>
    <w:rsid w:val="00741448"/>
    <w:rsid w:val="0076056C"/>
    <w:rsid w:val="007758CB"/>
    <w:rsid w:val="0079526F"/>
    <w:rsid w:val="007972F7"/>
    <w:rsid w:val="007B7404"/>
    <w:rsid w:val="007C06EA"/>
    <w:rsid w:val="007C2D0D"/>
    <w:rsid w:val="007F772C"/>
    <w:rsid w:val="00812212"/>
    <w:rsid w:val="008132B4"/>
    <w:rsid w:val="00835AE4"/>
    <w:rsid w:val="0084037C"/>
    <w:rsid w:val="00850DD4"/>
    <w:rsid w:val="00854575"/>
    <w:rsid w:val="00860139"/>
    <w:rsid w:val="0086629A"/>
    <w:rsid w:val="00884A41"/>
    <w:rsid w:val="008A62EA"/>
    <w:rsid w:val="008D38D0"/>
    <w:rsid w:val="008E4E0B"/>
    <w:rsid w:val="008E52A8"/>
    <w:rsid w:val="008E5A84"/>
    <w:rsid w:val="009042E4"/>
    <w:rsid w:val="00905189"/>
    <w:rsid w:val="00914993"/>
    <w:rsid w:val="0091731A"/>
    <w:rsid w:val="0095237C"/>
    <w:rsid w:val="00954743"/>
    <w:rsid w:val="009672B3"/>
    <w:rsid w:val="009723E5"/>
    <w:rsid w:val="009728BC"/>
    <w:rsid w:val="00982EA3"/>
    <w:rsid w:val="009A14C9"/>
    <w:rsid w:val="009C229C"/>
    <w:rsid w:val="009C7114"/>
    <w:rsid w:val="009D0FE3"/>
    <w:rsid w:val="009E2976"/>
    <w:rsid w:val="00A571CB"/>
    <w:rsid w:val="00A57709"/>
    <w:rsid w:val="00A65945"/>
    <w:rsid w:val="00A73A1E"/>
    <w:rsid w:val="00A74F35"/>
    <w:rsid w:val="00A97E63"/>
    <w:rsid w:val="00AA02D3"/>
    <w:rsid w:val="00AB1E94"/>
    <w:rsid w:val="00AC7A95"/>
    <w:rsid w:val="00AD62AC"/>
    <w:rsid w:val="00B0318E"/>
    <w:rsid w:val="00B225C2"/>
    <w:rsid w:val="00B31627"/>
    <w:rsid w:val="00B40DB1"/>
    <w:rsid w:val="00B561ED"/>
    <w:rsid w:val="00B931A7"/>
    <w:rsid w:val="00BA5064"/>
    <w:rsid w:val="00BA6B39"/>
    <w:rsid w:val="00BA78E9"/>
    <w:rsid w:val="00BF0182"/>
    <w:rsid w:val="00C04FBE"/>
    <w:rsid w:val="00C36FFD"/>
    <w:rsid w:val="00C42855"/>
    <w:rsid w:val="00C72BAD"/>
    <w:rsid w:val="00C90ED2"/>
    <w:rsid w:val="00CA1614"/>
    <w:rsid w:val="00CA47AA"/>
    <w:rsid w:val="00CC24E1"/>
    <w:rsid w:val="00D07DEE"/>
    <w:rsid w:val="00D1347D"/>
    <w:rsid w:val="00D35B7B"/>
    <w:rsid w:val="00D465D0"/>
    <w:rsid w:val="00D63BEC"/>
    <w:rsid w:val="00D74659"/>
    <w:rsid w:val="00DA1C19"/>
    <w:rsid w:val="00DA7616"/>
    <w:rsid w:val="00DC1474"/>
    <w:rsid w:val="00DC2ED0"/>
    <w:rsid w:val="00DC57BE"/>
    <w:rsid w:val="00DC60F8"/>
    <w:rsid w:val="00DE02AE"/>
    <w:rsid w:val="00DF2856"/>
    <w:rsid w:val="00E051E8"/>
    <w:rsid w:val="00E635A8"/>
    <w:rsid w:val="00E6534F"/>
    <w:rsid w:val="00E667FC"/>
    <w:rsid w:val="00E70B41"/>
    <w:rsid w:val="00EA0BFC"/>
    <w:rsid w:val="00EB176C"/>
    <w:rsid w:val="00EB1CA3"/>
    <w:rsid w:val="00EE33B7"/>
    <w:rsid w:val="00EF3B2A"/>
    <w:rsid w:val="00F003B6"/>
    <w:rsid w:val="00F24F55"/>
    <w:rsid w:val="00F35ECE"/>
    <w:rsid w:val="00F45548"/>
    <w:rsid w:val="00F460CC"/>
    <w:rsid w:val="00F5311B"/>
    <w:rsid w:val="00F53A91"/>
    <w:rsid w:val="00F570DA"/>
    <w:rsid w:val="00F85E84"/>
    <w:rsid w:val="00F94688"/>
    <w:rsid w:val="00FA32DA"/>
    <w:rsid w:val="00FD1F06"/>
    <w:rsid w:val="00FE116D"/>
    <w:rsid w:val="01675739"/>
    <w:rsid w:val="016A4A92"/>
    <w:rsid w:val="018A7679"/>
    <w:rsid w:val="01C80EB6"/>
    <w:rsid w:val="01E70628"/>
    <w:rsid w:val="02104022"/>
    <w:rsid w:val="021A23E0"/>
    <w:rsid w:val="022655F4"/>
    <w:rsid w:val="0270061D"/>
    <w:rsid w:val="029A0B0D"/>
    <w:rsid w:val="02BF77F6"/>
    <w:rsid w:val="03141A81"/>
    <w:rsid w:val="0324413B"/>
    <w:rsid w:val="03323B24"/>
    <w:rsid w:val="03483A14"/>
    <w:rsid w:val="034A6530"/>
    <w:rsid w:val="034D6BB0"/>
    <w:rsid w:val="03AB5829"/>
    <w:rsid w:val="03D41080"/>
    <w:rsid w:val="03E93030"/>
    <w:rsid w:val="043A5206"/>
    <w:rsid w:val="045521C0"/>
    <w:rsid w:val="046D0DC6"/>
    <w:rsid w:val="04877EA0"/>
    <w:rsid w:val="04A22F2C"/>
    <w:rsid w:val="04C335CE"/>
    <w:rsid w:val="04C72C34"/>
    <w:rsid w:val="04FA4EDA"/>
    <w:rsid w:val="04FB0336"/>
    <w:rsid w:val="04FB1CC7"/>
    <w:rsid w:val="0507281A"/>
    <w:rsid w:val="054B35C3"/>
    <w:rsid w:val="056D6E89"/>
    <w:rsid w:val="059223A8"/>
    <w:rsid w:val="05B24421"/>
    <w:rsid w:val="060C31A4"/>
    <w:rsid w:val="061978E9"/>
    <w:rsid w:val="061D286A"/>
    <w:rsid w:val="06210291"/>
    <w:rsid w:val="06961D95"/>
    <w:rsid w:val="06A42F8B"/>
    <w:rsid w:val="06A44D39"/>
    <w:rsid w:val="06D80E87"/>
    <w:rsid w:val="074620D8"/>
    <w:rsid w:val="075948B2"/>
    <w:rsid w:val="07714144"/>
    <w:rsid w:val="079C1028"/>
    <w:rsid w:val="07AD271F"/>
    <w:rsid w:val="07C03DF5"/>
    <w:rsid w:val="07C136C9"/>
    <w:rsid w:val="07E62CDE"/>
    <w:rsid w:val="07F76A43"/>
    <w:rsid w:val="0807514D"/>
    <w:rsid w:val="083A0FF0"/>
    <w:rsid w:val="0840304B"/>
    <w:rsid w:val="08454AD3"/>
    <w:rsid w:val="087A45A1"/>
    <w:rsid w:val="08C77E48"/>
    <w:rsid w:val="08D8516E"/>
    <w:rsid w:val="09175C96"/>
    <w:rsid w:val="093E41F0"/>
    <w:rsid w:val="0968581D"/>
    <w:rsid w:val="096B7D90"/>
    <w:rsid w:val="0988560B"/>
    <w:rsid w:val="099B68C7"/>
    <w:rsid w:val="09B74D83"/>
    <w:rsid w:val="09C86F91"/>
    <w:rsid w:val="09E504A1"/>
    <w:rsid w:val="0A00497C"/>
    <w:rsid w:val="0A0B4470"/>
    <w:rsid w:val="0A535B50"/>
    <w:rsid w:val="0A536594"/>
    <w:rsid w:val="0A5D5DE0"/>
    <w:rsid w:val="0A876F85"/>
    <w:rsid w:val="0A95254D"/>
    <w:rsid w:val="0A9D21CB"/>
    <w:rsid w:val="0B0E30C9"/>
    <w:rsid w:val="0B275F39"/>
    <w:rsid w:val="0B3A4338"/>
    <w:rsid w:val="0B780F7F"/>
    <w:rsid w:val="0BB30D79"/>
    <w:rsid w:val="0BBF1DEA"/>
    <w:rsid w:val="0BC47C2C"/>
    <w:rsid w:val="0BD5582F"/>
    <w:rsid w:val="0BD7170D"/>
    <w:rsid w:val="0BF26255"/>
    <w:rsid w:val="0C0C27EF"/>
    <w:rsid w:val="0C3E79DE"/>
    <w:rsid w:val="0C581B0F"/>
    <w:rsid w:val="0C945850"/>
    <w:rsid w:val="0CA15148"/>
    <w:rsid w:val="0CAA69BB"/>
    <w:rsid w:val="0CAE4716"/>
    <w:rsid w:val="0CD40A0A"/>
    <w:rsid w:val="0CE9773E"/>
    <w:rsid w:val="0CEA5470"/>
    <w:rsid w:val="0D2E3D85"/>
    <w:rsid w:val="0D352B8F"/>
    <w:rsid w:val="0D41635F"/>
    <w:rsid w:val="0D442DD2"/>
    <w:rsid w:val="0D4903F8"/>
    <w:rsid w:val="0D4C7ED9"/>
    <w:rsid w:val="0D694BF5"/>
    <w:rsid w:val="0D906017"/>
    <w:rsid w:val="0D957AD2"/>
    <w:rsid w:val="0DC108C7"/>
    <w:rsid w:val="0DF470F6"/>
    <w:rsid w:val="0E481F57"/>
    <w:rsid w:val="0E4A08BC"/>
    <w:rsid w:val="0EE0341A"/>
    <w:rsid w:val="0EEC4C7F"/>
    <w:rsid w:val="0F5512C6"/>
    <w:rsid w:val="0F5F3EF3"/>
    <w:rsid w:val="0F82793E"/>
    <w:rsid w:val="0FAA3873"/>
    <w:rsid w:val="0FB26719"/>
    <w:rsid w:val="0FBB5F19"/>
    <w:rsid w:val="0FF72B97"/>
    <w:rsid w:val="0FFC1742"/>
    <w:rsid w:val="100D1BA1"/>
    <w:rsid w:val="103D7558"/>
    <w:rsid w:val="105F10BE"/>
    <w:rsid w:val="106C2D6C"/>
    <w:rsid w:val="109E767F"/>
    <w:rsid w:val="10AB3168"/>
    <w:rsid w:val="10AF34A1"/>
    <w:rsid w:val="10CD7582"/>
    <w:rsid w:val="10DA2908"/>
    <w:rsid w:val="10FB40F0"/>
    <w:rsid w:val="10FE773C"/>
    <w:rsid w:val="110C6294"/>
    <w:rsid w:val="1149626B"/>
    <w:rsid w:val="11715209"/>
    <w:rsid w:val="1172324E"/>
    <w:rsid w:val="117875E3"/>
    <w:rsid w:val="11FE562B"/>
    <w:rsid w:val="11FF19BD"/>
    <w:rsid w:val="11FF551A"/>
    <w:rsid w:val="1208096B"/>
    <w:rsid w:val="12165478"/>
    <w:rsid w:val="1240431A"/>
    <w:rsid w:val="124B2BB7"/>
    <w:rsid w:val="125C0BBE"/>
    <w:rsid w:val="126161D4"/>
    <w:rsid w:val="12C16C73"/>
    <w:rsid w:val="12F02B19"/>
    <w:rsid w:val="12FB2185"/>
    <w:rsid w:val="13203999"/>
    <w:rsid w:val="13C95DDF"/>
    <w:rsid w:val="13EE59D6"/>
    <w:rsid w:val="13F10FD8"/>
    <w:rsid w:val="13FD3245"/>
    <w:rsid w:val="14204ACA"/>
    <w:rsid w:val="14213E6D"/>
    <w:rsid w:val="14423DE3"/>
    <w:rsid w:val="145C3851"/>
    <w:rsid w:val="14AB3737"/>
    <w:rsid w:val="14CC354C"/>
    <w:rsid w:val="150B6BDE"/>
    <w:rsid w:val="151C1836"/>
    <w:rsid w:val="153C7384"/>
    <w:rsid w:val="154A08AB"/>
    <w:rsid w:val="15537EB2"/>
    <w:rsid w:val="158B374C"/>
    <w:rsid w:val="159A3ED7"/>
    <w:rsid w:val="159A69CA"/>
    <w:rsid w:val="15A20FDE"/>
    <w:rsid w:val="15A272B0"/>
    <w:rsid w:val="15C820C3"/>
    <w:rsid w:val="15C82436"/>
    <w:rsid w:val="15F5110D"/>
    <w:rsid w:val="160B6C8E"/>
    <w:rsid w:val="16337E88"/>
    <w:rsid w:val="16443E43"/>
    <w:rsid w:val="164B1A97"/>
    <w:rsid w:val="16753FFC"/>
    <w:rsid w:val="167F30CD"/>
    <w:rsid w:val="16871089"/>
    <w:rsid w:val="16BA2FCA"/>
    <w:rsid w:val="16BF34C9"/>
    <w:rsid w:val="16DF72D0"/>
    <w:rsid w:val="16EF0253"/>
    <w:rsid w:val="16F70EB5"/>
    <w:rsid w:val="17173305"/>
    <w:rsid w:val="17274099"/>
    <w:rsid w:val="172B39C4"/>
    <w:rsid w:val="173043C7"/>
    <w:rsid w:val="17872239"/>
    <w:rsid w:val="178B2685"/>
    <w:rsid w:val="179E7583"/>
    <w:rsid w:val="17D26BDD"/>
    <w:rsid w:val="17DA4A5F"/>
    <w:rsid w:val="18025D64"/>
    <w:rsid w:val="181810E3"/>
    <w:rsid w:val="183752E7"/>
    <w:rsid w:val="183B6086"/>
    <w:rsid w:val="18542E34"/>
    <w:rsid w:val="185F4F64"/>
    <w:rsid w:val="186C7681"/>
    <w:rsid w:val="18890B6D"/>
    <w:rsid w:val="1922124B"/>
    <w:rsid w:val="19354017"/>
    <w:rsid w:val="1944626B"/>
    <w:rsid w:val="194A71FE"/>
    <w:rsid w:val="19D90D46"/>
    <w:rsid w:val="19F34CBE"/>
    <w:rsid w:val="1A2E7FE7"/>
    <w:rsid w:val="1A4A5F34"/>
    <w:rsid w:val="1A673100"/>
    <w:rsid w:val="1A891097"/>
    <w:rsid w:val="1A8C55EC"/>
    <w:rsid w:val="1AE34FD1"/>
    <w:rsid w:val="1AE55E21"/>
    <w:rsid w:val="1AEA387D"/>
    <w:rsid w:val="1AF052BF"/>
    <w:rsid w:val="1B041DF3"/>
    <w:rsid w:val="1B12574F"/>
    <w:rsid w:val="1B442BA8"/>
    <w:rsid w:val="1B7927E1"/>
    <w:rsid w:val="1B83725A"/>
    <w:rsid w:val="1B9B4505"/>
    <w:rsid w:val="1BA576AA"/>
    <w:rsid w:val="1BF9747E"/>
    <w:rsid w:val="1BFC5C2A"/>
    <w:rsid w:val="1C0A0736"/>
    <w:rsid w:val="1C204A0A"/>
    <w:rsid w:val="1C2A5402"/>
    <w:rsid w:val="1C35495A"/>
    <w:rsid w:val="1C634351"/>
    <w:rsid w:val="1C752FA8"/>
    <w:rsid w:val="1C7903AF"/>
    <w:rsid w:val="1C8A7A23"/>
    <w:rsid w:val="1C9D42AD"/>
    <w:rsid w:val="1C9F6277"/>
    <w:rsid w:val="1CA7512B"/>
    <w:rsid w:val="1CB56BBA"/>
    <w:rsid w:val="1D3E2C93"/>
    <w:rsid w:val="1D413C15"/>
    <w:rsid w:val="1D440213"/>
    <w:rsid w:val="1D507571"/>
    <w:rsid w:val="1D955CC3"/>
    <w:rsid w:val="1DAA4ED3"/>
    <w:rsid w:val="1DC51D0D"/>
    <w:rsid w:val="1DD37047"/>
    <w:rsid w:val="1E211B7D"/>
    <w:rsid w:val="1E733517"/>
    <w:rsid w:val="1E7862CD"/>
    <w:rsid w:val="1E853339"/>
    <w:rsid w:val="1E90713B"/>
    <w:rsid w:val="1EAB0F03"/>
    <w:rsid w:val="1EC96678"/>
    <w:rsid w:val="1ECD70A1"/>
    <w:rsid w:val="1ED047A5"/>
    <w:rsid w:val="1ED1023E"/>
    <w:rsid w:val="1EDA43A3"/>
    <w:rsid w:val="1EE371AA"/>
    <w:rsid w:val="1EF87EC0"/>
    <w:rsid w:val="1F012B21"/>
    <w:rsid w:val="1F09750C"/>
    <w:rsid w:val="1F5206EA"/>
    <w:rsid w:val="1FB621F4"/>
    <w:rsid w:val="1FBA7906"/>
    <w:rsid w:val="1FC84609"/>
    <w:rsid w:val="1FE741BD"/>
    <w:rsid w:val="2004237A"/>
    <w:rsid w:val="20360964"/>
    <w:rsid w:val="20542ED4"/>
    <w:rsid w:val="20855784"/>
    <w:rsid w:val="20BE6BF2"/>
    <w:rsid w:val="20C04A0E"/>
    <w:rsid w:val="20F36B91"/>
    <w:rsid w:val="20F46465"/>
    <w:rsid w:val="21087205"/>
    <w:rsid w:val="210B5CBC"/>
    <w:rsid w:val="211C39DB"/>
    <w:rsid w:val="21571468"/>
    <w:rsid w:val="215B5310"/>
    <w:rsid w:val="216A5D00"/>
    <w:rsid w:val="21723F5A"/>
    <w:rsid w:val="21B55A10"/>
    <w:rsid w:val="21F40E28"/>
    <w:rsid w:val="22120B2F"/>
    <w:rsid w:val="2228286B"/>
    <w:rsid w:val="222F3BF9"/>
    <w:rsid w:val="224551CB"/>
    <w:rsid w:val="226202D0"/>
    <w:rsid w:val="227B6E3E"/>
    <w:rsid w:val="227F6592"/>
    <w:rsid w:val="229036F6"/>
    <w:rsid w:val="2296675A"/>
    <w:rsid w:val="22AD21FB"/>
    <w:rsid w:val="22B45EAC"/>
    <w:rsid w:val="22E569AE"/>
    <w:rsid w:val="22EC0A9F"/>
    <w:rsid w:val="23022D29"/>
    <w:rsid w:val="231352C9"/>
    <w:rsid w:val="233F7E6C"/>
    <w:rsid w:val="23645B24"/>
    <w:rsid w:val="238770AA"/>
    <w:rsid w:val="239A7965"/>
    <w:rsid w:val="23D305B4"/>
    <w:rsid w:val="23D6056F"/>
    <w:rsid w:val="240F1068"/>
    <w:rsid w:val="242F2A7A"/>
    <w:rsid w:val="2438146A"/>
    <w:rsid w:val="243F3E9B"/>
    <w:rsid w:val="24443260"/>
    <w:rsid w:val="244871F4"/>
    <w:rsid w:val="248A5117"/>
    <w:rsid w:val="24972F06"/>
    <w:rsid w:val="249929CE"/>
    <w:rsid w:val="24CE71E0"/>
    <w:rsid w:val="24D0764F"/>
    <w:rsid w:val="24D6035C"/>
    <w:rsid w:val="24D942F0"/>
    <w:rsid w:val="24FD0A68"/>
    <w:rsid w:val="250729FE"/>
    <w:rsid w:val="25131AB5"/>
    <w:rsid w:val="25195ED6"/>
    <w:rsid w:val="25565CCE"/>
    <w:rsid w:val="257B252B"/>
    <w:rsid w:val="25937E7D"/>
    <w:rsid w:val="25A673D4"/>
    <w:rsid w:val="25E60A73"/>
    <w:rsid w:val="25F52A64"/>
    <w:rsid w:val="260E57EE"/>
    <w:rsid w:val="26192BF6"/>
    <w:rsid w:val="261D54DC"/>
    <w:rsid w:val="262E73C2"/>
    <w:rsid w:val="26647BE9"/>
    <w:rsid w:val="26736FF3"/>
    <w:rsid w:val="2690671C"/>
    <w:rsid w:val="26E50E98"/>
    <w:rsid w:val="26FD7FFF"/>
    <w:rsid w:val="270F224B"/>
    <w:rsid w:val="271E1472"/>
    <w:rsid w:val="27392E24"/>
    <w:rsid w:val="274C239B"/>
    <w:rsid w:val="276E2ACE"/>
    <w:rsid w:val="27733977"/>
    <w:rsid w:val="279B763B"/>
    <w:rsid w:val="27C160FB"/>
    <w:rsid w:val="27D765EE"/>
    <w:rsid w:val="28221B0A"/>
    <w:rsid w:val="2838132E"/>
    <w:rsid w:val="28433F5A"/>
    <w:rsid w:val="284877C3"/>
    <w:rsid w:val="286A598B"/>
    <w:rsid w:val="2895052E"/>
    <w:rsid w:val="28C572F7"/>
    <w:rsid w:val="28D472A8"/>
    <w:rsid w:val="28E72E42"/>
    <w:rsid w:val="2903193C"/>
    <w:rsid w:val="291470F2"/>
    <w:rsid w:val="295B71C5"/>
    <w:rsid w:val="296B6907"/>
    <w:rsid w:val="297445E7"/>
    <w:rsid w:val="29820AB2"/>
    <w:rsid w:val="298F2B85"/>
    <w:rsid w:val="29915199"/>
    <w:rsid w:val="299652C6"/>
    <w:rsid w:val="29D049D8"/>
    <w:rsid w:val="29F01C9A"/>
    <w:rsid w:val="2A426494"/>
    <w:rsid w:val="2A4915D0"/>
    <w:rsid w:val="2A957F45"/>
    <w:rsid w:val="2A9E7B6E"/>
    <w:rsid w:val="2ABE1FBE"/>
    <w:rsid w:val="2AC305A6"/>
    <w:rsid w:val="2ACA221D"/>
    <w:rsid w:val="2ACA40EE"/>
    <w:rsid w:val="2B375F87"/>
    <w:rsid w:val="2B3E0648"/>
    <w:rsid w:val="2B433BF5"/>
    <w:rsid w:val="2B4C79AA"/>
    <w:rsid w:val="2B6A706C"/>
    <w:rsid w:val="2B6C01DB"/>
    <w:rsid w:val="2B71647F"/>
    <w:rsid w:val="2B7A4A60"/>
    <w:rsid w:val="2BBF756D"/>
    <w:rsid w:val="2BCA60F5"/>
    <w:rsid w:val="2BE123B4"/>
    <w:rsid w:val="2BE617CC"/>
    <w:rsid w:val="2C02455B"/>
    <w:rsid w:val="2C077995"/>
    <w:rsid w:val="2C454BAE"/>
    <w:rsid w:val="2C462E3B"/>
    <w:rsid w:val="2C4B5AD3"/>
    <w:rsid w:val="2C9C0DF5"/>
    <w:rsid w:val="2C9D5C03"/>
    <w:rsid w:val="2CAF0DD9"/>
    <w:rsid w:val="2CF00429"/>
    <w:rsid w:val="2D104627"/>
    <w:rsid w:val="2D1F6E84"/>
    <w:rsid w:val="2D2A3CBF"/>
    <w:rsid w:val="2D83467B"/>
    <w:rsid w:val="2D9A1DAD"/>
    <w:rsid w:val="2E177CA4"/>
    <w:rsid w:val="2E184747"/>
    <w:rsid w:val="2E187866"/>
    <w:rsid w:val="2E30419D"/>
    <w:rsid w:val="2E425770"/>
    <w:rsid w:val="2E5549E7"/>
    <w:rsid w:val="2E556795"/>
    <w:rsid w:val="2E8B4E3F"/>
    <w:rsid w:val="2E933762"/>
    <w:rsid w:val="2E946D62"/>
    <w:rsid w:val="2E9D638E"/>
    <w:rsid w:val="2EC35DF5"/>
    <w:rsid w:val="2ECE71E9"/>
    <w:rsid w:val="2EDE49DD"/>
    <w:rsid w:val="2F053FC2"/>
    <w:rsid w:val="2F3D6BA4"/>
    <w:rsid w:val="2F423DF8"/>
    <w:rsid w:val="2F4B5DEA"/>
    <w:rsid w:val="2F6173BC"/>
    <w:rsid w:val="2F642A08"/>
    <w:rsid w:val="2F81180C"/>
    <w:rsid w:val="2F860BD0"/>
    <w:rsid w:val="2F875074"/>
    <w:rsid w:val="2F9D5A8C"/>
    <w:rsid w:val="2FB76FDC"/>
    <w:rsid w:val="30280293"/>
    <w:rsid w:val="303C7DA8"/>
    <w:rsid w:val="309C68FD"/>
    <w:rsid w:val="30EC5047"/>
    <w:rsid w:val="31476781"/>
    <w:rsid w:val="314A4554"/>
    <w:rsid w:val="319E0909"/>
    <w:rsid w:val="31A517E2"/>
    <w:rsid w:val="31C20A9B"/>
    <w:rsid w:val="31D73965"/>
    <w:rsid w:val="31E308E1"/>
    <w:rsid w:val="31ED6543"/>
    <w:rsid w:val="32141A50"/>
    <w:rsid w:val="321B05D9"/>
    <w:rsid w:val="321B0EEA"/>
    <w:rsid w:val="324A74AB"/>
    <w:rsid w:val="325B1BA4"/>
    <w:rsid w:val="3287538B"/>
    <w:rsid w:val="32CC7242"/>
    <w:rsid w:val="32E23024"/>
    <w:rsid w:val="32F02F31"/>
    <w:rsid w:val="3334695E"/>
    <w:rsid w:val="33A67A93"/>
    <w:rsid w:val="33B26438"/>
    <w:rsid w:val="33C323F3"/>
    <w:rsid w:val="33E22FCC"/>
    <w:rsid w:val="343E7361"/>
    <w:rsid w:val="3465714A"/>
    <w:rsid w:val="347D07F4"/>
    <w:rsid w:val="34987F0D"/>
    <w:rsid w:val="34AB35B3"/>
    <w:rsid w:val="34CB5AE2"/>
    <w:rsid w:val="34D643A8"/>
    <w:rsid w:val="34D87A72"/>
    <w:rsid w:val="34E73EBF"/>
    <w:rsid w:val="350B72CF"/>
    <w:rsid w:val="35245113"/>
    <w:rsid w:val="3531749F"/>
    <w:rsid w:val="35412606"/>
    <w:rsid w:val="354B08F2"/>
    <w:rsid w:val="355157DD"/>
    <w:rsid w:val="35644266"/>
    <w:rsid w:val="356E638F"/>
    <w:rsid w:val="3584184C"/>
    <w:rsid w:val="35C22452"/>
    <w:rsid w:val="35C97F27"/>
    <w:rsid w:val="35F363F2"/>
    <w:rsid w:val="35F5260C"/>
    <w:rsid w:val="35F9034E"/>
    <w:rsid w:val="36370EB0"/>
    <w:rsid w:val="36411EA0"/>
    <w:rsid w:val="36484E32"/>
    <w:rsid w:val="36506122"/>
    <w:rsid w:val="36843613"/>
    <w:rsid w:val="36C044EE"/>
    <w:rsid w:val="36D41257"/>
    <w:rsid w:val="36EF34FF"/>
    <w:rsid w:val="37076A9B"/>
    <w:rsid w:val="370F00AF"/>
    <w:rsid w:val="37142EE5"/>
    <w:rsid w:val="37515F68"/>
    <w:rsid w:val="37997307"/>
    <w:rsid w:val="37A351C6"/>
    <w:rsid w:val="37C70626"/>
    <w:rsid w:val="37C76004"/>
    <w:rsid w:val="38097051"/>
    <w:rsid w:val="3810197F"/>
    <w:rsid w:val="3826565A"/>
    <w:rsid w:val="38293990"/>
    <w:rsid w:val="382E0CA2"/>
    <w:rsid w:val="383432E3"/>
    <w:rsid w:val="384640FC"/>
    <w:rsid w:val="384715D5"/>
    <w:rsid w:val="385B0E4C"/>
    <w:rsid w:val="386E567A"/>
    <w:rsid w:val="387A6406"/>
    <w:rsid w:val="388166C1"/>
    <w:rsid w:val="388B64BC"/>
    <w:rsid w:val="388C030C"/>
    <w:rsid w:val="38B14F10"/>
    <w:rsid w:val="38DB3D3B"/>
    <w:rsid w:val="38E47094"/>
    <w:rsid w:val="38F8573A"/>
    <w:rsid w:val="397E3CF2"/>
    <w:rsid w:val="398E7860"/>
    <w:rsid w:val="3A0171F3"/>
    <w:rsid w:val="3A781428"/>
    <w:rsid w:val="3AA36ADA"/>
    <w:rsid w:val="3AD13648"/>
    <w:rsid w:val="3AE33CE2"/>
    <w:rsid w:val="3B037579"/>
    <w:rsid w:val="3B09400D"/>
    <w:rsid w:val="3B096568"/>
    <w:rsid w:val="3B0E7159"/>
    <w:rsid w:val="3B1D688D"/>
    <w:rsid w:val="3B3E6803"/>
    <w:rsid w:val="3B64626A"/>
    <w:rsid w:val="3B76669E"/>
    <w:rsid w:val="3B8C0806"/>
    <w:rsid w:val="3B9B6496"/>
    <w:rsid w:val="3BC31686"/>
    <w:rsid w:val="3BC868FA"/>
    <w:rsid w:val="3BED51D2"/>
    <w:rsid w:val="3C1001A0"/>
    <w:rsid w:val="3C1215C2"/>
    <w:rsid w:val="3C4B742A"/>
    <w:rsid w:val="3C687483"/>
    <w:rsid w:val="3C70144A"/>
    <w:rsid w:val="3C9444C5"/>
    <w:rsid w:val="3CB812D5"/>
    <w:rsid w:val="3CC82828"/>
    <w:rsid w:val="3CEF4259"/>
    <w:rsid w:val="3D012F52"/>
    <w:rsid w:val="3D0A4BEF"/>
    <w:rsid w:val="3D104DDF"/>
    <w:rsid w:val="3D12591E"/>
    <w:rsid w:val="3D2464EB"/>
    <w:rsid w:val="3D2959BD"/>
    <w:rsid w:val="3D314871"/>
    <w:rsid w:val="3D8449A1"/>
    <w:rsid w:val="3D8B40CD"/>
    <w:rsid w:val="3D956E3B"/>
    <w:rsid w:val="3D990AD9"/>
    <w:rsid w:val="3DB01892"/>
    <w:rsid w:val="3DBE4305"/>
    <w:rsid w:val="3DC53E15"/>
    <w:rsid w:val="3DEE2762"/>
    <w:rsid w:val="3DF57D7F"/>
    <w:rsid w:val="3DFE0BF8"/>
    <w:rsid w:val="3E12578C"/>
    <w:rsid w:val="3E4C46E1"/>
    <w:rsid w:val="3E644AEA"/>
    <w:rsid w:val="3E74225E"/>
    <w:rsid w:val="3E7D3710"/>
    <w:rsid w:val="3E815A2A"/>
    <w:rsid w:val="3EA352FB"/>
    <w:rsid w:val="3EA73CF9"/>
    <w:rsid w:val="3EA75A32"/>
    <w:rsid w:val="3EAF2F70"/>
    <w:rsid w:val="3EE53B65"/>
    <w:rsid w:val="3EFD7E37"/>
    <w:rsid w:val="3F1360BC"/>
    <w:rsid w:val="3F602D9D"/>
    <w:rsid w:val="3F812156"/>
    <w:rsid w:val="3F9335C1"/>
    <w:rsid w:val="3F9F5709"/>
    <w:rsid w:val="3FA46034"/>
    <w:rsid w:val="3FC574F3"/>
    <w:rsid w:val="3FD55988"/>
    <w:rsid w:val="3FEE6A4A"/>
    <w:rsid w:val="400242A3"/>
    <w:rsid w:val="4013265D"/>
    <w:rsid w:val="402141CB"/>
    <w:rsid w:val="403C77B5"/>
    <w:rsid w:val="405378C8"/>
    <w:rsid w:val="40842F0A"/>
    <w:rsid w:val="40CD48B1"/>
    <w:rsid w:val="40ED5F3D"/>
    <w:rsid w:val="40F7192E"/>
    <w:rsid w:val="41393CF5"/>
    <w:rsid w:val="41437EA5"/>
    <w:rsid w:val="41546D80"/>
    <w:rsid w:val="417E5BAB"/>
    <w:rsid w:val="41C1602D"/>
    <w:rsid w:val="41D065AF"/>
    <w:rsid w:val="423F1FCA"/>
    <w:rsid w:val="425B6370"/>
    <w:rsid w:val="42611755"/>
    <w:rsid w:val="42714171"/>
    <w:rsid w:val="42A04804"/>
    <w:rsid w:val="42D71A17"/>
    <w:rsid w:val="431B4A94"/>
    <w:rsid w:val="432A0DAE"/>
    <w:rsid w:val="43444EEE"/>
    <w:rsid w:val="43563990"/>
    <w:rsid w:val="435D6755"/>
    <w:rsid w:val="4365024F"/>
    <w:rsid w:val="438356FB"/>
    <w:rsid w:val="4399767D"/>
    <w:rsid w:val="43B42C6C"/>
    <w:rsid w:val="43C7531C"/>
    <w:rsid w:val="43FB3B13"/>
    <w:rsid w:val="444A6219"/>
    <w:rsid w:val="4459065A"/>
    <w:rsid w:val="44867251"/>
    <w:rsid w:val="4496320C"/>
    <w:rsid w:val="449B0B1F"/>
    <w:rsid w:val="44F21F74"/>
    <w:rsid w:val="44F7094E"/>
    <w:rsid w:val="450B59A8"/>
    <w:rsid w:val="45416074"/>
    <w:rsid w:val="454C3E11"/>
    <w:rsid w:val="458E66C0"/>
    <w:rsid w:val="45A32084"/>
    <w:rsid w:val="45AC718B"/>
    <w:rsid w:val="45B24A5F"/>
    <w:rsid w:val="45B82B08"/>
    <w:rsid w:val="45CD7101"/>
    <w:rsid w:val="45D118B4"/>
    <w:rsid w:val="45E61720"/>
    <w:rsid w:val="46345693"/>
    <w:rsid w:val="464C5CDC"/>
    <w:rsid w:val="465869CB"/>
    <w:rsid w:val="4665531F"/>
    <w:rsid w:val="467B6B5D"/>
    <w:rsid w:val="468B4FF2"/>
    <w:rsid w:val="469A6FE4"/>
    <w:rsid w:val="46A03143"/>
    <w:rsid w:val="46AC31BB"/>
    <w:rsid w:val="46BB2149"/>
    <w:rsid w:val="46BD0F24"/>
    <w:rsid w:val="46C93D43"/>
    <w:rsid w:val="46EB3D58"/>
    <w:rsid w:val="46FB0C66"/>
    <w:rsid w:val="47217705"/>
    <w:rsid w:val="472A22F3"/>
    <w:rsid w:val="47330D35"/>
    <w:rsid w:val="475016AA"/>
    <w:rsid w:val="47555600"/>
    <w:rsid w:val="47D02DC0"/>
    <w:rsid w:val="47FC346E"/>
    <w:rsid w:val="483A4554"/>
    <w:rsid w:val="483D231C"/>
    <w:rsid w:val="485246CB"/>
    <w:rsid w:val="485335F9"/>
    <w:rsid w:val="48B325DE"/>
    <w:rsid w:val="48B54923"/>
    <w:rsid w:val="48C52312"/>
    <w:rsid w:val="48C85719"/>
    <w:rsid w:val="48E22EC4"/>
    <w:rsid w:val="495C0C56"/>
    <w:rsid w:val="49904950"/>
    <w:rsid w:val="49AF724A"/>
    <w:rsid w:val="49D85C06"/>
    <w:rsid w:val="49DF11B1"/>
    <w:rsid w:val="49EF5898"/>
    <w:rsid w:val="49F31A11"/>
    <w:rsid w:val="4A02381D"/>
    <w:rsid w:val="4A0B01F8"/>
    <w:rsid w:val="4A354C62"/>
    <w:rsid w:val="4A3E58FE"/>
    <w:rsid w:val="4A677B24"/>
    <w:rsid w:val="4A7707C6"/>
    <w:rsid w:val="4A8F681F"/>
    <w:rsid w:val="4AA9575D"/>
    <w:rsid w:val="4AB95019"/>
    <w:rsid w:val="4AC97E97"/>
    <w:rsid w:val="4AD44F71"/>
    <w:rsid w:val="4ADA167D"/>
    <w:rsid w:val="4B0B4954"/>
    <w:rsid w:val="4B1A619E"/>
    <w:rsid w:val="4B1E5582"/>
    <w:rsid w:val="4B427C4A"/>
    <w:rsid w:val="4B4614E8"/>
    <w:rsid w:val="4B4D4D96"/>
    <w:rsid w:val="4B57007D"/>
    <w:rsid w:val="4B642058"/>
    <w:rsid w:val="4B9C1A50"/>
    <w:rsid w:val="4BB351AA"/>
    <w:rsid w:val="4BD35328"/>
    <w:rsid w:val="4BEA1865"/>
    <w:rsid w:val="4BEE392E"/>
    <w:rsid w:val="4C001FDF"/>
    <w:rsid w:val="4C514CFA"/>
    <w:rsid w:val="4C8756E3"/>
    <w:rsid w:val="4CAC181F"/>
    <w:rsid w:val="4CB360F6"/>
    <w:rsid w:val="4CB56EFC"/>
    <w:rsid w:val="4CE0771A"/>
    <w:rsid w:val="4CF22BB7"/>
    <w:rsid w:val="4D1A0E7E"/>
    <w:rsid w:val="4D1B78D6"/>
    <w:rsid w:val="4D350454"/>
    <w:rsid w:val="4D397978"/>
    <w:rsid w:val="4D4D00FD"/>
    <w:rsid w:val="4D6E34FD"/>
    <w:rsid w:val="4DC13669"/>
    <w:rsid w:val="4DF25957"/>
    <w:rsid w:val="4DFA2A5E"/>
    <w:rsid w:val="4E3F7C2B"/>
    <w:rsid w:val="4E4467BE"/>
    <w:rsid w:val="4E487C6D"/>
    <w:rsid w:val="4E5458A5"/>
    <w:rsid w:val="4E5C1022"/>
    <w:rsid w:val="4E6A1991"/>
    <w:rsid w:val="4E760336"/>
    <w:rsid w:val="4E772300"/>
    <w:rsid w:val="4EBC4CF2"/>
    <w:rsid w:val="4EC2357B"/>
    <w:rsid w:val="4ECC5859"/>
    <w:rsid w:val="4F3441F8"/>
    <w:rsid w:val="4F483C48"/>
    <w:rsid w:val="4FA62E9D"/>
    <w:rsid w:val="4FBF5D0D"/>
    <w:rsid w:val="4FE24FA4"/>
    <w:rsid w:val="501A3058"/>
    <w:rsid w:val="50560889"/>
    <w:rsid w:val="507C52F6"/>
    <w:rsid w:val="50AE4337"/>
    <w:rsid w:val="50D62FEC"/>
    <w:rsid w:val="50DC6F8F"/>
    <w:rsid w:val="50DD6FB0"/>
    <w:rsid w:val="50E023DF"/>
    <w:rsid w:val="51226553"/>
    <w:rsid w:val="51443A3F"/>
    <w:rsid w:val="51513219"/>
    <w:rsid w:val="51654692"/>
    <w:rsid w:val="51B4475F"/>
    <w:rsid w:val="51C63383"/>
    <w:rsid w:val="52151C14"/>
    <w:rsid w:val="522B0162"/>
    <w:rsid w:val="52A762F3"/>
    <w:rsid w:val="52E7381B"/>
    <w:rsid w:val="52EB0A16"/>
    <w:rsid w:val="52F82E7F"/>
    <w:rsid w:val="52FB3C0B"/>
    <w:rsid w:val="52FD606D"/>
    <w:rsid w:val="52FE4D54"/>
    <w:rsid w:val="53226CDE"/>
    <w:rsid w:val="5322748C"/>
    <w:rsid w:val="53426A39"/>
    <w:rsid w:val="535E583D"/>
    <w:rsid w:val="5386726D"/>
    <w:rsid w:val="53D14261"/>
    <w:rsid w:val="53EF685C"/>
    <w:rsid w:val="53FB308C"/>
    <w:rsid w:val="541A1764"/>
    <w:rsid w:val="542E520F"/>
    <w:rsid w:val="545729B8"/>
    <w:rsid w:val="548968E9"/>
    <w:rsid w:val="549C0E0C"/>
    <w:rsid w:val="54C3493C"/>
    <w:rsid w:val="54CF07A0"/>
    <w:rsid w:val="54DE6C35"/>
    <w:rsid w:val="54E51628"/>
    <w:rsid w:val="54E707AD"/>
    <w:rsid w:val="550521F5"/>
    <w:rsid w:val="552560B8"/>
    <w:rsid w:val="553D07A0"/>
    <w:rsid w:val="55592936"/>
    <w:rsid w:val="557905B8"/>
    <w:rsid w:val="563A6F64"/>
    <w:rsid w:val="565151E5"/>
    <w:rsid w:val="565B0C9A"/>
    <w:rsid w:val="566F39B5"/>
    <w:rsid w:val="56940A77"/>
    <w:rsid w:val="569B1120"/>
    <w:rsid w:val="56D02CD3"/>
    <w:rsid w:val="571C6B46"/>
    <w:rsid w:val="572C012C"/>
    <w:rsid w:val="57420DC5"/>
    <w:rsid w:val="574F456B"/>
    <w:rsid w:val="574F5BC8"/>
    <w:rsid w:val="57653C35"/>
    <w:rsid w:val="579E08FE"/>
    <w:rsid w:val="57AB53B0"/>
    <w:rsid w:val="57C4640E"/>
    <w:rsid w:val="57D065BB"/>
    <w:rsid w:val="57D20405"/>
    <w:rsid w:val="57D45D8E"/>
    <w:rsid w:val="57DD31D4"/>
    <w:rsid w:val="5818245E"/>
    <w:rsid w:val="58353010"/>
    <w:rsid w:val="58672A43"/>
    <w:rsid w:val="587861D4"/>
    <w:rsid w:val="58D36AA4"/>
    <w:rsid w:val="58F7058B"/>
    <w:rsid w:val="59131A2E"/>
    <w:rsid w:val="592835FC"/>
    <w:rsid w:val="593037D7"/>
    <w:rsid w:val="59387870"/>
    <w:rsid w:val="59442BC5"/>
    <w:rsid w:val="59594ADC"/>
    <w:rsid w:val="597F386C"/>
    <w:rsid w:val="598D081A"/>
    <w:rsid w:val="599F08AA"/>
    <w:rsid w:val="59C53F20"/>
    <w:rsid w:val="5A0E3B19"/>
    <w:rsid w:val="5A596C6A"/>
    <w:rsid w:val="5A6220B6"/>
    <w:rsid w:val="5A6E0AB1"/>
    <w:rsid w:val="5A897C13"/>
    <w:rsid w:val="5A9113C5"/>
    <w:rsid w:val="5AB741B0"/>
    <w:rsid w:val="5ABF12B7"/>
    <w:rsid w:val="5ACD0EF5"/>
    <w:rsid w:val="5ADB7D78"/>
    <w:rsid w:val="5AEF2D3F"/>
    <w:rsid w:val="5AFF7905"/>
    <w:rsid w:val="5B2F3AE8"/>
    <w:rsid w:val="5B64404F"/>
    <w:rsid w:val="5B94782C"/>
    <w:rsid w:val="5B982E5D"/>
    <w:rsid w:val="5BA30291"/>
    <w:rsid w:val="5BC052E6"/>
    <w:rsid w:val="5BC709D5"/>
    <w:rsid w:val="5BD3328F"/>
    <w:rsid w:val="5BD7054F"/>
    <w:rsid w:val="5C1245E5"/>
    <w:rsid w:val="5C133668"/>
    <w:rsid w:val="5C390BF5"/>
    <w:rsid w:val="5C5F6816"/>
    <w:rsid w:val="5C7A35F4"/>
    <w:rsid w:val="5C8344A3"/>
    <w:rsid w:val="5CAF131C"/>
    <w:rsid w:val="5CBC7ECE"/>
    <w:rsid w:val="5CD96150"/>
    <w:rsid w:val="5CDF354A"/>
    <w:rsid w:val="5CFC38FC"/>
    <w:rsid w:val="5D125B74"/>
    <w:rsid w:val="5D374835"/>
    <w:rsid w:val="5D453F5C"/>
    <w:rsid w:val="5D627F74"/>
    <w:rsid w:val="5D641CA2"/>
    <w:rsid w:val="5D9B3D9E"/>
    <w:rsid w:val="5DA923D1"/>
    <w:rsid w:val="5DB666C9"/>
    <w:rsid w:val="5DD65873"/>
    <w:rsid w:val="5DFE3EA4"/>
    <w:rsid w:val="5E013FC5"/>
    <w:rsid w:val="5E1068BA"/>
    <w:rsid w:val="5E1C295A"/>
    <w:rsid w:val="5E281BCD"/>
    <w:rsid w:val="5E3A4AA7"/>
    <w:rsid w:val="5E820631"/>
    <w:rsid w:val="5EEF00C4"/>
    <w:rsid w:val="5F1A1809"/>
    <w:rsid w:val="5F2176AD"/>
    <w:rsid w:val="5F2C67EF"/>
    <w:rsid w:val="5F6661A5"/>
    <w:rsid w:val="5FA20D71"/>
    <w:rsid w:val="5FB37B99"/>
    <w:rsid w:val="5FC37153"/>
    <w:rsid w:val="5FDF2FE9"/>
    <w:rsid w:val="5FF77CFA"/>
    <w:rsid w:val="600F0C42"/>
    <w:rsid w:val="6031230F"/>
    <w:rsid w:val="60964636"/>
    <w:rsid w:val="60AA0FD9"/>
    <w:rsid w:val="60F35816"/>
    <w:rsid w:val="61067D4B"/>
    <w:rsid w:val="610C68D8"/>
    <w:rsid w:val="611F2AAF"/>
    <w:rsid w:val="612A2EB4"/>
    <w:rsid w:val="61355C29"/>
    <w:rsid w:val="6142054C"/>
    <w:rsid w:val="6162299C"/>
    <w:rsid w:val="616B7AA3"/>
    <w:rsid w:val="617F7A5D"/>
    <w:rsid w:val="618579E7"/>
    <w:rsid w:val="61AF035B"/>
    <w:rsid w:val="61B551C2"/>
    <w:rsid w:val="61C46F27"/>
    <w:rsid w:val="620677CB"/>
    <w:rsid w:val="622F0AD0"/>
    <w:rsid w:val="625D4702"/>
    <w:rsid w:val="62724E61"/>
    <w:rsid w:val="627836B3"/>
    <w:rsid w:val="628801E0"/>
    <w:rsid w:val="62951A54"/>
    <w:rsid w:val="629923ED"/>
    <w:rsid w:val="62A0215B"/>
    <w:rsid w:val="62A75384"/>
    <w:rsid w:val="62EB0BE6"/>
    <w:rsid w:val="63200336"/>
    <w:rsid w:val="63534C92"/>
    <w:rsid w:val="63585E05"/>
    <w:rsid w:val="635F7193"/>
    <w:rsid w:val="637644ED"/>
    <w:rsid w:val="63B379A7"/>
    <w:rsid w:val="63C473F0"/>
    <w:rsid w:val="63CB4828"/>
    <w:rsid w:val="63E87188"/>
    <w:rsid w:val="63EC56E1"/>
    <w:rsid w:val="63F7386F"/>
    <w:rsid w:val="63F7561D"/>
    <w:rsid w:val="64063E94"/>
    <w:rsid w:val="64177A6E"/>
    <w:rsid w:val="64460353"/>
    <w:rsid w:val="645C7B76"/>
    <w:rsid w:val="645F5E7F"/>
    <w:rsid w:val="647B3D4D"/>
    <w:rsid w:val="64885598"/>
    <w:rsid w:val="64D227E6"/>
    <w:rsid w:val="64E52F3A"/>
    <w:rsid w:val="64FD3107"/>
    <w:rsid w:val="64FE478A"/>
    <w:rsid w:val="65155D8A"/>
    <w:rsid w:val="652E1513"/>
    <w:rsid w:val="652E32C1"/>
    <w:rsid w:val="65345E2F"/>
    <w:rsid w:val="65624D19"/>
    <w:rsid w:val="657E127B"/>
    <w:rsid w:val="65CA1722"/>
    <w:rsid w:val="65D35623"/>
    <w:rsid w:val="65F00576"/>
    <w:rsid w:val="660051BA"/>
    <w:rsid w:val="6607372B"/>
    <w:rsid w:val="661405A2"/>
    <w:rsid w:val="66176972"/>
    <w:rsid w:val="66442670"/>
    <w:rsid w:val="66482958"/>
    <w:rsid w:val="668A6E80"/>
    <w:rsid w:val="669950D8"/>
    <w:rsid w:val="66C15EB8"/>
    <w:rsid w:val="671508EF"/>
    <w:rsid w:val="67395F4D"/>
    <w:rsid w:val="67446DCC"/>
    <w:rsid w:val="67830E6D"/>
    <w:rsid w:val="67862FA4"/>
    <w:rsid w:val="67973401"/>
    <w:rsid w:val="67A35FBD"/>
    <w:rsid w:val="67B51CB7"/>
    <w:rsid w:val="67D2584A"/>
    <w:rsid w:val="67DD4B2A"/>
    <w:rsid w:val="67EE14A3"/>
    <w:rsid w:val="681D3FA7"/>
    <w:rsid w:val="68242304"/>
    <w:rsid w:val="68243DC2"/>
    <w:rsid w:val="68255306"/>
    <w:rsid w:val="68464643"/>
    <w:rsid w:val="68582403"/>
    <w:rsid w:val="68906041"/>
    <w:rsid w:val="68B43ADD"/>
    <w:rsid w:val="68C55CEA"/>
    <w:rsid w:val="69180FED"/>
    <w:rsid w:val="691B590A"/>
    <w:rsid w:val="694E2B22"/>
    <w:rsid w:val="69533648"/>
    <w:rsid w:val="69594684"/>
    <w:rsid w:val="695E7EED"/>
    <w:rsid w:val="696C43B8"/>
    <w:rsid w:val="697035A3"/>
    <w:rsid w:val="69A67DB5"/>
    <w:rsid w:val="69A87AAE"/>
    <w:rsid w:val="69FD2A56"/>
    <w:rsid w:val="69FF2A4C"/>
    <w:rsid w:val="6A274783"/>
    <w:rsid w:val="6A574AD0"/>
    <w:rsid w:val="6ABC4EBD"/>
    <w:rsid w:val="6AD20C96"/>
    <w:rsid w:val="6AFA1D80"/>
    <w:rsid w:val="6AFB6BAE"/>
    <w:rsid w:val="6B0535E3"/>
    <w:rsid w:val="6B0A3E88"/>
    <w:rsid w:val="6B0E5024"/>
    <w:rsid w:val="6B1E7B31"/>
    <w:rsid w:val="6B280C46"/>
    <w:rsid w:val="6B2B10FF"/>
    <w:rsid w:val="6B3D6527"/>
    <w:rsid w:val="6B406A54"/>
    <w:rsid w:val="6B523C1B"/>
    <w:rsid w:val="6B531C2D"/>
    <w:rsid w:val="6B625A72"/>
    <w:rsid w:val="6B69472A"/>
    <w:rsid w:val="6B841E8D"/>
    <w:rsid w:val="6B8F25DF"/>
    <w:rsid w:val="6B945E48"/>
    <w:rsid w:val="6BA936A1"/>
    <w:rsid w:val="6BBB1626"/>
    <w:rsid w:val="6BC95AF1"/>
    <w:rsid w:val="6BEA3CBA"/>
    <w:rsid w:val="6BEB194A"/>
    <w:rsid w:val="6BFD39ED"/>
    <w:rsid w:val="6C3A079D"/>
    <w:rsid w:val="6C4C04D0"/>
    <w:rsid w:val="6C6C5E84"/>
    <w:rsid w:val="6C7A4C94"/>
    <w:rsid w:val="6C7F2654"/>
    <w:rsid w:val="6C93095F"/>
    <w:rsid w:val="6CDE737B"/>
    <w:rsid w:val="6CFA2893"/>
    <w:rsid w:val="6CFF7793"/>
    <w:rsid w:val="6D1D70C2"/>
    <w:rsid w:val="6D430B40"/>
    <w:rsid w:val="6D54588F"/>
    <w:rsid w:val="6D6D6960"/>
    <w:rsid w:val="6DBE49E1"/>
    <w:rsid w:val="6DEC3D19"/>
    <w:rsid w:val="6E1958FC"/>
    <w:rsid w:val="6E24393A"/>
    <w:rsid w:val="6E5F2890"/>
    <w:rsid w:val="6E7F2DDF"/>
    <w:rsid w:val="6EC167F7"/>
    <w:rsid w:val="6EF67A7E"/>
    <w:rsid w:val="6F3428FC"/>
    <w:rsid w:val="6F465E41"/>
    <w:rsid w:val="6F6A1ADA"/>
    <w:rsid w:val="6F743FC6"/>
    <w:rsid w:val="6F8256B0"/>
    <w:rsid w:val="6FA61932"/>
    <w:rsid w:val="6FB16AB6"/>
    <w:rsid w:val="6FF81EF4"/>
    <w:rsid w:val="700F25B0"/>
    <w:rsid w:val="701F1605"/>
    <w:rsid w:val="70277D44"/>
    <w:rsid w:val="70567B70"/>
    <w:rsid w:val="705F2530"/>
    <w:rsid w:val="706079F3"/>
    <w:rsid w:val="707C09CD"/>
    <w:rsid w:val="70814BED"/>
    <w:rsid w:val="708244C1"/>
    <w:rsid w:val="709F4143"/>
    <w:rsid w:val="70AC7913"/>
    <w:rsid w:val="70BE57B0"/>
    <w:rsid w:val="70CC398E"/>
    <w:rsid w:val="710475CC"/>
    <w:rsid w:val="711D6040"/>
    <w:rsid w:val="714B7A67"/>
    <w:rsid w:val="715A71EC"/>
    <w:rsid w:val="716D6F1F"/>
    <w:rsid w:val="718524BB"/>
    <w:rsid w:val="71AC4CBF"/>
    <w:rsid w:val="71B62725"/>
    <w:rsid w:val="71CB59DD"/>
    <w:rsid w:val="71D05496"/>
    <w:rsid w:val="71EF218B"/>
    <w:rsid w:val="71FC64E0"/>
    <w:rsid w:val="7201660C"/>
    <w:rsid w:val="72224483"/>
    <w:rsid w:val="72233A82"/>
    <w:rsid w:val="7226298B"/>
    <w:rsid w:val="724369E0"/>
    <w:rsid w:val="7245221F"/>
    <w:rsid w:val="72507E40"/>
    <w:rsid w:val="728B55D8"/>
    <w:rsid w:val="72BD3ED6"/>
    <w:rsid w:val="72FC2498"/>
    <w:rsid w:val="730E7201"/>
    <w:rsid w:val="731358A4"/>
    <w:rsid w:val="732D368E"/>
    <w:rsid w:val="734B3290"/>
    <w:rsid w:val="73637912"/>
    <w:rsid w:val="738930F9"/>
    <w:rsid w:val="73A65793"/>
    <w:rsid w:val="73A97105"/>
    <w:rsid w:val="73C819F6"/>
    <w:rsid w:val="73FF0A3C"/>
    <w:rsid w:val="74145D78"/>
    <w:rsid w:val="742A10F7"/>
    <w:rsid w:val="742D6E39"/>
    <w:rsid w:val="74602D6B"/>
    <w:rsid w:val="747D391D"/>
    <w:rsid w:val="74C23A26"/>
    <w:rsid w:val="74C564D1"/>
    <w:rsid w:val="74FB3AC7"/>
    <w:rsid w:val="750A3FD3"/>
    <w:rsid w:val="7534485C"/>
    <w:rsid w:val="75AA6994"/>
    <w:rsid w:val="75AE293F"/>
    <w:rsid w:val="75BE41ED"/>
    <w:rsid w:val="75BE5F9B"/>
    <w:rsid w:val="75C12BF5"/>
    <w:rsid w:val="7632696C"/>
    <w:rsid w:val="763D7808"/>
    <w:rsid w:val="764510FA"/>
    <w:rsid w:val="765B7ACF"/>
    <w:rsid w:val="765E7A3E"/>
    <w:rsid w:val="76744211"/>
    <w:rsid w:val="76B9639B"/>
    <w:rsid w:val="76E00627"/>
    <w:rsid w:val="76FF2D0F"/>
    <w:rsid w:val="77002F7A"/>
    <w:rsid w:val="772E0EFE"/>
    <w:rsid w:val="77416E84"/>
    <w:rsid w:val="77903780"/>
    <w:rsid w:val="77A460F8"/>
    <w:rsid w:val="77A95662"/>
    <w:rsid w:val="77B77146"/>
    <w:rsid w:val="77E617D9"/>
    <w:rsid w:val="78061E7B"/>
    <w:rsid w:val="78921950"/>
    <w:rsid w:val="789E20B4"/>
    <w:rsid w:val="78A82F32"/>
    <w:rsid w:val="78EA52F9"/>
    <w:rsid w:val="791F1031"/>
    <w:rsid w:val="79463124"/>
    <w:rsid w:val="796F1266"/>
    <w:rsid w:val="799539AD"/>
    <w:rsid w:val="79BF6260"/>
    <w:rsid w:val="79E014D6"/>
    <w:rsid w:val="79F461E0"/>
    <w:rsid w:val="7A2839A4"/>
    <w:rsid w:val="7A287E87"/>
    <w:rsid w:val="7A3D06C4"/>
    <w:rsid w:val="7A827452"/>
    <w:rsid w:val="7A980B7B"/>
    <w:rsid w:val="7AD62C51"/>
    <w:rsid w:val="7AD7044B"/>
    <w:rsid w:val="7AE45D90"/>
    <w:rsid w:val="7B0275A2"/>
    <w:rsid w:val="7B40492A"/>
    <w:rsid w:val="7B7019EF"/>
    <w:rsid w:val="7B7B790A"/>
    <w:rsid w:val="7B8C08E9"/>
    <w:rsid w:val="7BBA5457"/>
    <w:rsid w:val="7BDD493C"/>
    <w:rsid w:val="7BE150CC"/>
    <w:rsid w:val="7C02295A"/>
    <w:rsid w:val="7C224DAA"/>
    <w:rsid w:val="7C3A1EEB"/>
    <w:rsid w:val="7C3C40BE"/>
    <w:rsid w:val="7C75137E"/>
    <w:rsid w:val="7C873CDE"/>
    <w:rsid w:val="7CA171C5"/>
    <w:rsid w:val="7CAD4FBB"/>
    <w:rsid w:val="7CBE79C1"/>
    <w:rsid w:val="7CC0084B"/>
    <w:rsid w:val="7D011FE7"/>
    <w:rsid w:val="7D1961AD"/>
    <w:rsid w:val="7D4476CE"/>
    <w:rsid w:val="7D473DD3"/>
    <w:rsid w:val="7D8E056C"/>
    <w:rsid w:val="7D985324"/>
    <w:rsid w:val="7DBA34EC"/>
    <w:rsid w:val="7DC378FD"/>
    <w:rsid w:val="7DE764EB"/>
    <w:rsid w:val="7DE93DD1"/>
    <w:rsid w:val="7E0B7BF8"/>
    <w:rsid w:val="7E386B07"/>
    <w:rsid w:val="7E3C56FC"/>
    <w:rsid w:val="7E4746A1"/>
    <w:rsid w:val="7E4F59FA"/>
    <w:rsid w:val="7E7972C4"/>
    <w:rsid w:val="7E7B7A02"/>
    <w:rsid w:val="7ED625A7"/>
    <w:rsid w:val="7F10538E"/>
    <w:rsid w:val="7F145096"/>
    <w:rsid w:val="7F2E7865"/>
    <w:rsid w:val="7F383AB7"/>
    <w:rsid w:val="7F3B065C"/>
    <w:rsid w:val="7F427C3D"/>
    <w:rsid w:val="7F525DFC"/>
    <w:rsid w:val="7F5A7A78"/>
    <w:rsid w:val="7F88706F"/>
    <w:rsid w:val="7F920F8E"/>
    <w:rsid w:val="7FA75CF2"/>
    <w:rsid w:val="7FCB5E84"/>
    <w:rsid w:val="7FE2421D"/>
    <w:rsid w:val="7FE92957"/>
    <w:rsid w:val="7FF902E4"/>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val="0"/>
      <w:keepLines w:val="0"/>
      <w:spacing w:beforeLines="0" w:beforeAutospacing="0" w:afterLines="0" w:afterAutospacing="0" w:line="578" w:lineRule="exact"/>
      <w:ind w:leftChars="0" w:firstLine="0" w:firstLineChars="0"/>
      <w:jc w:val="center"/>
      <w:outlineLvl w:val="0"/>
    </w:pPr>
    <w:rPr>
      <w:rFonts w:ascii="方正小标宋简体" w:hAnsi="方正小标宋简体" w:eastAsia="方正小标宋简体"/>
      <w:kern w:val="44"/>
      <w:sz w:val="44"/>
    </w:rPr>
  </w:style>
  <w:style w:type="paragraph" w:styleId="4">
    <w:name w:val="heading 3"/>
    <w:basedOn w:val="1"/>
    <w:next w:val="1"/>
    <w:link w:val="26"/>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figures"/>
    <w:basedOn w:val="1"/>
    <w:next w:val="1"/>
    <w:qFormat/>
    <w:uiPriority w:val="0"/>
    <w:pPr>
      <w:ind w:leftChars="200" w:hanging="200" w:hangingChars="200"/>
    </w:pPr>
  </w:style>
  <w:style w:type="paragraph" w:styleId="5">
    <w:name w:val="Document Map"/>
    <w:basedOn w:val="1"/>
    <w:link w:val="21"/>
    <w:qFormat/>
    <w:uiPriority w:val="0"/>
    <w:rPr>
      <w:rFonts w:ascii="宋体"/>
      <w:sz w:val="18"/>
      <w:szCs w:val="18"/>
    </w:rPr>
  </w:style>
  <w:style w:type="paragraph" w:styleId="6">
    <w:name w:val="annotation text"/>
    <w:basedOn w:val="1"/>
    <w:link w:val="24"/>
    <w:qFormat/>
    <w:uiPriority w:val="0"/>
    <w:pPr>
      <w:jc w:val="left"/>
    </w:pPr>
  </w:style>
  <w:style w:type="paragraph" w:styleId="7">
    <w:name w:val="Body Text"/>
    <w:basedOn w:val="1"/>
    <w:qFormat/>
    <w:uiPriority w:val="1"/>
    <w:pPr>
      <w:autoSpaceDE w:val="0"/>
      <w:autoSpaceDN w:val="0"/>
      <w:jc w:val="left"/>
    </w:pPr>
    <w:rPr>
      <w:rFonts w:ascii="宋体" w:hAnsi="宋体" w:cs="宋体"/>
      <w:kern w:val="0"/>
      <w:sz w:val="32"/>
      <w:szCs w:val="32"/>
      <w:lang w:val="zh-CN" w:bidi="zh-CN"/>
    </w:rPr>
  </w:style>
  <w:style w:type="paragraph" w:styleId="8">
    <w:name w:val="Body Text Indent"/>
    <w:basedOn w:val="1"/>
    <w:qFormat/>
    <w:uiPriority w:val="0"/>
    <w:pPr>
      <w:spacing w:line="580" w:lineRule="exact"/>
      <w:ind w:firstLine="640" w:firstLineChars="200"/>
    </w:pPr>
    <w:rPr>
      <w:rFonts w:ascii="仿宋_GB2312" w:eastAsia="仿宋_GB2312"/>
      <w:sz w:val="32"/>
      <w:szCs w:val="32"/>
    </w:rPr>
  </w:style>
  <w:style w:type="paragraph" w:styleId="9">
    <w:name w:val="Balloon Text"/>
    <w:basedOn w:val="1"/>
    <w:semiHidden/>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3">
    <w:name w:val="annotation subject"/>
    <w:basedOn w:val="6"/>
    <w:next w:val="6"/>
    <w:link w:val="25"/>
    <w:qFormat/>
    <w:uiPriority w:val="0"/>
    <w:rPr>
      <w:b/>
      <w:bCs/>
    </w:rPr>
  </w:style>
  <w:style w:type="paragraph" w:styleId="14">
    <w:name w:val="Body Text First Indent 2"/>
    <w:basedOn w:val="1"/>
    <w:next w:val="1"/>
    <w:qFormat/>
    <w:uiPriority w:val="0"/>
    <w:pPr>
      <w:numPr>
        <w:ilvl w:val="0"/>
        <w:numId w:val="1"/>
      </w:numPr>
      <w:spacing w:line="360" w:lineRule="auto"/>
    </w:pPr>
    <w:rPr>
      <w:sz w:val="24"/>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Char Char Char Char Char Char Char"/>
    <w:basedOn w:val="1"/>
    <w:qFormat/>
    <w:uiPriority w:val="0"/>
    <w:pPr>
      <w:spacing w:line="360" w:lineRule="auto"/>
    </w:pPr>
    <w:rPr>
      <w:rFonts w:ascii="Tahoma" w:hAnsi="Tahoma"/>
      <w:sz w:val="28"/>
    </w:rPr>
  </w:style>
  <w:style w:type="paragraph" w:customStyle="1" w:styleId="20">
    <w:name w:val="Char"/>
    <w:basedOn w:val="1"/>
    <w:qFormat/>
    <w:uiPriority w:val="0"/>
    <w:pPr>
      <w:spacing w:line="360" w:lineRule="auto"/>
    </w:pPr>
    <w:rPr>
      <w:rFonts w:ascii="Tahoma" w:hAnsi="Tahoma"/>
      <w:sz w:val="28"/>
    </w:rPr>
  </w:style>
  <w:style w:type="character" w:customStyle="1" w:styleId="21">
    <w:name w:val="文档结构图 Char"/>
    <w:basedOn w:val="16"/>
    <w:link w:val="5"/>
    <w:qFormat/>
    <w:uiPriority w:val="0"/>
    <w:rPr>
      <w:rFonts w:ascii="宋体"/>
      <w:kern w:val="2"/>
      <w:sz w:val="18"/>
      <w:szCs w:val="18"/>
    </w:rPr>
  </w:style>
  <w:style w:type="character" w:customStyle="1" w:styleId="22">
    <w:name w:val="页眉 Char"/>
    <w:basedOn w:val="16"/>
    <w:link w:val="11"/>
    <w:qFormat/>
    <w:uiPriority w:val="99"/>
    <w:rPr>
      <w:kern w:val="2"/>
      <w:sz w:val="18"/>
      <w:szCs w:val="18"/>
    </w:rPr>
  </w:style>
  <w:style w:type="character" w:customStyle="1" w:styleId="23">
    <w:name w:val="页脚 Char"/>
    <w:basedOn w:val="16"/>
    <w:link w:val="10"/>
    <w:qFormat/>
    <w:uiPriority w:val="99"/>
    <w:rPr>
      <w:kern w:val="2"/>
      <w:sz w:val="18"/>
      <w:szCs w:val="18"/>
    </w:rPr>
  </w:style>
  <w:style w:type="character" w:customStyle="1" w:styleId="24">
    <w:name w:val="批注文字 Char"/>
    <w:basedOn w:val="16"/>
    <w:link w:val="6"/>
    <w:qFormat/>
    <w:uiPriority w:val="0"/>
    <w:rPr>
      <w:kern w:val="2"/>
      <w:sz w:val="21"/>
    </w:rPr>
  </w:style>
  <w:style w:type="character" w:customStyle="1" w:styleId="25">
    <w:name w:val="批注主题 Char"/>
    <w:basedOn w:val="24"/>
    <w:link w:val="13"/>
    <w:qFormat/>
    <w:uiPriority w:val="0"/>
    <w:rPr>
      <w:b/>
      <w:bCs/>
    </w:rPr>
  </w:style>
  <w:style w:type="character" w:customStyle="1" w:styleId="26">
    <w:name w:val="标题 3 Char"/>
    <w:link w:val="4"/>
    <w:qFormat/>
    <w:uiPriority w:val="0"/>
    <w:rPr>
      <w:rFonts w:ascii="Times New Roman" w:hAnsi="Times New Roman" w:eastAsia="楷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B5373-0B2C-4ECB-8CB6-0FD8A35618FB}">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14</Pages>
  <Words>6228</Words>
  <Characters>6280</Characters>
  <Lines>1</Lines>
  <Paragraphs>8</Paragraphs>
  <TotalTime>6</TotalTime>
  <ScaleCrop>false</ScaleCrop>
  <LinksUpToDate>false</LinksUpToDate>
  <CharactersWithSpaces>6327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2022-11-12T03:36:00Z</dcterms:created>
  <dc:creator>陈洁云</dc:creator>
  <cp:lastModifiedBy>小笨</cp:lastModifiedBy>
  <cp:lastPrinted>2023-07-13T02:46:00Z</cp:lastPrinted>
  <dcterms:modified xsi:type="dcterms:W3CDTF">2023-07-21T02:45:52Z</dcterms:modified>
  <dc:title>南方电监X函〔2011〕XX号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5B1AF18C8530464CB421EED8D4BE3FA2_13</vt:lpwstr>
  </property>
</Properties>
</file>