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仿宋_GBK"/>
          <w:sz w:val="32"/>
          <w:szCs w:val="30"/>
        </w:rPr>
      </w:pPr>
      <w:r>
        <w:rPr>
          <w:rFonts w:eastAsia="方正仿宋_GBK"/>
          <w:sz w:val="32"/>
          <w:szCs w:val="30"/>
        </w:rPr>
        <w:t>附件2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国家能源局</w:t>
      </w: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“中国—东盟清洁能源能力建设计划”</w:t>
      </w:r>
    </w:p>
    <w:p>
      <w:pPr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t>课题研究课题申报书</w:t>
      </w:r>
    </w:p>
    <w:p>
      <w:pPr>
        <w:rPr>
          <w:sz w:val="32"/>
          <w:szCs w:val="32"/>
        </w:rPr>
      </w:pPr>
    </w:p>
    <w:bookmarkEnd w:id="0"/>
    <w:p>
      <w:pPr>
        <w:rPr>
          <w:sz w:val="32"/>
          <w:szCs w:val="32"/>
        </w:rPr>
      </w:pPr>
    </w:p>
    <w:p>
      <w:pPr>
        <w:ind w:firstLine="2700" w:firstLineChars="7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课题名称：</w:t>
      </w: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jc w:val="center"/>
      </w:pPr>
    </w:p>
    <w:p>
      <w:pPr>
        <w:ind w:firstLine="2700" w:firstLineChars="750"/>
      </w:pPr>
      <w:r>
        <w:rPr>
          <w:rFonts w:eastAsia="仿宋_GB2312"/>
          <w:sz w:val="36"/>
          <w:szCs w:val="36"/>
        </w:rPr>
        <w:t>申报单位：</w:t>
      </w: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</w:p>
    <w:p>
      <w:pPr>
        <w:ind w:right="1260" w:rightChars="600" w:firstLine="1620" w:firstLineChars="4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申报单位负责人：</w:t>
      </w: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</w:p>
    <w:p>
      <w:pPr>
        <w:ind w:right="1260" w:rightChars="600"/>
        <w:rPr>
          <w:rFonts w:eastAsia="仿宋_GB2312"/>
          <w:sz w:val="36"/>
          <w:szCs w:val="36"/>
        </w:rPr>
      </w:pPr>
    </w:p>
    <w:p>
      <w:pPr>
        <w:ind w:right="1260" w:rightChars="600"/>
        <w:rPr>
          <w:rFonts w:eastAsia="仿宋_GB2312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二</w:t>
      </w:r>
      <w:r>
        <w:rPr>
          <w:sz w:val="36"/>
          <w:szCs w:val="36"/>
        </w:rPr>
        <w:t>〇</w:t>
      </w:r>
      <w:r>
        <w:rPr>
          <w:rFonts w:eastAsia="仿宋_GB2312"/>
          <w:sz w:val="36"/>
          <w:szCs w:val="36"/>
        </w:rPr>
        <w:t>二</w:t>
      </w:r>
      <w:r>
        <w:rPr>
          <w:rFonts w:hint="eastAsia" w:eastAsia="仿宋_GB2312"/>
          <w:sz w:val="36"/>
          <w:szCs w:val="36"/>
        </w:rPr>
        <w:t>三</w:t>
      </w:r>
      <w:r>
        <w:rPr>
          <w:rFonts w:eastAsia="仿宋_GB2312"/>
          <w:sz w:val="36"/>
          <w:szCs w:val="36"/>
        </w:rPr>
        <w:t>年  月  日</w:t>
      </w:r>
    </w:p>
    <w:p>
      <w:pPr>
        <w:rPr>
          <w:rFonts w:eastAsia="仿宋_GB2312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6"/>
        <w:gridCol w:w="694"/>
        <w:gridCol w:w="1559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noWrap w:val="0"/>
            <w:vAlign w:val="top"/>
          </w:tcPr>
          <w:p>
            <w:r>
              <w:rPr>
                <w:rFonts w:eastAsia="黑体"/>
                <w:kern w:val="0"/>
                <w:sz w:val="30"/>
                <w:szCs w:val="30"/>
              </w:rPr>
              <w:t>一、申请理由（研究基础及研究目的和思路）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</w:tbl>
    <w:p/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eastAsia="黑体"/>
                <w:sz w:val="32"/>
                <w:szCs w:val="30"/>
              </w:rPr>
            </w:pPr>
            <w:r>
              <w:rPr>
                <w:rFonts w:eastAsia="黑体"/>
                <w:sz w:val="32"/>
                <w:szCs w:val="30"/>
              </w:rPr>
              <w:t>二、课题主要内容、工作（研究）途径和方法</w:t>
            </w: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eastAsia="黑体"/>
                <w:kern w:val="0"/>
                <w:sz w:val="30"/>
                <w:szCs w:val="30"/>
              </w:rPr>
              <w:t>三、进度计划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48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5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四、完成日期和预期的成果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1、完成日期：202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3</w:t>
            </w:r>
            <w:r>
              <w:rPr>
                <w:rFonts w:eastAsia="宋体"/>
                <w:kern w:val="0"/>
                <w:sz w:val="28"/>
                <w:szCs w:val="28"/>
              </w:rPr>
              <w:t>年11月底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2、提交成果方式(统一要求)：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（1）研究报告全本：纸质2份，电子版1份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（2）研究报告摘要：3000至4000字，电子版1份</w:t>
            </w: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492"/>
        <w:gridCol w:w="3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r>
              <w:rPr>
                <w:rFonts w:eastAsia="黑体"/>
                <w:kern w:val="0"/>
                <w:sz w:val="30"/>
                <w:szCs w:val="30"/>
              </w:rPr>
              <w:t>五、经费预算</w:t>
            </w:r>
            <w:r>
              <w:rPr>
                <w:rFonts w:eastAsia="黑体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数据资料费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资料、文印费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数据资料费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资料、文印费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备注：咨询费是指为项目实施过程中用于专家咨询等支出，支出总额不超过当年项目支出预算的20%。</w:t>
            </w:r>
          </w:p>
        </w:tc>
      </w:tr>
    </w:tbl>
    <w:p/>
    <w:p/>
    <w:p>
      <w:pPr>
        <w:widowControl/>
        <w:jc w:val="left"/>
      </w:pPr>
      <w:r>
        <w:br w:type="page"/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50"/>
        <w:gridCol w:w="1983"/>
        <w:gridCol w:w="2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六、课题负责人及主要参加人员</w:t>
            </w:r>
            <w:r>
              <w:rPr>
                <w:rFonts w:eastAsia="楷体_GB2312"/>
                <w:kern w:val="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1、课题负责人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2、主要参加人员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</w:tbl>
    <w:p>
      <w:r>
        <w:t>注：本表如不够填写，可加另页。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zhmZWM2MWI5YWM2MGExODQxOGQwYTk2OTQ3MTUifQ=="/>
  </w:docVars>
  <w:rsids>
    <w:rsidRoot w:val="210071A5"/>
    <w:rsid w:val="21007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能源_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eastAsia="仿宋_GB231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2023-07-27T09:15:00Z</dcterms:created>
  <dc:creator>editor</dc:creator>
  <cp:lastModifiedBy>editor</cp:lastModifiedBy>
  <dcterms:modified xsi:type="dcterms:W3CDTF">2023-07-27T09:16:14Z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3F9B8ADCCD86419C91471A39905B37DE_11</vt:lpwstr>
  </property>
</Properties>
</file>