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8E0" w:rsidRDefault="00E418E0">
      <w:pPr>
        <w:shd w:val="clear" w:color="auto" w:fill="FFFFFF" w:themeFill="background1"/>
        <w:adjustRightInd w:val="0"/>
        <w:snapToGrid w:val="0"/>
        <w:spacing w:line="300" w:lineRule="auto"/>
        <w:jc w:val="center"/>
        <w:rPr>
          <w:rFonts w:ascii="Arial" w:hAnsi="Arial" w:cs="Arial"/>
          <w:b/>
          <w:color w:val="000000" w:themeColor="text1"/>
          <w:spacing w:val="20"/>
          <w:sz w:val="40"/>
          <w:szCs w:val="40"/>
        </w:rPr>
      </w:pPr>
    </w:p>
    <w:p w:rsidR="00E418E0" w:rsidRDefault="00E418E0">
      <w:pPr>
        <w:shd w:val="clear" w:color="auto" w:fill="FFFFFF" w:themeFill="background1"/>
        <w:adjustRightInd w:val="0"/>
        <w:snapToGrid w:val="0"/>
        <w:spacing w:line="300" w:lineRule="auto"/>
        <w:jc w:val="center"/>
        <w:rPr>
          <w:rFonts w:ascii="Arial" w:hAnsi="Arial" w:cs="Arial"/>
          <w:b/>
          <w:color w:val="000000" w:themeColor="text1"/>
          <w:spacing w:val="20"/>
          <w:sz w:val="40"/>
          <w:szCs w:val="40"/>
        </w:rPr>
      </w:pPr>
    </w:p>
    <w:p w:rsidR="00E418E0" w:rsidRDefault="00E418E0">
      <w:pPr>
        <w:shd w:val="clear" w:color="auto" w:fill="FFFFFF" w:themeFill="background1"/>
        <w:adjustRightInd w:val="0"/>
        <w:snapToGrid w:val="0"/>
        <w:spacing w:line="300" w:lineRule="auto"/>
        <w:jc w:val="center"/>
        <w:rPr>
          <w:rFonts w:ascii="Arial" w:hAnsi="Arial" w:cs="Arial"/>
          <w:b/>
          <w:color w:val="000000" w:themeColor="text1"/>
          <w:spacing w:val="20"/>
          <w:sz w:val="40"/>
          <w:szCs w:val="40"/>
        </w:rPr>
      </w:pPr>
    </w:p>
    <w:p w:rsidR="00E418E0" w:rsidRDefault="00E418E0">
      <w:pPr>
        <w:shd w:val="clear" w:color="auto" w:fill="FFFFFF" w:themeFill="background1"/>
        <w:adjustRightInd w:val="0"/>
        <w:snapToGrid w:val="0"/>
        <w:spacing w:line="300" w:lineRule="auto"/>
        <w:jc w:val="center"/>
        <w:rPr>
          <w:rFonts w:ascii="Arial" w:hAnsi="Arial" w:cs="Arial"/>
          <w:b/>
          <w:color w:val="000000" w:themeColor="text1"/>
          <w:spacing w:val="20"/>
          <w:sz w:val="40"/>
          <w:szCs w:val="40"/>
        </w:rPr>
      </w:pPr>
    </w:p>
    <w:p w:rsidR="00E418E0" w:rsidRDefault="003129C1">
      <w:pPr>
        <w:shd w:val="clear" w:color="auto" w:fill="FFFFFF" w:themeFill="background1"/>
        <w:adjustRightInd w:val="0"/>
        <w:snapToGrid w:val="0"/>
        <w:spacing w:line="300" w:lineRule="auto"/>
        <w:jc w:val="center"/>
        <w:rPr>
          <w:rFonts w:ascii="方正小标宋_GBK" w:eastAsia="方正小标宋_GBK" w:hAnsi="Arial" w:cs="Arial"/>
          <w:bCs/>
          <w:color w:val="000000" w:themeColor="text1"/>
          <w:spacing w:val="20"/>
          <w:sz w:val="52"/>
          <w:szCs w:val="52"/>
        </w:rPr>
      </w:pPr>
      <w:r>
        <w:rPr>
          <w:rFonts w:ascii="方正小标宋_GBK" w:eastAsia="方正小标宋_GBK" w:hAnsi="Arial" w:cs="Arial" w:hint="eastAsia"/>
          <w:bCs/>
          <w:color w:val="000000" w:themeColor="text1"/>
          <w:spacing w:val="20"/>
          <w:sz w:val="52"/>
          <w:szCs w:val="52"/>
        </w:rPr>
        <w:t>中国能源革命促进项目</w:t>
      </w:r>
      <w:bookmarkStart w:id="0" w:name="_Toc466372360"/>
      <w:bookmarkStart w:id="1" w:name="_Toc466945213"/>
      <w:bookmarkStart w:id="2" w:name="_Toc467020589"/>
      <w:bookmarkStart w:id="3" w:name="_Toc466542043"/>
    </w:p>
    <w:p w:rsidR="00E418E0" w:rsidRDefault="003129C1">
      <w:pPr>
        <w:shd w:val="clear" w:color="auto" w:fill="FFFFFF" w:themeFill="background1"/>
        <w:adjustRightInd w:val="0"/>
        <w:snapToGrid w:val="0"/>
        <w:spacing w:line="300" w:lineRule="auto"/>
        <w:jc w:val="center"/>
        <w:rPr>
          <w:rFonts w:ascii="Times New Roman" w:eastAsia="方正小标宋_GBK" w:hAnsi="Times New Roman" w:cs="Times New Roman"/>
          <w:bCs/>
          <w:color w:val="000000" w:themeColor="text1"/>
          <w:spacing w:val="20"/>
          <w:sz w:val="30"/>
          <w:szCs w:val="30"/>
          <w:lang w:val="en-GB"/>
        </w:rPr>
      </w:pPr>
      <w:r>
        <w:rPr>
          <w:rFonts w:ascii="Times New Roman" w:eastAsia="方正小标宋_GBK" w:hAnsi="Times New Roman" w:cs="Times New Roman"/>
          <w:bCs/>
          <w:color w:val="000000" w:themeColor="text1"/>
          <w:spacing w:val="20"/>
          <w:sz w:val="30"/>
          <w:szCs w:val="30"/>
          <w:lang w:val="en-GB"/>
        </w:rPr>
        <w:t>(P175708)</w:t>
      </w:r>
    </w:p>
    <w:p w:rsidR="00E418E0" w:rsidRDefault="00E418E0">
      <w:pPr>
        <w:shd w:val="clear" w:color="auto" w:fill="FFFFFF" w:themeFill="background1"/>
        <w:adjustRightInd w:val="0"/>
        <w:snapToGrid w:val="0"/>
        <w:spacing w:line="300" w:lineRule="auto"/>
        <w:jc w:val="center"/>
        <w:rPr>
          <w:rFonts w:ascii="Times New Roman" w:eastAsia="方正小标宋_GBK" w:hAnsi="Times New Roman" w:cs="Times New Roman"/>
          <w:bCs/>
          <w:color w:val="000000" w:themeColor="text1"/>
          <w:spacing w:val="20"/>
          <w:sz w:val="44"/>
          <w:szCs w:val="44"/>
        </w:rPr>
      </w:pPr>
    </w:p>
    <w:p w:rsidR="00E418E0" w:rsidRDefault="003129C1">
      <w:pPr>
        <w:shd w:val="clear" w:color="auto" w:fill="FFFFFF" w:themeFill="background1"/>
        <w:adjustRightInd w:val="0"/>
        <w:snapToGrid w:val="0"/>
        <w:spacing w:line="300" w:lineRule="auto"/>
        <w:jc w:val="center"/>
        <w:rPr>
          <w:rFonts w:ascii="Times New Roman" w:eastAsia="方正小标宋_GBK" w:hAnsi="Times New Roman" w:cs="Times New Roman"/>
          <w:bCs/>
          <w:color w:val="000000" w:themeColor="text1"/>
          <w:spacing w:val="20"/>
          <w:sz w:val="44"/>
          <w:szCs w:val="44"/>
        </w:rPr>
      </w:pPr>
      <w:r>
        <w:rPr>
          <w:rFonts w:ascii="Times New Roman" w:eastAsia="方正小标宋_GBK" w:hAnsi="Times New Roman" w:cs="Times New Roman"/>
          <w:bCs/>
          <w:color w:val="000000" w:themeColor="text1"/>
          <w:spacing w:val="20"/>
          <w:sz w:val="44"/>
          <w:szCs w:val="44"/>
        </w:rPr>
        <w:t>环境与社会管理框架</w:t>
      </w:r>
      <w:bookmarkEnd w:id="0"/>
      <w:bookmarkEnd w:id="1"/>
      <w:bookmarkEnd w:id="2"/>
      <w:bookmarkEnd w:id="3"/>
    </w:p>
    <w:p w:rsidR="00E418E0" w:rsidRPr="00545BCA" w:rsidRDefault="00E418E0">
      <w:pPr>
        <w:shd w:val="clear" w:color="auto" w:fill="FFFFFF" w:themeFill="background1"/>
        <w:adjustRightInd w:val="0"/>
        <w:snapToGrid w:val="0"/>
        <w:spacing w:line="300" w:lineRule="auto"/>
        <w:jc w:val="center"/>
        <w:rPr>
          <w:rFonts w:ascii="Times New Roman" w:eastAsia="方正小标宋_GBK" w:hAnsi="Times New Roman" w:cs="Times New Roman"/>
          <w:b/>
          <w:color w:val="000000" w:themeColor="text1"/>
          <w:sz w:val="36"/>
          <w:szCs w:val="36"/>
        </w:rPr>
      </w:pPr>
      <w:bookmarkStart w:id="4" w:name="_GoBack"/>
      <w:bookmarkEnd w:id="4"/>
    </w:p>
    <w:p w:rsidR="00E418E0" w:rsidRDefault="00E418E0">
      <w:pPr>
        <w:shd w:val="clear" w:color="auto" w:fill="FFFFFF" w:themeFill="background1"/>
        <w:adjustRightInd w:val="0"/>
        <w:snapToGrid w:val="0"/>
        <w:spacing w:line="300" w:lineRule="auto"/>
        <w:jc w:val="center"/>
        <w:rPr>
          <w:rFonts w:ascii="Times New Roman" w:eastAsia="方正小标宋_GBK" w:hAnsi="Times New Roman" w:cs="Times New Roman"/>
          <w:b/>
          <w:color w:val="000000" w:themeColor="text1"/>
          <w:sz w:val="36"/>
          <w:szCs w:val="36"/>
        </w:rPr>
      </w:pPr>
    </w:p>
    <w:p w:rsidR="00E418E0" w:rsidRDefault="00E418E0">
      <w:pPr>
        <w:shd w:val="clear" w:color="auto" w:fill="FFFFFF" w:themeFill="background1"/>
        <w:adjustRightInd w:val="0"/>
        <w:snapToGrid w:val="0"/>
        <w:spacing w:line="300" w:lineRule="auto"/>
        <w:jc w:val="center"/>
        <w:rPr>
          <w:rFonts w:ascii="Times New Roman" w:eastAsia="方正小标宋_GBK" w:hAnsi="Times New Roman" w:cs="Times New Roman"/>
          <w:b/>
          <w:color w:val="000000" w:themeColor="text1"/>
          <w:sz w:val="36"/>
          <w:szCs w:val="36"/>
        </w:rPr>
      </w:pPr>
    </w:p>
    <w:p w:rsidR="00E418E0" w:rsidRDefault="00E418E0">
      <w:pPr>
        <w:shd w:val="clear" w:color="auto" w:fill="FFFFFF" w:themeFill="background1"/>
        <w:adjustRightInd w:val="0"/>
        <w:snapToGrid w:val="0"/>
        <w:spacing w:line="300" w:lineRule="auto"/>
        <w:jc w:val="center"/>
        <w:rPr>
          <w:rFonts w:ascii="Times New Roman" w:eastAsia="方正小标宋_GBK" w:hAnsi="Times New Roman" w:cs="Times New Roman"/>
          <w:b/>
          <w:color w:val="000000" w:themeColor="text1"/>
          <w:sz w:val="36"/>
          <w:szCs w:val="36"/>
        </w:rPr>
      </w:pPr>
    </w:p>
    <w:p w:rsidR="00E418E0" w:rsidRDefault="00E418E0">
      <w:pPr>
        <w:shd w:val="clear" w:color="auto" w:fill="FFFFFF" w:themeFill="background1"/>
        <w:adjustRightInd w:val="0"/>
        <w:snapToGrid w:val="0"/>
        <w:spacing w:line="300" w:lineRule="auto"/>
        <w:jc w:val="center"/>
        <w:rPr>
          <w:rFonts w:ascii="Times New Roman" w:eastAsia="方正小标宋_GBK" w:hAnsi="Times New Roman" w:cs="Times New Roman"/>
          <w:b/>
          <w:color w:val="000000" w:themeColor="text1"/>
          <w:sz w:val="36"/>
          <w:szCs w:val="36"/>
          <w:lang w:val="en-GB"/>
        </w:rPr>
      </w:pPr>
    </w:p>
    <w:p w:rsidR="00E418E0" w:rsidRDefault="00E418E0">
      <w:pPr>
        <w:shd w:val="clear" w:color="auto" w:fill="FFFFFF" w:themeFill="background1"/>
        <w:adjustRightInd w:val="0"/>
        <w:snapToGrid w:val="0"/>
        <w:spacing w:line="300" w:lineRule="auto"/>
        <w:jc w:val="center"/>
        <w:rPr>
          <w:rFonts w:ascii="Times New Roman" w:eastAsia="方正小标宋_GBK" w:hAnsi="Times New Roman" w:cs="Times New Roman"/>
          <w:b/>
          <w:color w:val="000000" w:themeColor="text1"/>
          <w:sz w:val="36"/>
          <w:szCs w:val="36"/>
          <w:lang w:val="en-GB"/>
        </w:rPr>
      </w:pPr>
    </w:p>
    <w:p w:rsidR="00E418E0" w:rsidRDefault="00E418E0">
      <w:pPr>
        <w:shd w:val="clear" w:color="auto" w:fill="FFFFFF" w:themeFill="background1"/>
        <w:adjustRightInd w:val="0"/>
        <w:snapToGrid w:val="0"/>
        <w:spacing w:line="300" w:lineRule="auto"/>
        <w:jc w:val="center"/>
        <w:rPr>
          <w:rFonts w:ascii="Times New Roman" w:eastAsia="方正小标宋_GBK" w:hAnsi="Times New Roman" w:cs="Times New Roman"/>
          <w:b/>
          <w:color w:val="000000" w:themeColor="text1"/>
          <w:sz w:val="36"/>
          <w:szCs w:val="36"/>
          <w:lang w:val="en-GB"/>
        </w:rPr>
      </w:pPr>
    </w:p>
    <w:p w:rsidR="00E418E0" w:rsidRDefault="00E418E0">
      <w:pPr>
        <w:shd w:val="clear" w:color="auto" w:fill="FFFFFF" w:themeFill="background1"/>
        <w:adjustRightInd w:val="0"/>
        <w:snapToGrid w:val="0"/>
        <w:spacing w:line="300" w:lineRule="auto"/>
        <w:jc w:val="center"/>
        <w:rPr>
          <w:rFonts w:ascii="Times New Roman" w:eastAsia="方正小标宋_GBK" w:hAnsi="Times New Roman" w:cs="Times New Roman"/>
          <w:b/>
          <w:color w:val="000000" w:themeColor="text1"/>
          <w:sz w:val="36"/>
          <w:szCs w:val="36"/>
          <w:lang w:val="en-GB"/>
        </w:rPr>
      </w:pPr>
    </w:p>
    <w:p w:rsidR="00E418E0" w:rsidRDefault="00E418E0">
      <w:pPr>
        <w:shd w:val="clear" w:color="auto" w:fill="FFFFFF" w:themeFill="background1"/>
        <w:adjustRightInd w:val="0"/>
        <w:snapToGrid w:val="0"/>
        <w:spacing w:line="300" w:lineRule="auto"/>
        <w:jc w:val="center"/>
        <w:rPr>
          <w:rFonts w:ascii="Times New Roman" w:eastAsia="方正小标宋_GBK" w:hAnsi="Times New Roman" w:cs="Times New Roman"/>
          <w:b/>
          <w:color w:val="000000" w:themeColor="text1"/>
          <w:sz w:val="36"/>
          <w:szCs w:val="36"/>
          <w:lang w:val="en-GB"/>
        </w:rPr>
      </w:pPr>
    </w:p>
    <w:p w:rsidR="00E418E0" w:rsidRDefault="00E418E0">
      <w:pPr>
        <w:shd w:val="clear" w:color="auto" w:fill="FFFFFF" w:themeFill="background1"/>
        <w:adjustRightInd w:val="0"/>
        <w:snapToGrid w:val="0"/>
        <w:spacing w:line="300" w:lineRule="auto"/>
        <w:jc w:val="center"/>
        <w:rPr>
          <w:rFonts w:ascii="Times New Roman" w:eastAsia="方正小标宋_GBK" w:hAnsi="Times New Roman" w:cs="Times New Roman"/>
          <w:b/>
          <w:color w:val="000000" w:themeColor="text1"/>
          <w:sz w:val="36"/>
          <w:szCs w:val="36"/>
        </w:rPr>
      </w:pPr>
    </w:p>
    <w:p w:rsidR="00E418E0" w:rsidRDefault="00E418E0">
      <w:pPr>
        <w:shd w:val="clear" w:color="auto" w:fill="FFFFFF" w:themeFill="background1"/>
        <w:adjustRightInd w:val="0"/>
        <w:snapToGrid w:val="0"/>
        <w:spacing w:line="300" w:lineRule="auto"/>
        <w:jc w:val="center"/>
        <w:rPr>
          <w:rFonts w:ascii="Times New Roman" w:eastAsia="方正小标宋_GBK" w:hAnsi="Times New Roman" w:cs="Times New Roman"/>
          <w:b/>
          <w:color w:val="000000" w:themeColor="text1"/>
          <w:sz w:val="36"/>
          <w:szCs w:val="36"/>
        </w:rPr>
      </w:pPr>
    </w:p>
    <w:p w:rsidR="00E418E0" w:rsidRDefault="003129C1">
      <w:pPr>
        <w:shd w:val="clear" w:color="auto" w:fill="FFFFFF" w:themeFill="background1"/>
        <w:adjustRightInd w:val="0"/>
        <w:snapToGrid w:val="0"/>
        <w:spacing w:line="300" w:lineRule="auto"/>
        <w:jc w:val="center"/>
        <w:rPr>
          <w:rFonts w:ascii="Times New Roman" w:eastAsia="方正小标宋_GBK" w:hAnsi="Times New Roman" w:cs="Times New Roman"/>
          <w:b/>
          <w:color w:val="000000" w:themeColor="text1"/>
          <w:spacing w:val="20"/>
          <w:sz w:val="32"/>
          <w:szCs w:val="32"/>
        </w:rPr>
      </w:pPr>
      <w:r>
        <w:rPr>
          <w:rFonts w:ascii="Times New Roman" w:eastAsia="方正小标宋_GBK" w:hAnsi="Times New Roman" w:cs="Times New Roman"/>
          <w:color w:val="000000" w:themeColor="text1"/>
          <w:sz w:val="32"/>
          <w:szCs w:val="32"/>
        </w:rPr>
        <w:t>项目管理办公室</w:t>
      </w:r>
    </w:p>
    <w:p w:rsidR="00E418E0" w:rsidRDefault="003129C1">
      <w:pPr>
        <w:shd w:val="clear" w:color="auto" w:fill="FFFFFF" w:themeFill="background1"/>
        <w:adjustRightInd w:val="0"/>
        <w:snapToGrid w:val="0"/>
        <w:spacing w:line="300" w:lineRule="auto"/>
        <w:jc w:val="center"/>
        <w:rPr>
          <w:rFonts w:ascii="Times New Roman" w:eastAsia="方正小标宋_GBK" w:hAnsi="Times New Roman" w:cs="Times New Roman"/>
          <w:bCs/>
          <w:color w:val="000000" w:themeColor="text1"/>
          <w:sz w:val="36"/>
          <w:szCs w:val="36"/>
        </w:rPr>
      </w:pPr>
      <w:r>
        <w:rPr>
          <w:rFonts w:ascii="Times New Roman" w:eastAsia="方正小标宋_GBK" w:hAnsi="Times New Roman" w:cs="Times New Roman"/>
          <w:bCs/>
          <w:color w:val="000000" w:themeColor="text1"/>
          <w:sz w:val="28"/>
          <w:szCs w:val="28"/>
        </w:rPr>
        <w:t>2023</w:t>
      </w:r>
      <w:r>
        <w:rPr>
          <w:rFonts w:ascii="Times New Roman" w:eastAsia="方正小标宋_GBK" w:hAnsi="Times New Roman" w:cs="Times New Roman"/>
          <w:bCs/>
          <w:color w:val="000000" w:themeColor="text1"/>
          <w:sz w:val="28"/>
          <w:szCs w:val="28"/>
        </w:rPr>
        <w:t>年</w:t>
      </w:r>
      <w:r>
        <w:rPr>
          <w:rFonts w:ascii="Times New Roman" w:eastAsia="方正小标宋_GBK" w:hAnsi="Times New Roman" w:cs="Times New Roman"/>
          <w:bCs/>
          <w:color w:val="000000" w:themeColor="text1"/>
          <w:sz w:val="28"/>
          <w:szCs w:val="28"/>
        </w:rPr>
        <w:t>11</w:t>
      </w:r>
      <w:r>
        <w:rPr>
          <w:rFonts w:ascii="Times New Roman" w:eastAsia="方正小标宋_GBK" w:hAnsi="Times New Roman" w:cs="Times New Roman"/>
          <w:bCs/>
          <w:color w:val="000000" w:themeColor="text1"/>
          <w:sz w:val="28"/>
          <w:szCs w:val="28"/>
        </w:rPr>
        <w:t>月</w:t>
      </w:r>
    </w:p>
    <w:p w:rsidR="00E418E0" w:rsidRDefault="00E418E0">
      <w:pPr>
        <w:shd w:val="clear" w:color="auto" w:fill="FFFFFF" w:themeFill="background1"/>
        <w:adjustRightInd w:val="0"/>
        <w:snapToGrid w:val="0"/>
        <w:spacing w:line="300" w:lineRule="auto"/>
        <w:jc w:val="center"/>
        <w:rPr>
          <w:rFonts w:ascii="Arial" w:hAnsi="Arial" w:cs="Arial"/>
          <w:b/>
          <w:bCs/>
          <w:color w:val="000000" w:themeColor="text1"/>
          <w:sz w:val="52"/>
          <w:szCs w:val="52"/>
        </w:rPr>
      </w:pPr>
    </w:p>
    <w:p w:rsidR="00E418E0" w:rsidRDefault="00E418E0">
      <w:pPr>
        <w:shd w:val="clear" w:color="auto" w:fill="FFFFFF" w:themeFill="background1"/>
        <w:adjustRightInd w:val="0"/>
        <w:snapToGrid w:val="0"/>
        <w:spacing w:line="300" w:lineRule="auto"/>
        <w:jc w:val="center"/>
        <w:rPr>
          <w:rFonts w:ascii="Arial" w:hAnsi="Arial" w:cs="Arial"/>
          <w:b/>
          <w:bCs/>
          <w:color w:val="000000" w:themeColor="text1"/>
          <w:sz w:val="52"/>
          <w:szCs w:val="52"/>
        </w:rPr>
        <w:sectPr w:rsidR="00E418E0">
          <w:footerReference w:type="default" r:id="rId10"/>
          <w:headerReference w:type="first" r:id="rId11"/>
          <w:pgSz w:w="11900" w:h="16840"/>
          <w:pgMar w:top="1418" w:right="1418" w:bottom="1418" w:left="1418" w:header="851" w:footer="992" w:gutter="0"/>
          <w:cols w:space="425"/>
          <w:docGrid w:type="lines" w:linePitch="326"/>
        </w:sectPr>
      </w:pPr>
    </w:p>
    <w:p w:rsidR="00E418E0" w:rsidRDefault="00E418E0">
      <w:pPr>
        <w:shd w:val="clear" w:color="auto" w:fill="FFFFFF" w:themeFill="background1"/>
        <w:adjustRightInd w:val="0"/>
        <w:snapToGrid w:val="0"/>
        <w:spacing w:line="300" w:lineRule="auto"/>
        <w:jc w:val="center"/>
        <w:rPr>
          <w:rFonts w:ascii="Arial" w:hAnsi="Arial" w:cs="Arial"/>
          <w:b/>
          <w:bCs/>
          <w:color w:val="000000" w:themeColor="text1"/>
          <w:sz w:val="28"/>
          <w:szCs w:val="28"/>
        </w:rPr>
      </w:pPr>
    </w:p>
    <w:p w:rsidR="00E418E0" w:rsidRDefault="003129C1">
      <w:pPr>
        <w:shd w:val="clear" w:color="auto" w:fill="FFFFFF" w:themeFill="background1"/>
        <w:adjustRightInd w:val="0"/>
        <w:snapToGrid w:val="0"/>
        <w:spacing w:line="300" w:lineRule="auto"/>
        <w:jc w:val="center"/>
        <w:rPr>
          <w:rFonts w:ascii="Arial" w:hAnsi="Arial" w:cs="Arial"/>
          <w:b/>
          <w:bCs/>
          <w:color w:val="000000" w:themeColor="text1"/>
          <w:sz w:val="28"/>
          <w:szCs w:val="28"/>
        </w:rPr>
      </w:pPr>
      <w:r>
        <w:rPr>
          <w:rFonts w:ascii="Arial" w:hAnsi="Arial" w:cs="Arial"/>
          <w:b/>
          <w:bCs/>
          <w:color w:val="000000" w:themeColor="text1"/>
          <w:sz w:val="28"/>
          <w:szCs w:val="28"/>
        </w:rPr>
        <w:t>目录</w:t>
      </w:r>
    </w:p>
    <w:p w:rsidR="00E418E0" w:rsidRDefault="003129C1">
      <w:pPr>
        <w:pStyle w:val="10"/>
        <w:tabs>
          <w:tab w:val="clear" w:pos="9054"/>
          <w:tab w:val="right" w:leader="dot" w:pos="9064"/>
        </w:tabs>
      </w:pPr>
      <w:r>
        <w:rPr>
          <w:rFonts w:cs="Arial"/>
          <w:b w:val="0"/>
          <w:bCs w:val="0"/>
          <w:caps w:val="0"/>
          <w:kern w:val="2"/>
        </w:rPr>
        <w:fldChar w:fldCharType="begin"/>
      </w:r>
      <w:r>
        <w:rPr>
          <w:rFonts w:cs="Arial"/>
          <w:b w:val="0"/>
          <w:bCs w:val="0"/>
          <w:caps w:val="0"/>
          <w:kern w:val="2"/>
        </w:rPr>
        <w:instrText xml:space="preserve"> TOC \o "1-2" \h \z \u </w:instrText>
      </w:r>
      <w:r>
        <w:rPr>
          <w:rFonts w:cs="Arial"/>
          <w:b w:val="0"/>
          <w:bCs w:val="0"/>
          <w:caps w:val="0"/>
          <w:kern w:val="2"/>
        </w:rPr>
        <w:fldChar w:fldCharType="separate"/>
      </w:r>
      <w:hyperlink w:anchor="_Toc4950" w:history="1">
        <w:r>
          <w:rPr>
            <w:rFonts w:cs="Arial" w:hint="eastAsia"/>
            <w:szCs w:val="28"/>
          </w:rPr>
          <w:t>执行</w:t>
        </w:r>
        <w:r>
          <w:rPr>
            <w:rFonts w:cs="Arial"/>
            <w:szCs w:val="28"/>
          </w:rPr>
          <w:t>摘要</w:t>
        </w:r>
        <w:r>
          <w:tab/>
        </w:r>
        <w:r>
          <w:fldChar w:fldCharType="begin"/>
        </w:r>
        <w:r>
          <w:instrText xml:space="preserve"> PAGEREF _Toc4950 \h </w:instrText>
        </w:r>
        <w:r>
          <w:fldChar w:fldCharType="separate"/>
        </w:r>
        <w:r w:rsidR="00E54758">
          <w:rPr>
            <w:noProof/>
          </w:rPr>
          <w:t>1</w:t>
        </w:r>
        <w:r>
          <w:fldChar w:fldCharType="end"/>
        </w:r>
      </w:hyperlink>
    </w:p>
    <w:p w:rsidR="00E418E0" w:rsidRDefault="007A30CD">
      <w:pPr>
        <w:pStyle w:val="10"/>
        <w:tabs>
          <w:tab w:val="clear" w:pos="9054"/>
          <w:tab w:val="right" w:pos="2000"/>
          <w:tab w:val="right" w:leader="dot" w:pos="9064"/>
        </w:tabs>
      </w:pPr>
      <w:hyperlink w:anchor="_Toc26413" w:history="1">
        <w:r w:rsidR="003129C1">
          <w:rPr>
            <w:rFonts w:cs="Arial"/>
            <w:szCs w:val="28"/>
          </w:rPr>
          <w:t>1.</w:t>
        </w:r>
        <w:r w:rsidR="003129C1">
          <w:rPr>
            <w:rFonts w:cs="Arial"/>
            <w:szCs w:val="28"/>
          </w:rPr>
          <w:tab/>
        </w:r>
        <w:r w:rsidR="003129C1">
          <w:rPr>
            <w:rFonts w:cs="Arial"/>
            <w:szCs w:val="28"/>
          </w:rPr>
          <w:t>前言</w:t>
        </w:r>
        <w:r w:rsidR="003129C1">
          <w:tab/>
        </w:r>
        <w:r w:rsidR="003129C1">
          <w:fldChar w:fldCharType="begin"/>
        </w:r>
        <w:r w:rsidR="003129C1">
          <w:instrText xml:space="preserve"> PAGEREF _Toc26413 \h </w:instrText>
        </w:r>
        <w:r w:rsidR="003129C1">
          <w:fldChar w:fldCharType="separate"/>
        </w:r>
        <w:r w:rsidR="00E54758">
          <w:rPr>
            <w:noProof/>
          </w:rPr>
          <w:t>3</w:t>
        </w:r>
        <w:r w:rsidR="003129C1">
          <w:fldChar w:fldCharType="end"/>
        </w:r>
      </w:hyperlink>
    </w:p>
    <w:p w:rsidR="00E418E0" w:rsidRDefault="007A30CD">
      <w:pPr>
        <w:pStyle w:val="20"/>
        <w:tabs>
          <w:tab w:val="clear" w:pos="9054"/>
          <w:tab w:val="right" w:pos="2800"/>
          <w:tab w:val="right" w:leader="dot" w:pos="9064"/>
        </w:tabs>
      </w:pPr>
      <w:hyperlink w:anchor="_Toc7775" w:history="1">
        <w:r w:rsidR="003129C1">
          <w:rPr>
            <w:rFonts w:cs="Arial"/>
            <w:szCs w:val="24"/>
          </w:rPr>
          <w:t>1.1</w:t>
        </w:r>
        <w:r w:rsidR="003129C1">
          <w:rPr>
            <w:rFonts w:cs="Arial"/>
            <w:szCs w:val="24"/>
          </w:rPr>
          <w:tab/>
        </w:r>
        <w:r w:rsidR="003129C1">
          <w:rPr>
            <w:rFonts w:cs="Arial"/>
            <w:szCs w:val="24"/>
          </w:rPr>
          <w:t>项目背景</w:t>
        </w:r>
        <w:r w:rsidR="003129C1">
          <w:tab/>
        </w:r>
        <w:r w:rsidR="003129C1">
          <w:fldChar w:fldCharType="begin"/>
        </w:r>
        <w:r w:rsidR="003129C1">
          <w:instrText xml:space="preserve"> PAGEREF _Toc7775 \h </w:instrText>
        </w:r>
        <w:r w:rsidR="003129C1">
          <w:fldChar w:fldCharType="separate"/>
        </w:r>
        <w:r w:rsidR="00E54758">
          <w:rPr>
            <w:noProof/>
          </w:rPr>
          <w:t>3</w:t>
        </w:r>
        <w:r w:rsidR="003129C1">
          <w:fldChar w:fldCharType="end"/>
        </w:r>
      </w:hyperlink>
    </w:p>
    <w:p w:rsidR="00E418E0" w:rsidRDefault="007A30CD">
      <w:pPr>
        <w:pStyle w:val="20"/>
        <w:tabs>
          <w:tab w:val="clear" w:pos="9054"/>
          <w:tab w:val="right" w:pos="2800"/>
          <w:tab w:val="right" w:leader="dot" w:pos="9064"/>
        </w:tabs>
      </w:pPr>
      <w:hyperlink w:anchor="_Toc10516" w:history="1">
        <w:r w:rsidR="003129C1">
          <w:rPr>
            <w:rFonts w:cs="Arial"/>
            <w:szCs w:val="24"/>
          </w:rPr>
          <w:t>1.2</w:t>
        </w:r>
        <w:r w:rsidR="003129C1">
          <w:rPr>
            <w:rFonts w:cs="Arial"/>
            <w:szCs w:val="24"/>
          </w:rPr>
          <w:tab/>
        </w:r>
        <w:r w:rsidR="003129C1">
          <w:rPr>
            <w:rFonts w:cs="Arial"/>
            <w:szCs w:val="24"/>
          </w:rPr>
          <w:t>项目内容</w:t>
        </w:r>
        <w:r w:rsidR="003129C1">
          <w:tab/>
        </w:r>
        <w:r w:rsidR="003129C1">
          <w:fldChar w:fldCharType="begin"/>
        </w:r>
        <w:r w:rsidR="003129C1">
          <w:instrText xml:space="preserve"> PAGEREF _Toc10516 \h </w:instrText>
        </w:r>
        <w:r w:rsidR="003129C1">
          <w:fldChar w:fldCharType="separate"/>
        </w:r>
        <w:r w:rsidR="00E54758">
          <w:rPr>
            <w:noProof/>
          </w:rPr>
          <w:t>3</w:t>
        </w:r>
        <w:r w:rsidR="003129C1">
          <w:fldChar w:fldCharType="end"/>
        </w:r>
      </w:hyperlink>
    </w:p>
    <w:p w:rsidR="00E418E0" w:rsidRDefault="007A30CD">
      <w:pPr>
        <w:pStyle w:val="20"/>
        <w:tabs>
          <w:tab w:val="clear" w:pos="9054"/>
          <w:tab w:val="right" w:pos="2800"/>
          <w:tab w:val="right" w:leader="dot" w:pos="9064"/>
        </w:tabs>
      </w:pPr>
      <w:hyperlink w:anchor="_Toc24265" w:history="1">
        <w:r w:rsidR="003129C1">
          <w:rPr>
            <w:rFonts w:cs="Arial"/>
            <w:szCs w:val="24"/>
          </w:rPr>
          <w:t>1.3</w:t>
        </w:r>
        <w:r w:rsidR="003129C1">
          <w:rPr>
            <w:rFonts w:cs="Arial"/>
            <w:szCs w:val="24"/>
          </w:rPr>
          <w:tab/>
        </w:r>
        <w:r w:rsidR="003129C1">
          <w:rPr>
            <w:rFonts w:cs="Arial"/>
            <w:szCs w:val="24"/>
          </w:rPr>
          <w:t>机构安排</w:t>
        </w:r>
        <w:r w:rsidR="003129C1">
          <w:tab/>
        </w:r>
        <w:r w:rsidR="003129C1">
          <w:fldChar w:fldCharType="begin"/>
        </w:r>
        <w:r w:rsidR="003129C1">
          <w:instrText xml:space="preserve"> PAGEREF _Toc24265 \h </w:instrText>
        </w:r>
        <w:r w:rsidR="003129C1">
          <w:fldChar w:fldCharType="separate"/>
        </w:r>
        <w:r w:rsidR="00E54758">
          <w:rPr>
            <w:noProof/>
          </w:rPr>
          <w:t>4</w:t>
        </w:r>
        <w:r w:rsidR="003129C1">
          <w:fldChar w:fldCharType="end"/>
        </w:r>
      </w:hyperlink>
    </w:p>
    <w:p w:rsidR="00E418E0" w:rsidRDefault="007A30CD">
      <w:pPr>
        <w:pStyle w:val="20"/>
        <w:tabs>
          <w:tab w:val="clear" w:pos="9054"/>
          <w:tab w:val="right" w:pos="2800"/>
          <w:tab w:val="right" w:leader="dot" w:pos="9064"/>
        </w:tabs>
      </w:pPr>
      <w:hyperlink w:anchor="_Toc18467" w:history="1">
        <w:r w:rsidR="003129C1">
          <w:rPr>
            <w:rFonts w:cs="Arial"/>
            <w:szCs w:val="24"/>
          </w:rPr>
          <w:t>1.4</w:t>
        </w:r>
        <w:r w:rsidR="003129C1">
          <w:rPr>
            <w:rFonts w:cs="Arial"/>
            <w:szCs w:val="24"/>
          </w:rPr>
          <w:tab/>
        </w:r>
        <w:r w:rsidR="003129C1">
          <w:rPr>
            <w:rFonts w:cs="Arial"/>
            <w:szCs w:val="24"/>
          </w:rPr>
          <w:t>本框架目的</w:t>
        </w:r>
        <w:r w:rsidR="003129C1">
          <w:tab/>
        </w:r>
        <w:r w:rsidR="003129C1">
          <w:fldChar w:fldCharType="begin"/>
        </w:r>
        <w:r w:rsidR="003129C1">
          <w:instrText xml:space="preserve"> PAGEREF _Toc18467 \h </w:instrText>
        </w:r>
        <w:r w:rsidR="003129C1">
          <w:fldChar w:fldCharType="separate"/>
        </w:r>
        <w:r w:rsidR="00E54758">
          <w:rPr>
            <w:noProof/>
          </w:rPr>
          <w:t>5</w:t>
        </w:r>
        <w:r w:rsidR="003129C1">
          <w:fldChar w:fldCharType="end"/>
        </w:r>
      </w:hyperlink>
    </w:p>
    <w:p w:rsidR="00E418E0" w:rsidRDefault="007A30CD">
      <w:pPr>
        <w:pStyle w:val="20"/>
        <w:tabs>
          <w:tab w:val="clear" w:pos="9054"/>
          <w:tab w:val="right" w:pos="2800"/>
          <w:tab w:val="right" w:leader="dot" w:pos="9064"/>
        </w:tabs>
      </w:pPr>
      <w:hyperlink w:anchor="_Toc2263" w:history="1">
        <w:r w:rsidR="003129C1">
          <w:rPr>
            <w:rFonts w:cs="Arial"/>
            <w:szCs w:val="24"/>
          </w:rPr>
          <w:t>1.5</w:t>
        </w:r>
        <w:r w:rsidR="003129C1">
          <w:rPr>
            <w:rFonts w:cs="Arial"/>
            <w:szCs w:val="24"/>
          </w:rPr>
          <w:tab/>
        </w:r>
        <w:r w:rsidR="003129C1">
          <w:rPr>
            <w:rFonts w:cs="Arial"/>
            <w:szCs w:val="24"/>
          </w:rPr>
          <w:t>本框架编制方法</w:t>
        </w:r>
        <w:r w:rsidR="003129C1">
          <w:tab/>
        </w:r>
        <w:r w:rsidR="003129C1">
          <w:fldChar w:fldCharType="begin"/>
        </w:r>
        <w:r w:rsidR="003129C1">
          <w:instrText xml:space="preserve"> PAGEREF _Toc2263 \h </w:instrText>
        </w:r>
        <w:r w:rsidR="003129C1">
          <w:fldChar w:fldCharType="separate"/>
        </w:r>
        <w:r w:rsidR="00E54758">
          <w:rPr>
            <w:noProof/>
          </w:rPr>
          <w:t>5</w:t>
        </w:r>
        <w:r w:rsidR="003129C1">
          <w:fldChar w:fldCharType="end"/>
        </w:r>
      </w:hyperlink>
    </w:p>
    <w:p w:rsidR="00E418E0" w:rsidRDefault="007A30CD">
      <w:pPr>
        <w:pStyle w:val="20"/>
        <w:tabs>
          <w:tab w:val="clear" w:pos="9054"/>
          <w:tab w:val="right" w:pos="2800"/>
          <w:tab w:val="right" w:leader="dot" w:pos="9064"/>
        </w:tabs>
      </w:pPr>
      <w:hyperlink w:anchor="_Toc15327" w:history="1">
        <w:r w:rsidR="003129C1">
          <w:rPr>
            <w:rFonts w:cs="Arial"/>
            <w:szCs w:val="24"/>
          </w:rPr>
          <w:t>1.6</w:t>
        </w:r>
        <w:r w:rsidR="003129C1">
          <w:rPr>
            <w:rFonts w:cs="Arial"/>
            <w:szCs w:val="24"/>
          </w:rPr>
          <w:tab/>
        </w:r>
        <w:r w:rsidR="003129C1">
          <w:rPr>
            <w:rFonts w:cs="Arial"/>
            <w:szCs w:val="24"/>
          </w:rPr>
          <w:t>本框架适用范围</w:t>
        </w:r>
        <w:r w:rsidR="003129C1">
          <w:tab/>
        </w:r>
        <w:r w:rsidR="003129C1">
          <w:fldChar w:fldCharType="begin"/>
        </w:r>
        <w:r w:rsidR="003129C1">
          <w:instrText xml:space="preserve"> PAGEREF _Toc15327 \h </w:instrText>
        </w:r>
        <w:r w:rsidR="003129C1">
          <w:fldChar w:fldCharType="separate"/>
        </w:r>
        <w:r w:rsidR="00E54758">
          <w:rPr>
            <w:noProof/>
          </w:rPr>
          <w:t>5</w:t>
        </w:r>
        <w:r w:rsidR="003129C1">
          <w:fldChar w:fldCharType="end"/>
        </w:r>
      </w:hyperlink>
    </w:p>
    <w:p w:rsidR="00E418E0" w:rsidRDefault="007A30CD">
      <w:pPr>
        <w:pStyle w:val="10"/>
        <w:tabs>
          <w:tab w:val="clear" w:pos="9054"/>
          <w:tab w:val="right" w:pos="2000"/>
          <w:tab w:val="right" w:leader="dot" w:pos="9064"/>
        </w:tabs>
      </w:pPr>
      <w:hyperlink w:anchor="_Toc16651" w:history="1">
        <w:r w:rsidR="003129C1">
          <w:rPr>
            <w:rFonts w:cs="Arial"/>
            <w:szCs w:val="28"/>
          </w:rPr>
          <w:t>2.</w:t>
        </w:r>
        <w:r w:rsidR="003129C1">
          <w:rPr>
            <w:rFonts w:cs="Arial"/>
            <w:szCs w:val="28"/>
          </w:rPr>
          <w:tab/>
        </w:r>
        <w:r w:rsidR="003129C1">
          <w:rPr>
            <w:rFonts w:cs="Arial"/>
            <w:szCs w:val="28"/>
          </w:rPr>
          <w:t>环境与社会基线</w:t>
        </w:r>
        <w:r w:rsidR="003129C1">
          <w:tab/>
        </w:r>
        <w:r w:rsidR="003129C1">
          <w:fldChar w:fldCharType="begin"/>
        </w:r>
        <w:r w:rsidR="003129C1">
          <w:instrText xml:space="preserve"> PAGEREF _Toc16651 \h </w:instrText>
        </w:r>
        <w:r w:rsidR="003129C1">
          <w:fldChar w:fldCharType="separate"/>
        </w:r>
        <w:r w:rsidR="00E54758">
          <w:rPr>
            <w:noProof/>
          </w:rPr>
          <w:t>6</w:t>
        </w:r>
        <w:r w:rsidR="003129C1">
          <w:fldChar w:fldCharType="end"/>
        </w:r>
      </w:hyperlink>
    </w:p>
    <w:p w:rsidR="00E418E0" w:rsidRDefault="007A30CD">
      <w:pPr>
        <w:pStyle w:val="20"/>
        <w:tabs>
          <w:tab w:val="clear" w:pos="9054"/>
          <w:tab w:val="right" w:pos="2800"/>
          <w:tab w:val="right" w:leader="dot" w:pos="9064"/>
        </w:tabs>
      </w:pPr>
      <w:hyperlink w:anchor="_Toc7593" w:history="1">
        <w:r w:rsidR="003129C1">
          <w:rPr>
            <w:rFonts w:cs="Arial"/>
            <w:szCs w:val="24"/>
          </w:rPr>
          <w:t>2.1</w:t>
        </w:r>
        <w:r w:rsidR="003129C1">
          <w:rPr>
            <w:rFonts w:cs="Arial"/>
            <w:szCs w:val="24"/>
          </w:rPr>
          <w:tab/>
        </w:r>
        <w:r w:rsidR="003129C1">
          <w:rPr>
            <w:rFonts w:cs="Arial"/>
            <w:szCs w:val="24"/>
          </w:rPr>
          <w:t>国家层面</w:t>
        </w:r>
        <w:r w:rsidR="003129C1">
          <w:tab/>
        </w:r>
        <w:r w:rsidR="003129C1">
          <w:fldChar w:fldCharType="begin"/>
        </w:r>
        <w:r w:rsidR="003129C1">
          <w:instrText xml:space="preserve"> PAGEREF _Toc7593 \h </w:instrText>
        </w:r>
        <w:r w:rsidR="003129C1">
          <w:fldChar w:fldCharType="separate"/>
        </w:r>
        <w:r w:rsidR="00E54758">
          <w:rPr>
            <w:noProof/>
          </w:rPr>
          <w:t>6</w:t>
        </w:r>
        <w:r w:rsidR="003129C1">
          <w:fldChar w:fldCharType="end"/>
        </w:r>
      </w:hyperlink>
    </w:p>
    <w:p w:rsidR="00E418E0" w:rsidRDefault="007A30CD">
      <w:pPr>
        <w:pStyle w:val="20"/>
        <w:tabs>
          <w:tab w:val="clear" w:pos="9054"/>
          <w:tab w:val="right" w:pos="2800"/>
          <w:tab w:val="right" w:leader="dot" w:pos="9064"/>
        </w:tabs>
      </w:pPr>
      <w:hyperlink w:anchor="_Toc11932" w:history="1">
        <w:r w:rsidR="003129C1">
          <w:rPr>
            <w:rFonts w:cs="Arial"/>
            <w:szCs w:val="24"/>
          </w:rPr>
          <w:t>2.2</w:t>
        </w:r>
        <w:r w:rsidR="003129C1">
          <w:rPr>
            <w:rFonts w:cs="Arial"/>
            <w:szCs w:val="24"/>
          </w:rPr>
          <w:tab/>
        </w:r>
        <w:r w:rsidR="003129C1">
          <w:rPr>
            <w:rFonts w:cs="Arial"/>
            <w:szCs w:val="24"/>
          </w:rPr>
          <w:t>省级层面</w:t>
        </w:r>
        <w:r w:rsidR="003129C1">
          <w:tab/>
        </w:r>
        <w:r w:rsidR="003129C1">
          <w:fldChar w:fldCharType="begin"/>
        </w:r>
        <w:r w:rsidR="003129C1">
          <w:instrText xml:space="preserve"> PAGEREF _Toc11932 \h </w:instrText>
        </w:r>
        <w:r w:rsidR="003129C1">
          <w:fldChar w:fldCharType="separate"/>
        </w:r>
        <w:r w:rsidR="00E54758">
          <w:rPr>
            <w:noProof/>
          </w:rPr>
          <w:t>8</w:t>
        </w:r>
        <w:r w:rsidR="003129C1">
          <w:fldChar w:fldCharType="end"/>
        </w:r>
      </w:hyperlink>
    </w:p>
    <w:p w:rsidR="00E418E0" w:rsidRDefault="007A30CD">
      <w:pPr>
        <w:pStyle w:val="10"/>
        <w:tabs>
          <w:tab w:val="clear" w:pos="9054"/>
          <w:tab w:val="right" w:pos="2000"/>
          <w:tab w:val="right" w:leader="dot" w:pos="9064"/>
        </w:tabs>
      </w:pPr>
      <w:hyperlink w:anchor="_Toc1486" w:history="1">
        <w:r w:rsidR="003129C1">
          <w:rPr>
            <w:rFonts w:cs="Arial"/>
            <w:szCs w:val="28"/>
          </w:rPr>
          <w:t>3.</w:t>
        </w:r>
        <w:r w:rsidR="003129C1">
          <w:rPr>
            <w:rFonts w:cs="Arial"/>
            <w:szCs w:val="28"/>
          </w:rPr>
          <w:tab/>
        </w:r>
        <w:r w:rsidR="003129C1">
          <w:rPr>
            <w:rFonts w:cs="Arial"/>
            <w:szCs w:val="28"/>
          </w:rPr>
          <w:t>环境与社会法律框架</w:t>
        </w:r>
        <w:r w:rsidR="003129C1">
          <w:tab/>
        </w:r>
        <w:r w:rsidR="003129C1">
          <w:fldChar w:fldCharType="begin"/>
        </w:r>
        <w:r w:rsidR="003129C1">
          <w:instrText xml:space="preserve"> PAGEREF _Toc1486 \h </w:instrText>
        </w:r>
        <w:r w:rsidR="003129C1">
          <w:fldChar w:fldCharType="separate"/>
        </w:r>
        <w:r w:rsidR="00E54758">
          <w:rPr>
            <w:noProof/>
          </w:rPr>
          <w:t>13</w:t>
        </w:r>
        <w:r w:rsidR="003129C1">
          <w:fldChar w:fldCharType="end"/>
        </w:r>
      </w:hyperlink>
    </w:p>
    <w:p w:rsidR="00E418E0" w:rsidRDefault="007A30CD">
      <w:pPr>
        <w:pStyle w:val="20"/>
        <w:tabs>
          <w:tab w:val="clear" w:pos="9054"/>
          <w:tab w:val="right" w:pos="2800"/>
          <w:tab w:val="right" w:leader="dot" w:pos="9064"/>
        </w:tabs>
      </w:pPr>
      <w:hyperlink w:anchor="_Toc9930" w:history="1">
        <w:r w:rsidR="003129C1">
          <w:rPr>
            <w:rFonts w:cs="Arial"/>
            <w:szCs w:val="24"/>
          </w:rPr>
          <w:t>3.1</w:t>
        </w:r>
        <w:r w:rsidR="003129C1">
          <w:rPr>
            <w:rFonts w:cs="Arial"/>
            <w:szCs w:val="24"/>
          </w:rPr>
          <w:tab/>
        </w:r>
        <w:r w:rsidR="003129C1">
          <w:rPr>
            <w:rFonts w:cs="Arial"/>
            <w:szCs w:val="24"/>
          </w:rPr>
          <w:t>世行的环境与社会框架</w:t>
        </w:r>
        <w:r w:rsidR="003129C1">
          <w:tab/>
        </w:r>
        <w:r w:rsidR="003129C1">
          <w:fldChar w:fldCharType="begin"/>
        </w:r>
        <w:r w:rsidR="003129C1">
          <w:instrText xml:space="preserve"> PAGEREF _Toc9930 \h </w:instrText>
        </w:r>
        <w:r w:rsidR="003129C1">
          <w:fldChar w:fldCharType="separate"/>
        </w:r>
        <w:r w:rsidR="00E54758">
          <w:rPr>
            <w:noProof/>
          </w:rPr>
          <w:t>13</w:t>
        </w:r>
        <w:r w:rsidR="003129C1">
          <w:fldChar w:fldCharType="end"/>
        </w:r>
      </w:hyperlink>
    </w:p>
    <w:p w:rsidR="00E418E0" w:rsidRDefault="007A30CD">
      <w:pPr>
        <w:pStyle w:val="20"/>
        <w:tabs>
          <w:tab w:val="clear" w:pos="9054"/>
          <w:tab w:val="right" w:pos="2800"/>
          <w:tab w:val="right" w:leader="dot" w:pos="9064"/>
        </w:tabs>
      </w:pPr>
      <w:hyperlink w:anchor="_Toc16908" w:history="1">
        <w:r w:rsidR="003129C1">
          <w:rPr>
            <w:rFonts w:cs="Arial"/>
            <w:szCs w:val="24"/>
          </w:rPr>
          <w:t>3.2</w:t>
        </w:r>
        <w:r w:rsidR="003129C1">
          <w:rPr>
            <w:rFonts w:cs="Arial"/>
            <w:szCs w:val="24"/>
          </w:rPr>
          <w:tab/>
        </w:r>
        <w:r w:rsidR="003129C1">
          <w:rPr>
            <w:rFonts w:cs="Arial"/>
            <w:szCs w:val="24"/>
          </w:rPr>
          <w:t>中国的环境相关法律体系</w:t>
        </w:r>
        <w:r w:rsidR="003129C1">
          <w:tab/>
        </w:r>
        <w:r w:rsidR="003129C1">
          <w:fldChar w:fldCharType="begin"/>
        </w:r>
        <w:r w:rsidR="003129C1">
          <w:instrText xml:space="preserve"> PAGEREF _Toc16908 \h </w:instrText>
        </w:r>
        <w:r w:rsidR="003129C1">
          <w:fldChar w:fldCharType="separate"/>
        </w:r>
        <w:r w:rsidR="00E54758">
          <w:rPr>
            <w:noProof/>
          </w:rPr>
          <w:t>16</w:t>
        </w:r>
        <w:r w:rsidR="003129C1">
          <w:fldChar w:fldCharType="end"/>
        </w:r>
      </w:hyperlink>
    </w:p>
    <w:p w:rsidR="00E418E0" w:rsidRDefault="007A30CD">
      <w:pPr>
        <w:pStyle w:val="20"/>
        <w:tabs>
          <w:tab w:val="clear" w:pos="9054"/>
          <w:tab w:val="right" w:pos="2800"/>
          <w:tab w:val="right" w:leader="dot" w:pos="9064"/>
        </w:tabs>
      </w:pPr>
      <w:hyperlink w:anchor="_Toc24535" w:history="1">
        <w:r w:rsidR="003129C1">
          <w:rPr>
            <w:rFonts w:cs="Arial"/>
            <w:szCs w:val="24"/>
          </w:rPr>
          <w:t>3.3</w:t>
        </w:r>
        <w:r w:rsidR="003129C1">
          <w:rPr>
            <w:rFonts w:cs="Arial"/>
            <w:szCs w:val="24"/>
          </w:rPr>
          <w:tab/>
        </w:r>
        <w:r w:rsidR="003129C1">
          <w:rPr>
            <w:rFonts w:cs="Arial"/>
            <w:szCs w:val="24"/>
          </w:rPr>
          <w:t>中国的社会相关法律体系分析</w:t>
        </w:r>
        <w:r w:rsidR="003129C1">
          <w:tab/>
        </w:r>
        <w:r w:rsidR="003129C1">
          <w:fldChar w:fldCharType="begin"/>
        </w:r>
        <w:r w:rsidR="003129C1">
          <w:instrText xml:space="preserve"> PAGEREF _Toc24535 \h </w:instrText>
        </w:r>
        <w:r w:rsidR="003129C1">
          <w:fldChar w:fldCharType="separate"/>
        </w:r>
        <w:r w:rsidR="00E54758">
          <w:rPr>
            <w:noProof/>
          </w:rPr>
          <w:t>20</w:t>
        </w:r>
        <w:r w:rsidR="003129C1">
          <w:fldChar w:fldCharType="end"/>
        </w:r>
      </w:hyperlink>
    </w:p>
    <w:p w:rsidR="00E418E0" w:rsidRDefault="007A30CD">
      <w:pPr>
        <w:pStyle w:val="10"/>
        <w:tabs>
          <w:tab w:val="clear" w:pos="9054"/>
          <w:tab w:val="right" w:pos="2000"/>
          <w:tab w:val="right" w:leader="dot" w:pos="9064"/>
        </w:tabs>
      </w:pPr>
      <w:hyperlink w:anchor="_Toc14641" w:history="1">
        <w:r w:rsidR="003129C1">
          <w:rPr>
            <w:rFonts w:cs="Arial"/>
            <w:szCs w:val="28"/>
          </w:rPr>
          <w:t>4.</w:t>
        </w:r>
        <w:r w:rsidR="003129C1">
          <w:rPr>
            <w:rFonts w:cs="Arial"/>
            <w:szCs w:val="28"/>
          </w:rPr>
          <w:tab/>
        </w:r>
        <w:r w:rsidR="003129C1">
          <w:rPr>
            <w:rFonts w:cs="Arial"/>
            <w:szCs w:val="28"/>
          </w:rPr>
          <w:t>环境与社会初步评价</w:t>
        </w:r>
        <w:r w:rsidR="003129C1">
          <w:tab/>
        </w:r>
        <w:r w:rsidR="003129C1">
          <w:fldChar w:fldCharType="begin"/>
        </w:r>
        <w:r w:rsidR="003129C1">
          <w:instrText xml:space="preserve"> PAGEREF _Toc14641 \h </w:instrText>
        </w:r>
        <w:r w:rsidR="003129C1">
          <w:fldChar w:fldCharType="separate"/>
        </w:r>
        <w:r w:rsidR="00E54758">
          <w:rPr>
            <w:noProof/>
          </w:rPr>
          <w:t>32</w:t>
        </w:r>
        <w:r w:rsidR="003129C1">
          <w:fldChar w:fldCharType="end"/>
        </w:r>
      </w:hyperlink>
    </w:p>
    <w:p w:rsidR="00E418E0" w:rsidRDefault="007A30CD">
      <w:pPr>
        <w:pStyle w:val="20"/>
        <w:tabs>
          <w:tab w:val="clear" w:pos="9054"/>
          <w:tab w:val="right" w:pos="2800"/>
          <w:tab w:val="right" w:leader="dot" w:pos="9064"/>
        </w:tabs>
      </w:pPr>
      <w:hyperlink w:anchor="_Toc20643" w:history="1">
        <w:r w:rsidR="003129C1">
          <w:rPr>
            <w:rFonts w:cs="Arial"/>
            <w:szCs w:val="24"/>
          </w:rPr>
          <w:t>4.1</w:t>
        </w:r>
        <w:r w:rsidR="003129C1">
          <w:rPr>
            <w:rFonts w:cs="Arial"/>
            <w:szCs w:val="24"/>
          </w:rPr>
          <w:tab/>
        </w:r>
        <w:r w:rsidR="003129C1">
          <w:rPr>
            <w:rFonts w:cs="Arial"/>
            <w:szCs w:val="24"/>
          </w:rPr>
          <w:t>环境与社会效益</w:t>
        </w:r>
        <w:r w:rsidR="003129C1">
          <w:tab/>
        </w:r>
        <w:r w:rsidR="003129C1">
          <w:fldChar w:fldCharType="begin"/>
        </w:r>
        <w:r w:rsidR="003129C1">
          <w:instrText xml:space="preserve"> PAGEREF _Toc20643 \h </w:instrText>
        </w:r>
        <w:r w:rsidR="003129C1">
          <w:fldChar w:fldCharType="separate"/>
        </w:r>
        <w:r w:rsidR="00E54758">
          <w:rPr>
            <w:noProof/>
          </w:rPr>
          <w:t>32</w:t>
        </w:r>
        <w:r w:rsidR="003129C1">
          <w:fldChar w:fldCharType="end"/>
        </w:r>
      </w:hyperlink>
    </w:p>
    <w:p w:rsidR="00E418E0" w:rsidRDefault="007A30CD">
      <w:pPr>
        <w:pStyle w:val="20"/>
        <w:tabs>
          <w:tab w:val="clear" w:pos="9054"/>
          <w:tab w:val="right" w:pos="2800"/>
          <w:tab w:val="right" w:leader="dot" w:pos="9064"/>
        </w:tabs>
      </w:pPr>
      <w:hyperlink w:anchor="_Toc11457" w:history="1">
        <w:r w:rsidR="003129C1">
          <w:rPr>
            <w:rFonts w:cs="Arial"/>
            <w:szCs w:val="24"/>
          </w:rPr>
          <w:t>4.2</w:t>
        </w:r>
        <w:r w:rsidR="003129C1">
          <w:rPr>
            <w:rFonts w:cs="Arial"/>
            <w:szCs w:val="24"/>
          </w:rPr>
          <w:tab/>
        </w:r>
        <w:r w:rsidR="003129C1">
          <w:rPr>
            <w:rFonts w:cs="Arial"/>
            <w:szCs w:val="24"/>
          </w:rPr>
          <w:t>环境与社会风险识别和筛查</w:t>
        </w:r>
        <w:r w:rsidR="003129C1">
          <w:tab/>
        </w:r>
        <w:r w:rsidR="003129C1">
          <w:fldChar w:fldCharType="begin"/>
        </w:r>
        <w:r w:rsidR="003129C1">
          <w:instrText xml:space="preserve"> PAGEREF _Toc11457 \h </w:instrText>
        </w:r>
        <w:r w:rsidR="003129C1">
          <w:fldChar w:fldCharType="separate"/>
        </w:r>
        <w:r w:rsidR="00E54758">
          <w:rPr>
            <w:noProof/>
          </w:rPr>
          <w:t>32</w:t>
        </w:r>
        <w:r w:rsidR="003129C1">
          <w:fldChar w:fldCharType="end"/>
        </w:r>
      </w:hyperlink>
    </w:p>
    <w:p w:rsidR="00E418E0" w:rsidRDefault="007A30CD">
      <w:pPr>
        <w:pStyle w:val="20"/>
        <w:tabs>
          <w:tab w:val="clear" w:pos="9054"/>
          <w:tab w:val="right" w:pos="2800"/>
          <w:tab w:val="right" w:leader="dot" w:pos="9064"/>
        </w:tabs>
      </w:pPr>
      <w:hyperlink w:anchor="_Toc19001" w:history="1">
        <w:r w:rsidR="003129C1">
          <w:rPr>
            <w:rFonts w:cs="Arial"/>
            <w:szCs w:val="24"/>
          </w:rPr>
          <w:t>4.3</w:t>
        </w:r>
        <w:r w:rsidR="003129C1">
          <w:rPr>
            <w:rFonts w:cs="Arial"/>
            <w:szCs w:val="24"/>
          </w:rPr>
          <w:tab/>
        </w:r>
        <w:r w:rsidR="003129C1">
          <w:rPr>
            <w:rFonts w:cs="Arial"/>
            <w:szCs w:val="24"/>
          </w:rPr>
          <w:t>环境与社会影响初步评价</w:t>
        </w:r>
        <w:r w:rsidR="003129C1">
          <w:tab/>
        </w:r>
        <w:r w:rsidR="003129C1">
          <w:fldChar w:fldCharType="begin"/>
        </w:r>
        <w:r w:rsidR="003129C1">
          <w:instrText xml:space="preserve"> PAGEREF _Toc19001 \h </w:instrText>
        </w:r>
        <w:r w:rsidR="003129C1">
          <w:fldChar w:fldCharType="separate"/>
        </w:r>
        <w:r w:rsidR="00E54758">
          <w:rPr>
            <w:noProof/>
          </w:rPr>
          <w:t>38</w:t>
        </w:r>
        <w:r w:rsidR="003129C1">
          <w:fldChar w:fldCharType="end"/>
        </w:r>
      </w:hyperlink>
    </w:p>
    <w:p w:rsidR="00E418E0" w:rsidRDefault="007A30CD">
      <w:pPr>
        <w:pStyle w:val="20"/>
        <w:tabs>
          <w:tab w:val="clear" w:pos="9054"/>
          <w:tab w:val="right" w:pos="2800"/>
          <w:tab w:val="right" w:leader="dot" w:pos="9064"/>
        </w:tabs>
      </w:pPr>
      <w:hyperlink w:anchor="_Toc20683" w:history="1">
        <w:r w:rsidR="003129C1">
          <w:rPr>
            <w:rFonts w:cs="Arial"/>
            <w:szCs w:val="24"/>
          </w:rPr>
          <w:t>4.4</w:t>
        </w:r>
        <w:r w:rsidR="003129C1">
          <w:rPr>
            <w:rFonts w:cs="Arial"/>
            <w:szCs w:val="24"/>
          </w:rPr>
          <w:tab/>
        </w:r>
        <w:r w:rsidR="003129C1">
          <w:rPr>
            <w:rFonts w:cs="Arial"/>
            <w:szCs w:val="24"/>
          </w:rPr>
          <w:t>环境与社会风险管理措施</w:t>
        </w:r>
        <w:r w:rsidR="003129C1">
          <w:tab/>
        </w:r>
        <w:r w:rsidR="003129C1">
          <w:fldChar w:fldCharType="begin"/>
        </w:r>
        <w:r w:rsidR="003129C1">
          <w:instrText xml:space="preserve"> PAGEREF _Toc20683 \h </w:instrText>
        </w:r>
        <w:r w:rsidR="003129C1">
          <w:fldChar w:fldCharType="separate"/>
        </w:r>
        <w:r w:rsidR="00E54758">
          <w:rPr>
            <w:noProof/>
          </w:rPr>
          <w:t>39</w:t>
        </w:r>
        <w:r w:rsidR="003129C1">
          <w:fldChar w:fldCharType="end"/>
        </w:r>
      </w:hyperlink>
    </w:p>
    <w:p w:rsidR="00E418E0" w:rsidRDefault="007A30CD">
      <w:pPr>
        <w:pStyle w:val="10"/>
        <w:tabs>
          <w:tab w:val="clear" w:pos="9054"/>
          <w:tab w:val="right" w:pos="2000"/>
          <w:tab w:val="right" w:leader="dot" w:pos="9064"/>
        </w:tabs>
      </w:pPr>
      <w:hyperlink w:anchor="_Toc730" w:history="1">
        <w:r w:rsidR="003129C1">
          <w:rPr>
            <w:rFonts w:cs="Arial"/>
            <w:szCs w:val="28"/>
          </w:rPr>
          <w:t>5.</w:t>
        </w:r>
        <w:r w:rsidR="003129C1">
          <w:rPr>
            <w:rFonts w:cs="Arial"/>
            <w:szCs w:val="28"/>
          </w:rPr>
          <w:tab/>
        </w:r>
        <w:r w:rsidR="003129C1">
          <w:rPr>
            <w:rFonts w:cs="Arial"/>
            <w:szCs w:val="28"/>
          </w:rPr>
          <w:t>环境与社会管理程序</w:t>
        </w:r>
        <w:r w:rsidR="003129C1">
          <w:tab/>
        </w:r>
        <w:r w:rsidR="003129C1">
          <w:fldChar w:fldCharType="begin"/>
        </w:r>
        <w:r w:rsidR="003129C1">
          <w:instrText xml:space="preserve"> PAGEREF _Toc730 \h </w:instrText>
        </w:r>
        <w:r w:rsidR="003129C1">
          <w:fldChar w:fldCharType="separate"/>
        </w:r>
        <w:r w:rsidR="00E54758">
          <w:rPr>
            <w:noProof/>
          </w:rPr>
          <w:t>41</w:t>
        </w:r>
        <w:r w:rsidR="003129C1">
          <w:fldChar w:fldCharType="end"/>
        </w:r>
      </w:hyperlink>
    </w:p>
    <w:p w:rsidR="00E418E0" w:rsidRDefault="007A30CD">
      <w:pPr>
        <w:pStyle w:val="20"/>
        <w:tabs>
          <w:tab w:val="clear" w:pos="9054"/>
          <w:tab w:val="right" w:pos="2800"/>
          <w:tab w:val="right" w:leader="dot" w:pos="9064"/>
        </w:tabs>
      </w:pPr>
      <w:hyperlink w:anchor="_Toc13131" w:history="1">
        <w:r w:rsidR="003129C1">
          <w:rPr>
            <w:rFonts w:cs="Arial"/>
            <w:szCs w:val="24"/>
          </w:rPr>
          <w:t>5.1</w:t>
        </w:r>
        <w:r w:rsidR="003129C1">
          <w:rPr>
            <w:rFonts w:cs="Arial"/>
            <w:szCs w:val="24"/>
          </w:rPr>
          <w:tab/>
        </w:r>
        <w:r w:rsidR="003129C1">
          <w:rPr>
            <w:rFonts w:cs="Arial"/>
            <w:szCs w:val="24"/>
          </w:rPr>
          <w:t>总体要求</w:t>
        </w:r>
        <w:r w:rsidR="003129C1">
          <w:tab/>
        </w:r>
        <w:r w:rsidR="003129C1">
          <w:fldChar w:fldCharType="begin"/>
        </w:r>
        <w:r w:rsidR="003129C1">
          <w:instrText xml:space="preserve"> PAGEREF _Toc13131 \h </w:instrText>
        </w:r>
        <w:r w:rsidR="003129C1">
          <w:fldChar w:fldCharType="separate"/>
        </w:r>
        <w:r w:rsidR="00E54758">
          <w:rPr>
            <w:noProof/>
          </w:rPr>
          <w:t>41</w:t>
        </w:r>
        <w:r w:rsidR="003129C1">
          <w:fldChar w:fldCharType="end"/>
        </w:r>
      </w:hyperlink>
    </w:p>
    <w:p w:rsidR="00E418E0" w:rsidRDefault="007A30CD">
      <w:pPr>
        <w:pStyle w:val="20"/>
        <w:tabs>
          <w:tab w:val="clear" w:pos="9054"/>
          <w:tab w:val="right" w:pos="2800"/>
          <w:tab w:val="right" w:leader="dot" w:pos="9064"/>
        </w:tabs>
      </w:pPr>
      <w:hyperlink w:anchor="_Toc17991" w:history="1">
        <w:r w:rsidR="003129C1">
          <w:rPr>
            <w:rFonts w:cs="Arial"/>
            <w:szCs w:val="24"/>
          </w:rPr>
          <w:t>5.2</w:t>
        </w:r>
        <w:r w:rsidR="003129C1">
          <w:rPr>
            <w:rFonts w:cs="Arial"/>
            <w:szCs w:val="24"/>
          </w:rPr>
          <w:tab/>
        </w:r>
        <w:r w:rsidR="003129C1">
          <w:rPr>
            <w:rFonts w:cs="Arial"/>
            <w:szCs w:val="24"/>
          </w:rPr>
          <w:t>技术援助子项目管理程序</w:t>
        </w:r>
        <w:r w:rsidR="003129C1">
          <w:tab/>
        </w:r>
        <w:r w:rsidR="003129C1">
          <w:fldChar w:fldCharType="begin"/>
        </w:r>
        <w:r w:rsidR="003129C1">
          <w:instrText xml:space="preserve"> PAGEREF _Toc17991 \h </w:instrText>
        </w:r>
        <w:r w:rsidR="003129C1">
          <w:fldChar w:fldCharType="separate"/>
        </w:r>
        <w:r w:rsidR="00E54758">
          <w:rPr>
            <w:noProof/>
          </w:rPr>
          <w:t>41</w:t>
        </w:r>
        <w:r w:rsidR="003129C1">
          <w:fldChar w:fldCharType="end"/>
        </w:r>
      </w:hyperlink>
    </w:p>
    <w:p w:rsidR="00E418E0" w:rsidRDefault="007A30CD">
      <w:pPr>
        <w:pStyle w:val="20"/>
        <w:tabs>
          <w:tab w:val="clear" w:pos="9054"/>
          <w:tab w:val="right" w:pos="2800"/>
          <w:tab w:val="right" w:leader="dot" w:pos="9064"/>
        </w:tabs>
      </w:pPr>
      <w:hyperlink w:anchor="_Toc30679" w:history="1">
        <w:r w:rsidR="003129C1">
          <w:rPr>
            <w:rFonts w:cs="Arial"/>
            <w:szCs w:val="24"/>
          </w:rPr>
          <w:t>5.3</w:t>
        </w:r>
        <w:r w:rsidR="003129C1">
          <w:rPr>
            <w:rFonts w:cs="Arial"/>
            <w:szCs w:val="24"/>
          </w:rPr>
          <w:tab/>
        </w:r>
        <w:r w:rsidR="003129C1">
          <w:rPr>
            <w:rFonts w:cs="Arial"/>
            <w:szCs w:val="24"/>
          </w:rPr>
          <w:t>利益相关方参与</w:t>
        </w:r>
        <w:r w:rsidR="003129C1">
          <w:tab/>
        </w:r>
        <w:r w:rsidR="003129C1">
          <w:fldChar w:fldCharType="begin"/>
        </w:r>
        <w:r w:rsidR="003129C1">
          <w:instrText xml:space="preserve"> PAGEREF _Toc30679 \h </w:instrText>
        </w:r>
        <w:r w:rsidR="003129C1">
          <w:fldChar w:fldCharType="separate"/>
        </w:r>
        <w:r w:rsidR="00E54758">
          <w:rPr>
            <w:noProof/>
          </w:rPr>
          <w:t>42</w:t>
        </w:r>
        <w:r w:rsidR="003129C1">
          <w:fldChar w:fldCharType="end"/>
        </w:r>
      </w:hyperlink>
    </w:p>
    <w:p w:rsidR="00E418E0" w:rsidRDefault="007A30CD">
      <w:pPr>
        <w:pStyle w:val="20"/>
        <w:tabs>
          <w:tab w:val="clear" w:pos="9054"/>
          <w:tab w:val="right" w:pos="2800"/>
          <w:tab w:val="right" w:leader="dot" w:pos="9064"/>
        </w:tabs>
      </w:pPr>
      <w:hyperlink w:anchor="_Toc23887" w:history="1">
        <w:r w:rsidR="003129C1">
          <w:rPr>
            <w:rFonts w:cs="Arial"/>
            <w:szCs w:val="24"/>
          </w:rPr>
          <w:t>5.4</w:t>
        </w:r>
        <w:r w:rsidR="003129C1">
          <w:rPr>
            <w:rFonts w:cs="Arial"/>
            <w:szCs w:val="24"/>
          </w:rPr>
          <w:tab/>
        </w:r>
        <w:r w:rsidR="003129C1">
          <w:rPr>
            <w:rFonts w:cs="Arial"/>
            <w:szCs w:val="24"/>
          </w:rPr>
          <w:t>承诺计划</w:t>
        </w:r>
        <w:r w:rsidR="003129C1">
          <w:tab/>
        </w:r>
        <w:r w:rsidR="003129C1">
          <w:fldChar w:fldCharType="begin"/>
        </w:r>
        <w:r w:rsidR="003129C1">
          <w:instrText xml:space="preserve"> PAGEREF _Toc23887 \h </w:instrText>
        </w:r>
        <w:r w:rsidR="003129C1">
          <w:fldChar w:fldCharType="separate"/>
        </w:r>
        <w:r w:rsidR="00E54758">
          <w:rPr>
            <w:noProof/>
          </w:rPr>
          <w:t>43</w:t>
        </w:r>
        <w:r w:rsidR="003129C1">
          <w:fldChar w:fldCharType="end"/>
        </w:r>
      </w:hyperlink>
    </w:p>
    <w:p w:rsidR="00E418E0" w:rsidRDefault="007A30CD">
      <w:pPr>
        <w:pStyle w:val="10"/>
        <w:tabs>
          <w:tab w:val="clear" w:pos="9054"/>
          <w:tab w:val="right" w:pos="2000"/>
          <w:tab w:val="right" w:leader="dot" w:pos="9064"/>
        </w:tabs>
      </w:pPr>
      <w:hyperlink w:anchor="_Toc20832" w:history="1">
        <w:r w:rsidR="003129C1">
          <w:rPr>
            <w:rFonts w:cs="Arial"/>
            <w:szCs w:val="28"/>
          </w:rPr>
          <w:t>6.</w:t>
        </w:r>
        <w:r w:rsidR="003129C1">
          <w:rPr>
            <w:rFonts w:cs="Arial"/>
            <w:szCs w:val="28"/>
          </w:rPr>
          <w:tab/>
        </w:r>
        <w:r w:rsidR="003129C1">
          <w:rPr>
            <w:rFonts w:cs="Arial"/>
            <w:szCs w:val="28"/>
          </w:rPr>
          <w:t>信息公开与利益相关方参与</w:t>
        </w:r>
        <w:r w:rsidR="003129C1">
          <w:tab/>
        </w:r>
        <w:r w:rsidR="003129C1">
          <w:fldChar w:fldCharType="begin"/>
        </w:r>
        <w:r w:rsidR="003129C1">
          <w:instrText xml:space="preserve"> PAGEREF _Toc20832 \h </w:instrText>
        </w:r>
        <w:r w:rsidR="003129C1">
          <w:fldChar w:fldCharType="separate"/>
        </w:r>
        <w:r w:rsidR="00E54758">
          <w:rPr>
            <w:noProof/>
          </w:rPr>
          <w:t>44</w:t>
        </w:r>
        <w:r w:rsidR="003129C1">
          <w:fldChar w:fldCharType="end"/>
        </w:r>
      </w:hyperlink>
    </w:p>
    <w:p w:rsidR="00E418E0" w:rsidRDefault="007A30CD">
      <w:pPr>
        <w:pStyle w:val="10"/>
        <w:tabs>
          <w:tab w:val="clear" w:pos="9054"/>
          <w:tab w:val="right" w:pos="2000"/>
          <w:tab w:val="right" w:leader="dot" w:pos="9064"/>
        </w:tabs>
      </w:pPr>
      <w:hyperlink w:anchor="_Toc3829" w:history="1">
        <w:r w:rsidR="003129C1">
          <w:rPr>
            <w:rFonts w:cs="Arial"/>
            <w:szCs w:val="28"/>
          </w:rPr>
          <w:t>7.</w:t>
        </w:r>
        <w:r w:rsidR="003129C1">
          <w:rPr>
            <w:rFonts w:cs="Arial"/>
            <w:szCs w:val="28"/>
          </w:rPr>
          <w:tab/>
        </w:r>
        <w:r w:rsidR="003129C1">
          <w:rPr>
            <w:rFonts w:cs="Arial"/>
            <w:szCs w:val="28"/>
          </w:rPr>
          <w:t>环境与社会管理机构和能力建设</w:t>
        </w:r>
        <w:r w:rsidR="003129C1">
          <w:tab/>
        </w:r>
        <w:r w:rsidR="003129C1">
          <w:fldChar w:fldCharType="begin"/>
        </w:r>
        <w:r w:rsidR="003129C1">
          <w:instrText xml:space="preserve"> PAGEREF _Toc3829 \h </w:instrText>
        </w:r>
        <w:r w:rsidR="003129C1">
          <w:fldChar w:fldCharType="separate"/>
        </w:r>
        <w:r w:rsidR="00E54758">
          <w:rPr>
            <w:noProof/>
          </w:rPr>
          <w:t>45</w:t>
        </w:r>
        <w:r w:rsidR="003129C1">
          <w:fldChar w:fldCharType="end"/>
        </w:r>
      </w:hyperlink>
    </w:p>
    <w:p w:rsidR="00E418E0" w:rsidRDefault="007A30CD">
      <w:pPr>
        <w:pStyle w:val="20"/>
        <w:tabs>
          <w:tab w:val="clear" w:pos="9054"/>
          <w:tab w:val="right" w:pos="2800"/>
          <w:tab w:val="right" w:leader="dot" w:pos="9064"/>
        </w:tabs>
      </w:pPr>
      <w:hyperlink w:anchor="_Toc13133" w:history="1">
        <w:r w:rsidR="003129C1">
          <w:rPr>
            <w:rFonts w:cs="Arial"/>
            <w:szCs w:val="24"/>
          </w:rPr>
          <w:t>7.1</w:t>
        </w:r>
        <w:r w:rsidR="003129C1">
          <w:rPr>
            <w:rFonts w:cs="Arial"/>
            <w:szCs w:val="24"/>
          </w:rPr>
          <w:tab/>
        </w:r>
        <w:r w:rsidR="003129C1">
          <w:rPr>
            <w:rFonts w:cs="Arial"/>
            <w:szCs w:val="24"/>
          </w:rPr>
          <w:t>机构安排与职责</w:t>
        </w:r>
        <w:r w:rsidR="003129C1">
          <w:tab/>
        </w:r>
        <w:r w:rsidR="003129C1">
          <w:fldChar w:fldCharType="begin"/>
        </w:r>
        <w:r w:rsidR="003129C1">
          <w:instrText xml:space="preserve"> PAGEREF _Toc13133 \h </w:instrText>
        </w:r>
        <w:r w:rsidR="003129C1">
          <w:fldChar w:fldCharType="separate"/>
        </w:r>
        <w:r w:rsidR="00E54758">
          <w:rPr>
            <w:noProof/>
          </w:rPr>
          <w:t>45</w:t>
        </w:r>
        <w:r w:rsidR="003129C1">
          <w:fldChar w:fldCharType="end"/>
        </w:r>
      </w:hyperlink>
    </w:p>
    <w:p w:rsidR="00E418E0" w:rsidRDefault="007A30CD">
      <w:pPr>
        <w:pStyle w:val="20"/>
        <w:tabs>
          <w:tab w:val="clear" w:pos="9054"/>
          <w:tab w:val="right" w:pos="2800"/>
          <w:tab w:val="right" w:leader="dot" w:pos="9064"/>
        </w:tabs>
      </w:pPr>
      <w:hyperlink w:anchor="_Toc28589" w:history="1">
        <w:r w:rsidR="003129C1">
          <w:rPr>
            <w:rFonts w:cs="Arial"/>
            <w:szCs w:val="24"/>
          </w:rPr>
          <w:t>7.2</w:t>
        </w:r>
        <w:r w:rsidR="003129C1">
          <w:rPr>
            <w:rFonts w:cs="Arial"/>
            <w:szCs w:val="24"/>
          </w:rPr>
          <w:tab/>
        </w:r>
        <w:r w:rsidR="003129C1">
          <w:rPr>
            <w:rFonts w:cs="Arial"/>
            <w:szCs w:val="24"/>
          </w:rPr>
          <w:t>能力评估与培训计划</w:t>
        </w:r>
        <w:r w:rsidR="003129C1">
          <w:tab/>
        </w:r>
        <w:r w:rsidR="003129C1">
          <w:fldChar w:fldCharType="begin"/>
        </w:r>
        <w:r w:rsidR="003129C1">
          <w:instrText xml:space="preserve"> PAGEREF _Toc28589 \h </w:instrText>
        </w:r>
        <w:r w:rsidR="003129C1">
          <w:fldChar w:fldCharType="separate"/>
        </w:r>
        <w:r w:rsidR="00E54758">
          <w:rPr>
            <w:noProof/>
          </w:rPr>
          <w:t>47</w:t>
        </w:r>
        <w:r w:rsidR="003129C1">
          <w:fldChar w:fldCharType="end"/>
        </w:r>
      </w:hyperlink>
    </w:p>
    <w:p w:rsidR="00E418E0" w:rsidRDefault="007A30CD">
      <w:pPr>
        <w:pStyle w:val="10"/>
        <w:tabs>
          <w:tab w:val="clear" w:pos="9054"/>
          <w:tab w:val="right" w:pos="2000"/>
          <w:tab w:val="right" w:leader="dot" w:pos="9064"/>
        </w:tabs>
      </w:pPr>
      <w:hyperlink w:anchor="_Toc15431" w:history="1">
        <w:r w:rsidR="003129C1">
          <w:rPr>
            <w:rFonts w:cs="Arial"/>
            <w:szCs w:val="28"/>
          </w:rPr>
          <w:t>8.</w:t>
        </w:r>
        <w:r w:rsidR="003129C1">
          <w:rPr>
            <w:rFonts w:cs="Arial"/>
            <w:szCs w:val="28"/>
          </w:rPr>
          <w:tab/>
        </w:r>
        <w:r w:rsidR="003129C1">
          <w:rPr>
            <w:rFonts w:cs="Arial"/>
            <w:szCs w:val="28"/>
          </w:rPr>
          <w:t>项目监测与报告</w:t>
        </w:r>
        <w:r w:rsidR="003129C1">
          <w:tab/>
        </w:r>
        <w:r w:rsidR="003129C1">
          <w:fldChar w:fldCharType="begin"/>
        </w:r>
        <w:r w:rsidR="003129C1">
          <w:instrText xml:space="preserve"> PAGEREF _Toc15431 \h </w:instrText>
        </w:r>
        <w:r w:rsidR="003129C1">
          <w:fldChar w:fldCharType="separate"/>
        </w:r>
        <w:r w:rsidR="00E54758">
          <w:rPr>
            <w:noProof/>
          </w:rPr>
          <w:t>49</w:t>
        </w:r>
        <w:r w:rsidR="003129C1">
          <w:fldChar w:fldCharType="end"/>
        </w:r>
      </w:hyperlink>
    </w:p>
    <w:p w:rsidR="00E418E0" w:rsidRDefault="007A30CD">
      <w:pPr>
        <w:pStyle w:val="20"/>
        <w:tabs>
          <w:tab w:val="clear" w:pos="9054"/>
          <w:tab w:val="right" w:pos="2800"/>
          <w:tab w:val="right" w:leader="dot" w:pos="9064"/>
        </w:tabs>
      </w:pPr>
      <w:hyperlink w:anchor="_Toc6007" w:history="1">
        <w:r w:rsidR="003129C1">
          <w:rPr>
            <w:rFonts w:cs="Arial"/>
            <w:szCs w:val="24"/>
          </w:rPr>
          <w:t>8.1</w:t>
        </w:r>
        <w:r w:rsidR="003129C1">
          <w:rPr>
            <w:rFonts w:cs="Arial"/>
            <w:szCs w:val="24"/>
          </w:rPr>
          <w:tab/>
        </w:r>
        <w:r w:rsidR="003129C1">
          <w:rPr>
            <w:rFonts w:cs="Arial"/>
            <w:szCs w:val="24"/>
          </w:rPr>
          <w:t>监测与监督</w:t>
        </w:r>
        <w:r w:rsidR="003129C1">
          <w:tab/>
        </w:r>
        <w:r w:rsidR="003129C1">
          <w:fldChar w:fldCharType="begin"/>
        </w:r>
        <w:r w:rsidR="003129C1">
          <w:instrText xml:space="preserve"> PAGEREF _Toc6007 \h </w:instrText>
        </w:r>
        <w:r w:rsidR="003129C1">
          <w:fldChar w:fldCharType="separate"/>
        </w:r>
        <w:r w:rsidR="00E54758">
          <w:rPr>
            <w:noProof/>
          </w:rPr>
          <w:t>49</w:t>
        </w:r>
        <w:r w:rsidR="003129C1">
          <w:fldChar w:fldCharType="end"/>
        </w:r>
      </w:hyperlink>
    </w:p>
    <w:p w:rsidR="00E418E0" w:rsidRDefault="007A30CD">
      <w:pPr>
        <w:pStyle w:val="20"/>
        <w:tabs>
          <w:tab w:val="clear" w:pos="9054"/>
          <w:tab w:val="right" w:pos="2800"/>
          <w:tab w:val="right" w:leader="dot" w:pos="9064"/>
        </w:tabs>
      </w:pPr>
      <w:hyperlink w:anchor="_Toc12385" w:history="1">
        <w:r w:rsidR="003129C1">
          <w:rPr>
            <w:rFonts w:cs="Arial"/>
            <w:szCs w:val="24"/>
          </w:rPr>
          <w:t>8.2</w:t>
        </w:r>
        <w:r w:rsidR="003129C1">
          <w:rPr>
            <w:rFonts w:cs="Arial"/>
            <w:szCs w:val="24"/>
          </w:rPr>
          <w:tab/>
        </w:r>
        <w:r w:rsidR="003129C1">
          <w:rPr>
            <w:rFonts w:cs="Arial"/>
            <w:szCs w:val="24"/>
          </w:rPr>
          <w:t>报告制度</w:t>
        </w:r>
        <w:r w:rsidR="003129C1">
          <w:tab/>
        </w:r>
        <w:r w:rsidR="003129C1">
          <w:fldChar w:fldCharType="begin"/>
        </w:r>
        <w:r w:rsidR="003129C1">
          <w:instrText xml:space="preserve"> PAGEREF _Toc12385 \h </w:instrText>
        </w:r>
        <w:r w:rsidR="003129C1">
          <w:fldChar w:fldCharType="separate"/>
        </w:r>
        <w:r w:rsidR="00E54758">
          <w:rPr>
            <w:noProof/>
          </w:rPr>
          <w:t>49</w:t>
        </w:r>
        <w:r w:rsidR="003129C1">
          <w:fldChar w:fldCharType="end"/>
        </w:r>
      </w:hyperlink>
    </w:p>
    <w:p w:rsidR="00E418E0" w:rsidRDefault="007A30CD">
      <w:pPr>
        <w:pStyle w:val="10"/>
        <w:tabs>
          <w:tab w:val="clear" w:pos="9054"/>
          <w:tab w:val="right" w:leader="dot" w:pos="9064"/>
        </w:tabs>
      </w:pPr>
      <w:hyperlink w:anchor="_Toc24037" w:history="1">
        <w:r w:rsidR="003129C1">
          <w:rPr>
            <w:rFonts w:cs="Arial"/>
            <w:szCs w:val="28"/>
          </w:rPr>
          <w:t>附件</w:t>
        </w:r>
        <w:r w:rsidR="003129C1">
          <w:tab/>
        </w:r>
        <w:r w:rsidR="003129C1">
          <w:fldChar w:fldCharType="begin"/>
        </w:r>
        <w:r w:rsidR="003129C1">
          <w:instrText xml:space="preserve"> PAGEREF _Toc24037 \h </w:instrText>
        </w:r>
        <w:r w:rsidR="003129C1">
          <w:fldChar w:fldCharType="separate"/>
        </w:r>
        <w:r w:rsidR="00E54758">
          <w:rPr>
            <w:noProof/>
          </w:rPr>
          <w:t>50</w:t>
        </w:r>
        <w:r w:rsidR="003129C1">
          <w:fldChar w:fldCharType="end"/>
        </w:r>
      </w:hyperlink>
    </w:p>
    <w:p w:rsidR="00E418E0" w:rsidRDefault="007A30CD">
      <w:pPr>
        <w:pStyle w:val="20"/>
        <w:tabs>
          <w:tab w:val="clear" w:pos="9054"/>
          <w:tab w:val="right" w:leader="dot" w:pos="9064"/>
        </w:tabs>
      </w:pPr>
      <w:hyperlink w:anchor="_Toc17796" w:history="1">
        <w:r w:rsidR="003129C1">
          <w:rPr>
            <w:rFonts w:cs="Arial"/>
            <w:szCs w:val="24"/>
          </w:rPr>
          <w:t>附件</w:t>
        </w:r>
        <w:r w:rsidR="003129C1">
          <w:rPr>
            <w:rFonts w:cs="Arial"/>
            <w:szCs w:val="24"/>
          </w:rPr>
          <w:t>1</w:t>
        </w:r>
        <w:r w:rsidR="003129C1">
          <w:rPr>
            <w:rFonts w:cs="Arial"/>
            <w:szCs w:val="24"/>
          </w:rPr>
          <w:t>：技术援助子项目工作任务大纲</w:t>
        </w:r>
        <w:r w:rsidR="003129C1">
          <w:rPr>
            <w:rFonts w:cs="Arial"/>
            <w:szCs w:val="24"/>
          </w:rPr>
          <w:t xml:space="preserve"> (TOR) </w:t>
        </w:r>
        <w:r w:rsidR="003129C1">
          <w:rPr>
            <w:rFonts w:cs="Arial"/>
            <w:szCs w:val="24"/>
          </w:rPr>
          <w:t>环境与社会基本要素</w:t>
        </w:r>
        <w:r w:rsidR="003129C1">
          <w:tab/>
        </w:r>
        <w:r w:rsidR="003129C1">
          <w:fldChar w:fldCharType="begin"/>
        </w:r>
        <w:r w:rsidR="003129C1">
          <w:instrText xml:space="preserve"> PAGEREF _Toc17796 \h </w:instrText>
        </w:r>
        <w:r w:rsidR="003129C1">
          <w:fldChar w:fldCharType="separate"/>
        </w:r>
        <w:r w:rsidR="00E54758">
          <w:rPr>
            <w:noProof/>
          </w:rPr>
          <w:t>50</w:t>
        </w:r>
        <w:r w:rsidR="003129C1">
          <w:fldChar w:fldCharType="end"/>
        </w:r>
      </w:hyperlink>
    </w:p>
    <w:p w:rsidR="00E418E0" w:rsidRDefault="007A30CD">
      <w:pPr>
        <w:pStyle w:val="20"/>
        <w:tabs>
          <w:tab w:val="clear" w:pos="9054"/>
          <w:tab w:val="right" w:leader="dot" w:pos="9064"/>
        </w:tabs>
      </w:pPr>
      <w:hyperlink w:anchor="_Toc29524" w:history="1">
        <w:r w:rsidR="003129C1">
          <w:rPr>
            <w:rFonts w:cs="Arial"/>
            <w:szCs w:val="24"/>
          </w:rPr>
          <w:t>附件</w:t>
        </w:r>
        <w:r w:rsidR="003129C1">
          <w:rPr>
            <w:rFonts w:cs="Arial"/>
            <w:szCs w:val="24"/>
          </w:rPr>
          <w:t>2</w:t>
        </w:r>
        <w:r w:rsidR="003129C1">
          <w:rPr>
            <w:rFonts w:cs="Arial"/>
            <w:szCs w:val="24"/>
          </w:rPr>
          <w:t>：技术援助子项目环境与社会风险筛查清单</w:t>
        </w:r>
        <w:r w:rsidR="003129C1">
          <w:tab/>
        </w:r>
        <w:r w:rsidR="003129C1">
          <w:fldChar w:fldCharType="begin"/>
        </w:r>
        <w:r w:rsidR="003129C1">
          <w:instrText xml:space="preserve"> PAGEREF _Toc29524 \h </w:instrText>
        </w:r>
        <w:r w:rsidR="003129C1">
          <w:fldChar w:fldCharType="separate"/>
        </w:r>
        <w:r w:rsidR="00E54758">
          <w:rPr>
            <w:noProof/>
          </w:rPr>
          <w:t>51</w:t>
        </w:r>
        <w:r w:rsidR="003129C1">
          <w:fldChar w:fldCharType="end"/>
        </w:r>
      </w:hyperlink>
    </w:p>
    <w:p w:rsidR="00E418E0" w:rsidRDefault="007A30CD">
      <w:pPr>
        <w:pStyle w:val="20"/>
        <w:tabs>
          <w:tab w:val="clear" w:pos="9054"/>
          <w:tab w:val="right" w:leader="dot" w:pos="9064"/>
        </w:tabs>
      </w:pPr>
      <w:hyperlink w:anchor="_Toc23628" w:history="1">
        <w:r w:rsidR="003129C1">
          <w:rPr>
            <w:rFonts w:cs="Arial"/>
            <w:szCs w:val="24"/>
          </w:rPr>
          <w:t>附件</w:t>
        </w:r>
        <w:r w:rsidR="003129C1">
          <w:rPr>
            <w:rFonts w:cs="Arial"/>
            <w:szCs w:val="24"/>
          </w:rPr>
          <w:t>3</w:t>
        </w:r>
        <w:r w:rsidR="003129C1">
          <w:rPr>
            <w:rFonts w:cs="Arial"/>
            <w:szCs w:val="24"/>
          </w:rPr>
          <w:t>：环境与社会管理绩效报告指示性模板</w:t>
        </w:r>
        <w:r w:rsidR="003129C1">
          <w:tab/>
        </w:r>
        <w:r w:rsidR="003129C1">
          <w:fldChar w:fldCharType="begin"/>
        </w:r>
        <w:r w:rsidR="003129C1">
          <w:instrText xml:space="preserve"> PAGEREF _Toc23628 \h </w:instrText>
        </w:r>
        <w:r w:rsidR="003129C1">
          <w:fldChar w:fldCharType="separate"/>
        </w:r>
        <w:r w:rsidR="00E54758">
          <w:rPr>
            <w:noProof/>
          </w:rPr>
          <w:t>53</w:t>
        </w:r>
        <w:r w:rsidR="003129C1">
          <w:fldChar w:fldCharType="end"/>
        </w:r>
      </w:hyperlink>
    </w:p>
    <w:p w:rsidR="00E418E0" w:rsidRDefault="003129C1">
      <w:pPr>
        <w:shd w:val="clear" w:color="auto" w:fill="FFFFFF" w:themeFill="background1"/>
        <w:adjustRightInd w:val="0"/>
        <w:snapToGrid w:val="0"/>
        <w:spacing w:line="300" w:lineRule="auto"/>
        <w:jc w:val="center"/>
        <w:rPr>
          <w:rFonts w:ascii="Arial" w:hAnsi="Arial" w:cs="Arial"/>
          <w:b/>
          <w:bCs/>
          <w:caps/>
          <w:color w:val="000000" w:themeColor="text1"/>
          <w:kern w:val="2"/>
          <w:sz w:val="20"/>
          <w:szCs w:val="20"/>
        </w:rPr>
      </w:pPr>
      <w:r>
        <w:rPr>
          <w:rFonts w:ascii="Arial" w:hAnsi="Arial" w:cs="Arial"/>
          <w:bCs/>
          <w:caps/>
          <w:color w:val="000000" w:themeColor="text1"/>
          <w:kern w:val="2"/>
          <w:szCs w:val="20"/>
        </w:rPr>
        <w:fldChar w:fldCharType="end"/>
      </w:r>
    </w:p>
    <w:p w:rsidR="00E418E0" w:rsidRDefault="003129C1">
      <w:pPr>
        <w:shd w:val="clear" w:color="auto" w:fill="FFFFFF" w:themeFill="background1"/>
        <w:rPr>
          <w:rFonts w:ascii="Arial" w:hAnsi="Arial" w:cs="Arial"/>
          <w:b/>
          <w:bCs/>
          <w:caps/>
          <w:color w:val="000000" w:themeColor="text1"/>
          <w:kern w:val="2"/>
        </w:rPr>
      </w:pPr>
      <w:r>
        <w:rPr>
          <w:rFonts w:ascii="Arial" w:hAnsi="Arial" w:cs="Arial"/>
          <w:b/>
          <w:bCs/>
          <w:caps/>
          <w:color w:val="000000" w:themeColor="text1"/>
          <w:kern w:val="2"/>
        </w:rPr>
        <w:br w:type="page"/>
      </w:r>
    </w:p>
    <w:p w:rsidR="00E418E0" w:rsidRDefault="00E418E0">
      <w:pPr>
        <w:shd w:val="clear" w:color="auto" w:fill="FFFFFF" w:themeFill="background1"/>
        <w:adjustRightInd w:val="0"/>
        <w:snapToGrid w:val="0"/>
        <w:spacing w:line="300" w:lineRule="auto"/>
        <w:jc w:val="center"/>
        <w:rPr>
          <w:rFonts w:ascii="Arial" w:hAnsi="Arial" w:cs="Arial"/>
          <w:b/>
          <w:bCs/>
          <w:caps/>
          <w:color w:val="000000" w:themeColor="text1"/>
          <w:kern w:val="2"/>
        </w:rPr>
      </w:pPr>
    </w:p>
    <w:p w:rsidR="00E418E0" w:rsidRDefault="003129C1">
      <w:pPr>
        <w:shd w:val="clear" w:color="auto" w:fill="FFFFFF" w:themeFill="background1"/>
        <w:adjustRightInd w:val="0"/>
        <w:snapToGrid w:val="0"/>
        <w:spacing w:line="300" w:lineRule="auto"/>
        <w:jc w:val="center"/>
        <w:rPr>
          <w:rFonts w:ascii="Arial" w:hAnsi="Arial" w:cs="Arial"/>
          <w:b/>
          <w:bCs/>
          <w:color w:val="000000" w:themeColor="text1"/>
          <w:sz w:val="28"/>
          <w:szCs w:val="28"/>
        </w:rPr>
      </w:pPr>
      <w:r>
        <w:rPr>
          <w:rFonts w:ascii="Arial" w:hAnsi="Arial" w:cs="Arial"/>
          <w:b/>
          <w:bCs/>
          <w:color w:val="000000" w:themeColor="text1"/>
          <w:sz w:val="28"/>
          <w:szCs w:val="28"/>
        </w:rPr>
        <w:t>表目录</w:t>
      </w:r>
    </w:p>
    <w:p w:rsidR="00E418E0" w:rsidRDefault="003129C1">
      <w:pPr>
        <w:pStyle w:val="ac"/>
        <w:shd w:val="clear" w:color="auto" w:fill="FFFFFF" w:themeFill="background1"/>
        <w:rPr>
          <w:rFonts w:cs="Arial"/>
          <w:snapToGrid/>
          <w:color w:val="auto"/>
          <w:sz w:val="21"/>
          <w14:ligatures w14:val="standardContextual"/>
        </w:rPr>
      </w:pPr>
      <w:r>
        <w:rPr>
          <w:rFonts w:cs="Arial"/>
          <w:lang w:val="en-GB"/>
        </w:rPr>
        <w:fldChar w:fldCharType="begin"/>
      </w:r>
      <w:r>
        <w:rPr>
          <w:rFonts w:cs="Arial"/>
          <w:lang w:val="en-GB"/>
        </w:rPr>
        <w:instrText xml:space="preserve"> TOC \c "Table" </w:instrText>
      </w:r>
      <w:r>
        <w:rPr>
          <w:rFonts w:cs="Arial"/>
          <w:lang w:val="en-GB"/>
        </w:rPr>
        <w:fldChar w:fldCharType="separate"/>
      </w:r>
      <w:r>
        <w:rPr>
          <w:rFonts w:cs="Arial"/>
        </w:rPr>
        <w:t>表</w:t>
      </w:r>
      <w:r>
        <w:rPr>
          <w:rFonts w:cs="Arial"/>
        </w:rPr>
        <w:t>1-1</w:t>
      </w:r>
      <w:r>
        <w:rPr>
          <w:rFonts w:cs="Arial"/>
        </w:rPr>
        <w:t>：项目活动清单</w:t>
      </w:r>
      <w:r>
        <w:rPr>
          <w:rFonts w:cs="Arial"/>
        </w:rPr>
        <w:tab/>
      </w:r>
      <w:r>
        <w:rPr>
          <w:rFonts w:cs="Arial"/>
        </w:rPr>
        <w:fldChar w:fldCharType="begin"/>
      </w:r>
      <w:r>
        <w:rPr>
          <w:rFonts w:cs="Arial"/>
        </w:rPr>
        <w:instrText xml:space="preserve"> PAGEREF _Toc147608254 \h </w:instrText>
      </w:r>
      <w:r>
        <w:rPr>
          <w:rFonts w:cs="Arial"/>
        </w:rPr>
      </w:r>
      <w:r>
        <w:rPr>
          <w:rFonts w:cs="Arial"/>
        </w:rPr>
        <w:fldChar w:fldCharType="separate"/>
      </w:r>
      <w:r w:rsidR="00E54758">
        <w:rPr>
          <w:rFonts w:cs="Arial"/>
          <w:noProof/>
        </w:rPr>
        <w:t>4</w:t>
      </w:r>
      <w:r>
        <w:rPr>
          <w:rFonts w:cs="Arial"/>
        </w:rPr>
        <w:fldChar w:fldCharType="end"/>
      </w:r>
    </w:p>
    <w:p w:rsidR="00E418E0" w:rsidRDefault="003129C1">
      <w:pPr>
        <w:pStyle w:val="ac"/>
        <w:shd w:val="clear" w:color="auto" w:fill="FFFFFF" w:themeFill="background1"/>
        <w:rPr>
          <w:rFonts w:cs="Arial"/>
          <w:snapToGrid/>
          <w:color w:val="auto"/>
          <w:sz w:val="21"/>
          <w14:ligatures w14:val="standardContextual"/>
        </w:rPr>
      </w:pPr>
      <w:r>
        <w:rPr>
          <w:rFonts w:cs="Arial"/>
        </w:rPr>
        <w:t>表</w:t>
      </w:r>
      <w:r>
        <w:rPr>
          <w:rFonts w:cs="Arial"/>
        </w:rPr>
        <w:t>3-1</w:t>
      </w:r>
      <w:r>
        <w:rPr>
          <w:rFonts w:cs="Arial"/>
        </w:rPr>
        <w:t>：世行</w:t>
      </w:r>
      <w:r>
        <w:rPr>
          <w:rFonts w:cs="Arial"/>
        </w:rPr>
        <w:t>ESSs</w:t>
      </w:r>
      <w:r>
        <w:rPr>
          <w:rFonts w:cs="Arial"/>
        </w:rPr>
        <w:t>相关性分析</w:t>
      </w:r>
      <w:r>
        <w:rPr>
          <w:rFonts w:cs="Arial"/>
        </w:rPr>
        <w:tab/>
      </w:r>
      <w:r>
        <w:rPr>
          <w:rFonts w:cs="Arial"/>
        </w:rPr>
        <w:fldChar w:fldCharType="begin"/>
      </w:r>
      <w:r>
        <w:rPr>
          <w:rFonts w:cs="Arial"/>
        </w:rPr>
        <w:instrText xml:space="preserve"> PAGEREF _Toc147608255 \h </w:instrText>
      </w:r>
      <w:r>
        <w:rPr>
          <w:rFonts w:cs="Arial"/>
        </w:rPr>
      </w:r>
      <w:r>
        <w:rPr>
          <w:rFonts w:cs="Arial"/>
        </w:rPr>
        <w:fldChar w:fldCharType="separate"/>
      </w:r>
      <w:r w:rsidR="00E54758">
        <w:rPr>
          <w:rFonts w:cs="Arial"/>
          <w:noProof/>
        </w:rPr>
        <w:t>13</w:t>
      </w:r>
      <w:r>
        <w:rPr>
          <w:rFonts w:cs="Arial"/>
        </w:rPr>
        <w:fldChar w:fldCharType="end"/>
      </w:r>
    </w:p>
    <w:p w:rsidR="00E418E0" w:rsidRDefault="003129C1">
      <w:pPr>
        <w:pStyle w:val="ac"/>
        <w:shd w:val="clear" w:color="auto" w:fill="FFFFFF" w:themeFill="background1"/>
        <w:rPr>
          <w:rFonts w:cs="Arial"/>
          <w:snapToGrid/>
          <w:color w:val="auto"/>
          <w:sz w:val="21"/>
          <w14:ligatures w14:val="standardContextual"/>
        </w:rPr>
      </w:pPr>
      <w:r>
        <w:rPr>
          <w:rFonts w:cs="Arial"/>
          <w:lang w:val="en-GB"/>
        </w:rPr>
        <w:t>表</w:t>
      </w:r>
      <w:r>
        <w:rPr>
          <w:rFonts w:cs="Arial"/>
        </w:rPr>
        <w:t>3-2</w:t>
      </w:r>
      <w:r>
        <w:rPr>
          <w:rFonts w:cs="Arial"/>
          <w:lang w:val="en-GB"/>
        </w:rPr>
        <w:t>：可能适用的世行《环境、健康与安全指南》</w:t>
      </w:r>
      <w:r>
        <w:rPr>
          <w:rFonts w:cs="Arial"/>
          <w:lang w:val="en-GB"/>
        </w:rPr>
        <w:t>(EHSGs)</w:t>
      </w:r>
      <w:r>
        <w:rPr>
          <w:rFonts w:cs="Arial"/>
        </w:rPr>
        <w:tab/>
      </w:r>
      <w:r>
        <w:rPr>
          <w:rFonts w:cs="Arial"/>
        </w:rPr>
        <w:fldChar w:fldCharType="begin"/>
      </w:r>
      <w:r>
        <w:rPr>
          <w:rFonts w:cs="Arial"/>
        </w:rPr>
        <w:instrText xml:space="preserve"> PAGEREF _Toc147608256 \h </w:instrText>
      </w:r>
      <w:r>
        <w:rPr>
          <w:rFonts w:cs="Arial"/>
        </w:rPr>
      </w:r>
      <w:r>
        <w:rPr>
          <w:rFonts w:cs="Arial"/>
        </w:rPr>
        <w:fldChar w:fldCharType="separate"/>
      </w:r>
      <w:r w:rsidR="00E54758">
        <w:rPr>
          <w:rFonts w:cs="Arial"/>
          <w:noProof/>
        </w:rPr>
        <w:t>16</w:t>
      </w:r>
      <w:r>
        <w:rPr>
          <w:rFonts w:cs="Arial"/>
        </w:rPr>
        <w:fldChar w:fldCharType="end"/>
      </w:r>
    </w:p>
    <w:p w:rsidR="00E418E0" w:rsidRDefault="003129C1">
      <w:pPr>
        <w:pStyle w:val="ac"/>
        <w:shd w:val="clear" w:color="auto" w:fill="FFFFFF" w:themeFill="background1"/>
        <w:rPr>
          <w:rFonts w:cs="Arial"/>
          <w:snapToGrid/>
          <w:color w:val="auto"/>
          <w:sz w:val="21"/>
          <w14:ligatures w14:val="standardContextual"/>
        </w:rPr>
      </w:pPr>
      <w:r>
        <w:rPr>
          <w:rFonts w:cs="Arial"/>
        </w:rPr>
        <w:t>表</w:t>
      </w:r>
      <w:r>
        <w:rPr>
          <w:rFonts w:cs="Arial"/>
        </w:rPr>
        <w:t>3-3</w:t>
      </w:r>
      <w:r>
        <w:rPr>
          <w:rFonts w:cs="Arial"/>
        </w:rPr>
        <w:t>：国内与环境、健康及安全相关的法律法规</w:t>
      </w:r>
      <w:r>
        <w:rPr>
          <w:rFonts w:cs="Arial"/>
        </w:rPr>
        <w:tab/>
      </w:r>
      <w:r>
        <w:rPr>
          <w:rFonts w:cs="Arial"/>
        </w:rPr>
        <w:fldChar w:fldCharType="begin"/>
      </w:r>
      <w:r>
        <w:rPr>
          <w:rFonts w:cs="Arial"/>
        </w:rPr>
        <w:instrText xml:space="preserve"> PAGEREF _Toc147608257 \h </w:instrText>
      </w:r>
      <w:r>
        <w:rPr>
          <w:rFonts w:cs="Arial"/>
        </w:rPr>
      </w:r>
      <w:r>
        <w:rPr>
          <w:rFonts w:cs="Arial"/>
        </w:rPr>
        <w:fldChar w:fldCharType="separate"/>
      </w:r>
      <w:r w:rsidR="00E54758">
        <w:rPr>
          <w:rFonts w:cs="Arial"/>
          <w:noProof/>
        </w:rPr>
        <w:t>17</w:t>
      </w:r>
      <w:r>
        <w:rPr>
          <w:rFonts w:cs="Arial"/>
        </w:rPr>
        <w:fldChar w:fldCharType="end"/>
      </w:r>
    </w:p>
    <w:p w:rsidR="00E418E0" w:rsidRDefault="003129C1">
      <w:pPr>
        <w:pStyle w:val="ac"/>
        <w:shd w:val="clear" w:color="auto" w:fill="FFFFFF" w:themeFill="background1"/>
        <w:rPr>
          <w:rFonts w:cs="Arial"/>
          <w:snapToGrid/>
          <w:color w:val="auto"/>
          <w:sz w:val="21"/>
          <w14:ligatures w14:val="standardContextual"/>
        </w:rPr>
      </w:pPr>
      <w:r>
        <w:rPr>
          <w:rFonts w:cs="Arial"/>
        </w:rPr>
        <w:t>表</w:t>
      </w:r>
      <w:r>
        <w:rPr>
          <w:rFonts w:cs="Arial"/>
        </w:rPr>
        <w:t>3-4</w:t>
      </w:r>
      <w:r>
        <w:rPr>
          <w:rFonts w:cs="Arial"/>
        </w:rPr>
        <w:t>：适用的国内社会管理法律法规和政策</w:t>
      </w:r>
      <w:r>
        <w:rPr>
          <w:rFonts w:cs="Arial"/>
        </w:rPr>
        <w:tab/>
      </w:r>
      <w:r>
        <w:rPr>
          <w:rFonts w:cs="Arial"/>
        </w:rPr>
        <w:fldChar w:fldCharType="begin"/>
      </w:r>
      <w:r>
        <w:rPr>
          <w:rFonts w:cs="Arial"/>
        </w:rPr>
        <w:instrText xml:space="preserve"> PAGEREF _Toc147608258 \h </w:instrText>
      </w:r>
      <w:r>
        <w:rPr>
          <w:rFonts w:cs="Arial"/>
        </w:rPr>
      </w:r>
      <w:r>
        <w:rPr>
          <w:rFonts w:cs="Arial"/>
        </w:rPr>
        <w:fldChar w:fldCharType="separate"/>
      </w:r>
      <w:r w:rsidR="00E54758">
        <w:rPr>
          <w:rFonts w:cs="Arial"/>
          <w:noProof/>
        </w:rPr>
        <w:t>25</w:t>
      </w:r>
      <w:r>
        <w:rPr>
          <w:rFonts w:cs="Arial"/>
        </w:rPr>
        <w:fldChar w:fldCharType="end"/>
      </w:r>
    </w:p>
    <w:p w:rsidR="00E418E0" w:rsidRDefault="003129C1">
      <w:pPr>
        <w:pStyle w:val="ac"/>
        <w:shd w:val="clear" w:color="auto" w:fill="FFFFFF" w:themeFill="background1"/>
        <w:rPr>
          <w:rFonts w:cs="Arial"/>
          <w:snapToGrid/>
          <w:color w:val="auto"/>
          <w:sz w:val="21"/>
          <w14:ligatures w14:val="standardContextual"/>
        </w:rPr>
      </w:pPr>
      <w:r>
        <w:rPr>
          <w:rFonts w:cs="Arial"/>
        </w:rPr>
        <w:t>表</w:t>
      </w:r>
      <w:r>
        <w:rPr>
          <w:rFonts w:cs="Arial"/>
        </w:rPr>
        <w:t>4-1</w:t>
      </w:r>
      <w:r>
        <w:rPr>
          <w:rFonts w:cs="Arial"/>
        </w:rPr>
        <w:t>：第一部分国家层面政策研究与技术支持项目活动环境与社会筛查</w:t>
      </w:r>
      <w:r>
        <w:rPr>
          <w:rFonts w:cs="Arial"/>
        </w:rPr>
        <w:tab/>
      </w:r>
      <w:r>
        <w:rPr>
          <w:rFonts w:cs="Arial"/>
        </w:rPr>
        <w:fldChar w:fldCharType="begin"/>
      </w:r>
      <w:r>
        <w:rPr>
          <w:rFonts w:cs="Arial"/>
        </w:rPr>
        <w:instrText xml:space="preserve"> PAGEREF _Toc147608259 \h </w:instrText>
      </w:r>
      <w:r>
        <w:rPr>
          <w:rFonts w:cs="Arial"/>
        </w:rPr>
      </w:r>
      <w:r>
        <w:rPr>
          <w:rFonts w:cs="Arial"/>
        </w:rPr>
        <w:fldChar w:fldCharType="separate"/>
      </w:r>
      <w:r w:rsidR="00E54758">
        <w:rPr>
          <w:rFonts w:cs="Arial"/>
          <w:noProof/>
        </w:rPr>
        <w:t>33</w:t>
      </w:r>
      <w:r>
        <w:rPr>
          <w:rFonts w:cs="Arial"/>
        </w:rPr>
        <w:fldChar w:fldCharType="end"/>
      </w:r>
    </w:p>
    <w:p w:rsidR="00E418E0" w:rsidRDefault="003129C1">
      <w:pPr>
        <w:pStyle w:val="ac"/>
        <w:shd w:val="clear" w:color="auto" w:fill="FFFFFF" w:themeFill="background1"/>
        <w:rPr>
          <w:rFonts w:cs="Arial"/>
          <w:snapToGrid/>
          <w:color w:val="auto"/>
          <w:sz w:val="21"/>
          <w14:ligatures w14:val="standardContextual"/>
        </w:rPr>
      </w:pPr>
      <w:r>
        <w:rPr>
          <w:rFonts w:cs="Arial"/>
        </w:rPr>
        <w:t>表</w:t>
      </w:r>
      <w:r>
        <w:rPr>
          <w:rFonts w:cs="Arial"/>
        </w:rPr>
        <w:t>4-2</w:t>
      </w:r>
      <w:r>
        <w:rPr>
          <w:rFonts w:cs="Arial"/>
        </w:rPr>
        <w:t>：第二部分省级层面试点示范项目活动环境与社会筛查</w:t>
      </w:r>
      <w:r>
        <w:rPr>
          <w:rFonts w:cs="Arial"/>
        </w:rPr>
        <w:tab/>
      </w:r>
      <w:r>
        <w:rPr>
          <w:rFonts w:cs="Arial"/>
        </w:rPr>
        <w:fldChar w:fldCharType="begin"/>
      </w:r>
      <w:r>
        <w:rPr>
          <w:rFonts w:cs="Arial"/>
        </w:rPr>
        <w:instrText xml:space="preserve"> PAGEREF _Toc147608260 \h </w:instrText>
      </w:r>
      <w:r>
        <w:rPr>
          <w:rFonts w:cs="Arial"/>
        </w:rPr>
      </w:r>
      <w:r>
        <w:rPr>
          <w:rFonts w:cs="Arial"/>
        </w:rPr>
        <w:fldChar w:fldCharType="separate"/>
      </w:r>
      <w:r w:rsidR="00E54758">
        <w:rPr>
          <w:rFonts w:cs="Arial"/>
          <w:noProof/>
        </w:rPr>
        <w:t>34</w:t>
      </w:r>
      <w:r>
        <w:rPr>
          <w:rFonts w:cs="Arial"/>
        </w:rPr>
        <w:fldChar w:fldCharType="end"/>
      </w:r>
    </w:p>
    <w:p w:rsidR="00E418E0" w:rsidRDefault="003129C1">
      <w:pPr>
        <w:pStyle w:val="ac"/>
        <w:shd w:val="clear" w:color="auto" w:fill="FFFFFF" w:themeFill="background1"/>
        <w:rPr>
          <w:rFonts w:cs="Arial"/>
          <w:snapToGrid/>
          <w:color w:val="auto"/>
          <w:sz w:val="21"/>
          <w14:ligatures w14:val="standardContextual"/>
        </w:rPr>
      </w:pPr>
      <w:r>
        <w:rPr>
          <w:rFonts w:cs="Arial"/>
        </w:rPr>
        <w:t>表</w:t>
      </w:r>
      <w:r>
        <w:rPr>
          <w:rFonts w:cs="Arial"/>
        </w:rPr>
        <w:t>4-3</w:t>
      </w:r>
      <w:r>
        <w:rPr>
          <w:rFonts w:cs="Arial"/>
        </w:rPr>
        <w:t>：第三部分能力建设与项目管理活动环境与社会筛查</w:t>
      </w:r>
      <w:r>
        <w:rPr>
          <w:rFonts w:cs="Arial"/>
        </w:rPr>
        <w:tab/>
      </w:r>
      <w:r>
        <w:rPr>
          <w:rFonts w:cs="Arial"/>
        </w:rPr>
        <w:fldChar w:fldCharType="begin"/>
      </w:r>
      <w:r>
        <w:rPr>
          <w:rFonts w:cs="Arial"/>
        </w:rPr>
        <w:instrText xml:space="preserve"> PAGEREF _Toc147608261 \h </w:instrText>
      </w:r>
      <w:r>
        <w:rPr>
          <w:rFonts w:cs="Arial"/>
        </w:rPr>
      </w:r>
      <w:r>
        <w:rPr>
          <w:rFonts w:cs="Arial"/>
        </w:rPr>
        <w:fldChar w:fldCharType="separate"/>
      </w:r>
      <w:r w:rsidR="00E54758">
        <w:rPr>
          <w:rFonts w:cs="Arial"/>
          <w:noProof/>
        </w:rPr>
        <w:t>37</w:t>
      </w:r>
      <w:r>
        <w:rPr>
          <w:rFonts w:cs="Arial"/>
        </w:rPr>
        <w:fldChar w:fldCharType="end"/>
      </w:r>
    </w:p>
    <w:p w:rsidR="00E418E0" w:rsidRDefault="003129C1">
      <w:pPr>
        <w:pStyle w:val="ac"/>
        <w:shd w:val="clear" w:color="auto" w:fill="FFFFFF" w:themeFill="background1"/>
        <w:rPr>
          <w:rFonts w:cs="Arial"/>
          <w:snapToGrid/>
          <w:color w:val="auto"/>
          <w:sz w:val="21"/>
          <w14:ligatures w14:val="standardContextual"/>
        </w:rPr>
      </w:pPr>
      <w:r>
        <w:rPr>
          <w:rFonts w:cs="Arial"/>
        </w:rPr>
        <w:t>表</w:t>
      </w:r>
      <w:r>
        <w:rPr>
          <w:rFonts w:cs="Arial"/>
        </w:rPr>
        <w:t>7-1</w:t>
      </w:r>
      <w:r>
        <w:rPr>
          <w:rFonts w:cs="Arial"/>
        </w:rPr>
        <w:t>：外部环境与社会专家主要资格条件</w:t>
      </w:r>
      <w:r>
        <w:rPr>
          <w:rFonts w:cs="Arial"/>
        </w:rPr>
        <w:tab/>
        <w:t>46</w:t>
      </w:r>
    </w:p>
    <w:p w:rsidR="00E418E0" w:rsidRDefault="003129C1">
      <w:pPr>
        <w:pStyle w:val="ac"/>
        <w:shd w:val="clear" w:color="auto" w:fill="FFFFFF" w:themeFill="background1"/>
        <w:rPr>
          <w:rFonts w:cs="Arial"/>
          <w:snapToGrid/>
          <w:color w:val="auto"/>
          <w:sz w:val="21"/>
          <w14:ligatures w14:val="standardContextual"/>
        </w:rPr>
      </w:pPr>
      <w:r>
        <w:rPr>
          <w:rFonts w:cs="Arial"/>
        </w:rPr>
        <w:t>表</w:t>
      </w:r>
      <w:r>
        <w:rPr>
          <w:rFonts w:cs="Arial"/>
        </w:rPr>
        <w:t>7-2</w:t>
      </w:r>
      <w:r>
        <w:rPr>
          <w:rFonts w:cs="Arial"/>
        </w:rPr>
        <w:t>：环境与社会管理培训计划</w:t>
      </w:r>
      <w:r>
        <w:rPr>
          <w:rFonts w:cs="Arial"/>
        </w:rPr>
        <w:tab/>
        <w:t>48</w:t>
      </w:r>
    </w:p>
    <w:p w:rsidR="00E418E0" w:rsidRDefault="003129C1">
      <w:pPr>
        <w:shd w:val="clear" w:color="auto" w:fill="FFFFFF" w:themeFill="background1"/>
        <w:adjustRightInd w:val="0"/>
        <w:snapToGrid w:val="0"/>
        <w:spacing w:line="300" w:lineRule="auto"/>
        <w:jc w:val="center"/>
        <w:rPr>
          <w:rFonts w:ascii="Arial" w:hAnsi="Arial" w:cs="Arial"/>
          <w:snapToGrid w:val="0"/>
          <w:color w:val="000000" w:themeColor="text1"/>
          <w:kern w:val="2"/>
          <w:sz w:val="28"/>
          <w:szCs w:val="28"/>
          <w:lang w:val="en-GB"/>
        </w:rPr>
      </w:pPr>
      <w:r>
        <w:rPr>
          <w:rFonts w:ascii="Arial" w:hAnsi="Arial" w:cs="Arial"/>
          <w:snapToGrid w:val="0"/>
          <w:color w:val="000000" w:themeColor="text1"/>
          <w:kern w:val="2"/>
          <w:sz w:val="28"/>
          <w:szCs w:val="28"/>
          <w:lang w:val="en-GB"/>
        </w:rPr>
        <w:fldChar w:fldCharType="end"/>
      </w:r>
    </w:p>
    <w:p w:rsidR="00E418E0" w:rsidRDefault="00E418E0">
      <w:pPr>
        <w:shd w:val="clear" w:color="auto" w:fill="FFFFFF" w:themeFill="background1"/>
        <w:adjustRightInd w:val="0"/>
        <w:snapToGrid w:val="0"/>
        <w:spacing w:line="300" w:lineRule="auto"/>
        <w:jc w:val="center"/>
        <w:rPr>
          <w:rFonts w:ascii="Arial" w:hAnsi="Arial" w:cs="Arial"/>
          <w:b/>
          <w:bCs/>
          <w:color w:val="000000" w:themeColor="text1"/>
          <w:sz w:val="28"/>
          <w:szCs w:val="28"/>
          <w:lang w:val="en-GB"/>
        </w:rPr>
      </w:pPr>
    </w:p>
    <w:p w:rsidR="00E418E0" w:rsidRDefault="003129C1">
      <w:pPr>
        <w:shd w:val="clear" w:color="auto" w:fill="FFFFFF" w:themeFill="background1"/>
        <w:adjustRightInd w:val="0"/>
        <w:snapToGrid w:val="0"/>
        <w:spacing w:line="300" w:lineRule="auto"/>
        <w:jc w:val="center"/>
        <w:rPr>
          <w:rFonts w:ascii="Arial" w:hAnsi="Arial" w:cs="Arial"/>
          <w:b/>
          <w:bCs/>
          <w:color w:val="000000" w:themeColor="text1"/>
          <w:sz w:val="28"/>
          <w:szCs w:val="28"/>
        </w:rPr>
      </w:pPr>
      <w:r>
        <w:rPr>
          <w:rFonts w:ascii="Arial" w:hAnsi="Arial" w:cs="Arial"/>
          <w:b/>
          <w:bCs/>
          <w:color w:val="000000" w:themeColor="text1"/>
          <w:sz w:val="28"/>
          <w:szCs w:val="28"/>
        </w:rPr>
        <w:t>图目录</w:t>
      </w:r>
    </w:p>
    <w:p w:rsidR="00E418E0" w:rsidRDefault="00E418E0">
      <w:pPr>
        <w:shd w:val="clear" w:color="auto" w:fill="FFFFFF" w:themeFill="background1"/>
        <w:adjustRightInd w:val="0"/>
        <w:snapToGrid w:val="0"/>
        <w:spacing w:line="300" w:lineRule="auto"/>
        <w:jc w:val="center"/>
        <w:rPr>
          <w:rFonts w:ascii="Arial" w:hAnsi="Arial" w:cs="Arial"/>
          <w:b/>
          <w:bCs/>
          <w:color w:val="000000" w:themeColor="text1"/>
          <w:sz w:val="28"/>
          <w:szCs w:val="28"/>
        </w:rPr>
      </w:pPr>
    </w:p>
    <w:p w:rsidR="00E418E0" w:rsidRDefault="003129C1">
      <w:pPr>
        <w:shd w:val="clear" w:color="auto" w:fill="FFFFFF" w:themeFill="background1"/>
        <w:adjustRightInd w:val="0"/>
        <w:snapToGrid w:val="0"/>
        <w:spacing w:line="300" w:lineRule="auto"/>
        <w:ind w:firstLine="426"/>
        <w:rPr>
          <w:rFonts w:ascii="Arial" w:hAnsi="Arial" w:cs="Arial"/>
          <w:color w:val="000000" w:themeColor="text1"/>
          <w:sz w:val="20"/>
          <w:szCs w:val="20"/>
          <w:lang w:val="en-GB"/>
        </w:rPr>
      </w:pPr>
      <w:r>
        <w:rPr>
          <w:rFonts w:ascii="Arial" w:hAnsi="Arial" w:cs="Arial"/>
          <w:color w:val="000000" w:themeColor="text1"/>
          <w:sz w:val="20"/>
          <w:szCs w:val="20"/>
          <w:lang w:val="en-GB"/>
        </w:rPr>
        <w:t>图</w:t>
      </w:r>
      <w:r>
        <w:rPr>
          <w:rFonts w:ascii="Arial" w:hAnsi="Arial" w:cs="Arial"/>
          <w:color w:val="000000" w:themeColor="text1"/>
          <w:sz w:val="20"/>
          <w:szCs w:val="20"/>
          <w:lang w:val="en-GB"/>
        </w:rPr>
        <w:t>5-1</w:t>
      </w:r>
      <w:r>
        <w:rPr>
          <w:rFonts w:ascii="Arial" w:hAnsi="Arial" w:cs="Arial"/>
          <w:color w:val="000000" w:themeColor="text1"/>
          <w:sz w:val="20"/>
          <w:szCs w:val="20"/>
          <w:lang w:val="en-GB"/>
        </w:rPr>
        <w:t>：环境与社会管理流</w:t>
      </w:r>
      <w:r>
        <w:rPr>
          <w:rFonts w:ascii="Arial" w:hAnsi="Arial" w:cs="Arial" w:hint="eastAsia"/>
          <w:color w:val="000000" w:themeColor="text1"/>
          <w:sz w:val="20"/>
          <w:szCs w:val="20"/>
        </w:rPr>
        <w:t>程</w:t>
      </w:r>
      <w:r>
        <w:rPr>
          <w:rFonts w:ascii="Arial" w:hAnsi="Arial" w:cs="Arial"/>
          <w:color w:val="000000" w:themeColor="text1"/>
          <w:sz w:val="20"/>
          <w:szCs w:val="20"/>
        </w:rPr>
        <w:t>……</w:t>
      </w:r>
      <w:proofErr w:type="gramStart"/>
      <w:r>
        <w:rPr>
          <w:rFonts w:ascii="Arial" w:hAnsi="Arial" w:cs="Arial"/>
          <w:color w:val="000000" w:themeColor="text1"/>
          <w:sz w:val="20"/>
          <w:szCs w:val="20"/>
        </w:rPr>
        <w:t>……………………</w:t>
      </w:r>
      <w:proofErr w:type="gramEnd"/>
      <w:r>
        <w:rPr>
          <w:rFonts w:ascii="Arial" w:hAnsi="Arial" w:cs="Arial"/>
          <w:color w:val="000000" w:themeColor="text1"/>
          <w:sz w:val="20"/>
          <w:szCs w:val="20"/>
        </w:rPr>
        <w:t>.</w:t>
      </w:r>
      <w:proofErr w:type="gramStart"/>
      <w:r>
        <w:rPr>
          <w:rFonts w:ascii="Arial" w:hAnsi="Arial" w:cs="Arial"/>
          <w:color w:val="000000" w:themeColor="text1"/>
          <w:sz w:val="20"/>
          <w:szCs w:val="20"/>
        </w:rPr>
        <w:t>………………………….……...….……...…</w:t>
      </w:r>
      <w:proofErr w:type="gramEnd"/>
      <w:r>
        <w:rPr>
          <w:rFonts w:ascii="Arial" w:hAnsi="Arial" w:cs="Arial"/>
          <w:color w:val="000000" w:themeColor="text1"/>
          <w:sz w:val="20"/>
          <w:szCs w:val="20"/>
        </w:rPr>
        <w:t>41</w:t>
      </w:r>
    </w:p>
    <w:p w:rsidR="00E418E0" w:rsidRDefault="003129C1">
      <w:pPr>
        <w:shd w:val="clear" w:color="auto" w:fill="FFFFFF" w:themeFill="background1"/>
        <w:adjustRightInd w:val="0"/>
        <w:snapToGrid w:val="0"/>
        <w:spacing w:line="300" w:lineRule="auto"/>
        <w:ind w:firstLine="426"/>
        <w:rPr>
          <w:rFonts w:ascii="Arial" w:hAnsi="Arial" w:cs="Arial"/>
          <w:color w:val="000000" w:themeColor="text1"/>
          <w:sz w:val="20"/>
          <w:szCs w:val="20"/>
          <w:lang w:val="en-GB"/>
        </w:rPr>
      </w:pPr>
      <w:r>
        <w:rPr>
          <w:rFonts w:ascii="Arial" w:hAnsi="Arial" w:cs="Arial"/>
          <w:color w:val="000000" w:themeColor="text1"/>
          <w:sz w:val="20"/>
          <w:szCs w:val="20"/>
          <w:lang w:val="en-GB"/>
        </w:rPr>
        <w:t>图</w:t>
      </w:r>
      <w:r>
        <w:rPr>
          <w:rFonts w:ascii="Arial" w:hAnsi="Arial" w:cs="Arial"/>
          <w:color w:val="000000" w:themeColor="text1"/>
          <w:sz w:val="20"/>
          <w:szCs w:val="20"/>
          <w:lang w:val="en-GB"/>
        </w:rPr>
        <w:t>6-1</w:t>
      </w:r>
      <w:r>
        <w:rPr>
          <w:rFonts w:ascii="Arial" w:hAnsi="Arial" w:cs="Arial"/>
          <w:color w:val="000000" w:themeColor="text1"/>
          <w:sz w:val="20"/>
          <w:szCs w:val="20"/>
          <w:lang w:val="en-GB"/>
        </w:rPr>
        <w:t>：环境与社会文件初稿公示</w:t>
      </w:r>
      <w:r>
        <w:rPr>
          <w:rFonts w:ascii="Arial" w:hAnsi="Arial" w:cs="Arial"/>
          <w:color w:val="000000" w:themeColor="text1"/>
          <w:sz w:val="20"/>
          <w:szCs w:val="20"/>
        </w:rPr>
        <w:t>……</w:t>
      </w:r>
      <w:proofErr w:type="gramStart"/>
      <w:r>
        <w:rPr>
          <w:rFonts w:ascii="Arial" w:hAnsi="Arial" w:cs="Arial"/>
          <w:color w:val="000000" w:themeColor="text1"/>
          <w:sz w:val="20"/>
          <w:szCs w:val="20"/>
        </w:rPr>
        <w:t>……</w:t>
      </w:r>
      <w:proofErr w:type="gramEnd"/>
      <w:r>
        <w:rPr>
          <w:rFonts w:ascii="Arial" w:hAnsi="Arial" w:cs="Arial"/>
          <w:color w:val="000000" w:themeColor="text1"/>
          <w:sz w:val="20"/>
          <w:szCs w:val="20"/>
        </w:rPr>
        <w:t>.…………………………….…………………………...44</w:t>
      </w:r>
    </w:p>
    <w:p w:rsidR="00E418E0" w:rsidRDefault="003129C1">
      <w:pPr>
        <w:shd w:val="clear" w:color="auto" w:fill="FFFFFF" w:themeFill="background1"/>
        <w:adjustRightInd w:val="0"/>
        <w:snapToGrid w:val="0"/>
        <w:spacing w:line="300" w:lineRule="auto"/>
        <w:ind w:firstLine="426"/>
        <w:rPr>
          <w:rFonts w:ascii="Arial" w:hAnsi="Arial" w:cs="Arial"/>
          <w:color w:val="000000" w:themeColor="text1"/>
          <w:sz w:val="20"/>
          <w:szCs w:val="20"/>
          <w:lang w:val="en-GB"/>
        </w:rPr>
      </w:pPr>
      <w:r>
        <w:rPr>
          <w:rFonts w:ascii="Arial" w:hAnsi="Arial" w:cs="Arial"/>
          <w:color w:val="000000" w:themeColor="text1"/>
          <w:sz w:val="20"/>
          <w:szCs w:val="20"/>
        </w:rPr>
        <w:t>图</w:t>
      </w:r>
      <w:r>
        <w:rPr>
          <w:rFonts w:ascii="Arial" w:hAnsi="Arial" w:cs="Arial"/>
          <w:color w:val="000000" w:themeColor="text1"/>
          <w:sz w:val="20"/>
          <w:szCs w:val="20"/>
        </w:rPr>
        <w:t>7-1</w:t>
      </w:r>
      <w:r>
        <w:rPr>
          <w:rFonts w:ascii="Arial" w:hAnsi="Arial" w:cs="Arial"/>
          <w:color w:val="000000" w:themeColor="text1"/>
          <w:sz w:val="20"/>
          <w:szCs w:val="20"/>
        </w:rPr>
        <w:t>：环境与社会管理机构框架</w:t>
      </w:r>
      <w:r>
        <w:rPr>
          <w:rFonts w:ascii="Arial" w:hAnsi="Arial" w:cs="Arial"/>
          <w:color w:val="000000" w:themeColor="text1"/>
          <w:sz w:val="20"/>
          <w:szCs w:val="20"/>
        </w:rPr>
        <w:tab/>
        <w:t>……</w:t>
      </w:r>
      <w:proofErr w:type="gramStart"/>
      <w:r>
        <w:rPr>
          <w:rFonts w:ascii="Arial" w:hAnsi="Arial" w:cs="Arial"/>
          <w:color w:val="000000" w:themeColor="text1"/>
          <w:sz w:val="20"/>
          <w:szCs w:val="20"/>
        </w:rPr>
        <w:t>……………………</w:t>
      </w:r>
      <w:proofErr w:type="gramEnd"/>
      <w:r>
        <w:rPr>
          <w:rFonts w:ascii="Arial" w:hAnsi="Arial" w:cs="Arial"/>
          <w:color w:val="000000" w:themeColor="text1"/>
          <w:sz w:val="20"/>
          <w:szCs w:val="20"/>
        </w:rPr>
        <w:t>.…………………………….……..45</w:t>
      </w:r>
    </w:p>
    <w:p w:rsidR="00E418E0" w:rsidRDefault="00E418E0">
      <w:pPr>
        <w:shd w:val="clear" w:color="auto" w:fill="FFFFFF" w:themeFill="background1"/>
        <w:rPr>
          <w:rFonts w:ascii="Arial" w:hAnsi="Arial" w:cs="Arial"/>
          <w:b/>
          <w:bCs/>
          <w:color w:val="000000" w:themeColor="text1"/>
          <w:sz w:val="28"/>
          <w:szCs w:val="28"/>
        </w:rPr>
      </w:pPr>
    </w:p>
    <w:p w:rsidR="00E418E0" w:rsidRDefault="00E418E0">
      <w:pPr>
        <w:shd w:val="clear" w:color="auto" w:fill="FFFFFF" w:themeFill="background1"/>
        <w:adjustRightInd w:val="0"/>
        <w:snapToGrid w:val="0"/>
        <w:spacing w:line="300" w:lineRule="auto"/>
        <w:jc w:val="center"/>
        <w:rPr>
          <w:rFonts w:ascii="Arial" w:hAnsi="Arial" w:cs="Arial"/>
          <w:b/>
          <w:bCs/>
          <w:color w:val="000000" w:themeColor="text1"/>
          <w:sz w:val="28"/>
          <w:szCs w:val="28"/>
        </w:rPr>
      </w:pPr>
    </w:p>
    <w:p w:rsidR="00E418E0" w:rsidRDefault="003129C1">
      <w:pPr>
        <w:shd w:val="clear" w:color="auto" w:fill="FFFFFF" w:themeFill="background1"/>
        <w:adjustRightInd w:val="0"/>
        <w:snapToGrid w:val="0"/>
        <w:spacing w:line="300" w:lineRule="auto"/>
        <w:jc w:val="center"/>
        <w:rPr>
          <w:rFonts w:ascii="Arial" w:hAnsi="Arial" w:cs="Arial"/>
          <w:b/>
          <w:bCs/>
          <w:color w:val="000000" w:themeColor="text1"/>
          <w:sz w:val="28"/>
          <w:szCs w:val="28"/>
        </w:rPr>
      </w:pPr>
      <w:r>
        <w:rPr>
          <w:rFonts w:ascii="Arial" w:hAnsi="Arial" w:cs="Arial"/>
          <w:b/>
          <w:bCs/>
          <w:color w:val="000000" w:themeColor="text1"/>
          <w:sz w:val="28"/>
          <w:szCs w:val="28"/>
        </w:rPr>
        <w:t>缩略语</w:t>
      </w:r>
    </w:p>
    <w:p w:rsidR="00E418E0" w:rsidRDefault="00E418E0">
      <w:pPr>
        <w:shd w:val="clear" w:color="auto" w:fill="FFFFFF" w:themeFill="background1"/>
        <w:adjustRightInd w:val="0"/>
        <w:snapToGrid w:val="0"/>
        <w:spacing w:line="300" w:lineRule="auto"/>
        <w:jc w:val="center"/>
        <w:rPr>
          <w:rFonts w:ascii="Arial" w:hAnsi="Arial" w:cs="Arial"/>
          <w:color w:val="000000" w:themeColor="text1"/>
          <w:sz w:val="28"/>
          <w:szCs w:val="28"/>
        </w:rPr>
      </w:pPr>
    </w:p>
    <w:tbl>
      <w:tblPr>
        <w:tblpPr w:leftFromText="180" w:rightFromText="180" w:vertAnchor="text" w:horzAnchor="page" w:tblpX="1952" w:tblpY="392"/>
        <w:tblOverlap w:val="never"/>
        <w:tblW w:w="0" w:type="auto"/>
        <w:tblLook w:val="04A0" w:firstRow="1" w:lastRow="0" w:firstColumn="1" w:lastColumn="0" w:noHBand="0" w:noVBand="1"/>
      </w:tblPr>
      <w:tblGrid>
        <w:gridCol w:w="1271"/>
        <w:gridCol w:w="6554"/>
      </w:tblGrid>
      <w:tr w:rsidR="00E418E0">
        <w:tc>
          <w:tcPr>
            <w:tcW w:w="1271"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CIA</w:t>
            </w:r>
          </w:p>
        </w:tc>
        <w:tc>
          <w:tcPr>
            <w:tcW w:w="6554"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累积性影响评价</w:t>
            </w:r>
          </w:p>
        </w:tc>
      </w:tr>
      <w:tr w:rsidR="00E418E0">
        <w:tc>
          <w:tcPr>
            <w:tcW w:w="1271"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EHSG</w:t>
            </w:r>
          </w:p>
        </w:tc>
        <w:tc>
          <w:tcPr>
            <w:tcW w:w="6554"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环境、健康与安全指南</w:t>
            </w:r>
          </w:p>
        </w:tc>
      </w:tr>
      <w:tr w:rsidR="00E418E0">
        <w:tc>
          <w:tcPr>
            <w:tcW w:w="1271"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ESCP</w:t>
            </w:r>
          </w:p>
        </w:tc>
        <w:tc>
          <w:tcPr>
            <w:tcW w:w="6554"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环境与社会承诺计划</w:t>
            </w:r>
          </w:p>
        </w:tc>
      </w:tr>
      <w:tr w:rsidR="00E418E0">
        <w:tc>
          <w:tcPr>
            <w:tcW w:w="1271"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ESF</w:t>
            </w:r>
          </w:p>
        </w:tc>
        <w:tc>
          <w:tcPr>
            <w:tcW w:w="6554"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环境与社会框架</w:t>
            </w:r>
          </w:p>
        </w:tc>
      </w:tr>
      <w:tr w:rsidR="00E418E0">
        <w:tc>
          <w:tcPr>
            <w:tcW w:w="1271"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ESIA</w:t>
            </w:r>
          </w:p>
        </w:tc>
        <w:tc>
          <w:tcPr>
            <w:tcW w:w="6554"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环境与社会影响评价</w:t>
            </w:r>
          </w:p>
        </w:tc>
      </w:tr>
      <w:tr w:rsidR="00E418E0">
        <w:tc>
          <w:tcPr>
            <w:tcW w:w="1271"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ESMF</w:t>
            </w:r>
          </w:p>
        </w:tc>
        <w:tc>
          <w:tcPr>
            <w:tcW w:w="6554"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环境与社会管理框架</w:t>
            </w:r>
          </w:p>
        </w:tc>
      </w:tr>
      <w:tr w:rsidR="00E418E0">
        <w:tc>
          <w:tcPr>
            <w:tcW w:w="1271"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ESMP</w:t>
            </w:r>
          </w:p>
        </w:tc>
        <w:tc>
          <w:tcPr>
            <w:tcW w:w="6554"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环境与社会管理计划</w:t>
            </w:r>
          </w:p>
        </w:tc>
      </w:tr>
      <w:tr w:rsidR="00E418E0">
        <w:tc>
          <w:tcPr>
            <w:tcW w:w="1271"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ESSs</w:t>
            </w:r>
          </w:p>
        </w:tc>
        <w:tc>
          <w:tcPr>
            <w:tcW w:w="6554"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环境与社会标准</w:t>
            </w:r>
          </w:p>
        </w:tc>
      </w:tr>
      <w:tr w:rsidR="00E418E0">
        <w:tc>
          <w:tcPr>
            <w:tcW w:w="1271"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GEF</w:t>
            </w:r>
          </w:p>
        </w:tc>
        <w:tc>
          <w:tcPr>
            <w:tcW w:w="6554"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全球环境基金</w:t>
            </w:r>
          </w:p>
        </w:tc>
      </w:tr>
      <w:tr w:rsidR="00E418E0">
        <w:tc>
          <w:tcPr>
            <w:tcW w:w="1271"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GIIP</w:t>
            </w:r>
          </w:p>
        </w:tc>
        <w:tc>
          <w:tcPr>
            <w:tcW w:w="6554"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良好国际行业实践</w:t>
            </w:r>
          </w:p>
        </w:tc>
      </w:tr>
      <w:tr w:rsidR="00E418E0">
        <w:tc>
          <w:tcPr>
            <w:tcW w:w="1271"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LMP</w:t>
            </w:r>
          </w:p>
        </w:tc>
        <w:tc>
          <w:tcPr>
            <w:tcW w:w="6554"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劳工管理程序</w:t>
            </w:r>
          </w:p>
        </w:tc>
      </w:tr>
      <w:tr w:rsidR="00E418E0">
        <w:tc>
          <w:tcPr>
            <w:tcW w:w="1271"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SEF</w:t>
            </w:r>
          </w:p>
        </w:tc>
        <w:tc>
          <w:tcPr>
            <w:tcW w:w="6554"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利益相关方参与框架</w:t>
            </w:r>
          </w:p>
        </w:tc>
      </w:tr>
      <w:tr w:rsidR="00E418E0">
        <w:tc>
          <w:tcPr>
            <w:tcW w:w="1271"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SEP</w:t>
            </w:r>
          </w:p>
        </w:tc>
        <w:tc>
          <w:tcPr>
            <w:tcW w:w="6554"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利益相关方参与方案</w:t>
            </w:r>
          </w:p>
        </w:tc>
      </w:tr>
      <w:tr w:rsidR="00E418E0">
        <w:tc>
          <w:tcPr>
            <w:tcW w:w="1271"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SESA</w:t>
            </w:r>
          </w:p>
        </w:tc>
        <w:tc>
          <w:tcPr>
            <w:tcW w:w="6554"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战略环境与社会评价</w:t>
            </w:r>
          </w:p>
        </w:tc>
      </w:tr>
      <w:tr w:rsidR="00E418E0">
        <w:tc>
          <w:tcPr>
            <w:tcW w:w="1271"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TA</w:t>
            </w:r>
          </w:p>
        </w:tc>
        <w:tc>
          <w:tcPr>
            <w:tcW w:w="6554"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技术援助</w:t>
            </w:r>
          </w:p>
        </w:tc>
      </w:tr>
      <w:tr w:rsidR="00E418E0">
        <w:tc>
          <w:tcPr>
            <w:tcW w:w="1271"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TOR</w:t>
            </w:r>
          </w:p>
        </w:tc>
        <w:tc>
          <w:tcPr>
            <w:tcW w:w="6554" w:type="dxa"/>
          </w:tcPr>
          <w:p w:rsidR="00E418E0" w:rsidRDefault="003129C1">
            <w:pPr>
              <w:shd w:val="clear" w:color="auto" w:fill="FFFFFF" w:themeFill="background1"/>
              <w:adjustRightInd w:val="0"/>
              <w:snapToGrid w:val="0"/>
              <w:rPr>
                <w:rFonts w:ascii="Arial" w:hAnsi="Arial" w:cs="Arial"/>
                <w:bCs/>
                <w:color w:val="000000" w:themeColor="text1"/>
                <w:sz w:val="22"/>
                <w:szCs w:val="22"/>
              </w:rPr>
            </w:pPr>
            <w:r>
              <w:rPr>
                <w:rFonts w:ascii="Arial" w:hAnsi="Arial" w:cs="Arial"/>
                <w:bCs/>
                <w:color w:val="000000" w:themeColor="text1"/>
                <w:sz w:val="22"/>
                <w:szCs w:val="22"/>
              </w:rPr>
              <w:t>工作任务大纲</w:t>
            </w:r>
          </w:p>
        </w:tc>
      </w:tr>
    </w:tbl>
    <w:p w:rsidR="00E418E0" w:rsidRDefault="00E418E0">
      <w:pPr>
        <w:shd w:val="clear" w:color="auto" w:fill="FFFFFF" w:themeFill="background1"/>
        <w:adjustRightInd w:val="0"/>
        <w:snapToGrid w:val="0"/>
        <w:spacing w:line="300" w:lineRule="auto"/>
        <w:jc w:val="center"/>
        <w:rPr>
          <w:rFonts w:ascii="Arial" w:hAnsi="Arial" w:cs="Arial"/>
          <w:color w:val="000000" w:themeColor="text1"/>
          <w:sz w:val="28"/>
          <w:szCs w:val="28"/>
        </w:rPr>
        <w:sectPr w:rsidR="00E418E0">
          <w:headerReference w:type="default" r:id="rId12"/>
          <w:footerReference w:type="default" r:id="rId13"/>
          <w:pgSz w:w="11900" w:h="16840"/>
          <w:pgMar w:top="1418" w:right="1418" w:bottom="1418" w:left="1418" w:header="776" w:footer="992" w:gutter="0"/>
          <w:pgNumType w:fmt="lowerRoman" w:start="1"/>
          <w:cols w:space="425"/>
          <w:docGrid w:type="lines" w:linePitch="326"/>
        </w:sectPr>
      </w:pPr>
    </w:p>
    <w:p w:rsidR="00E418E0" w:rsidRDefault="003129C1">
      <w:pPr>
        <w:pStyle w:val="1"/>
        <w:shd w:val="clear" w:color="auto" w:fill="FFFFFF" w:themeFill="background1"/>
        <w:adjustRightInd w:val="0"/>
        <w:snapToGrid w:val="0"/>
        <w:spacing w:before="240" w:after="240" w:line="300" w:lineRule="auto"/>
        <w:ind w:left="431" w:hanging="431"/>
        <w:jc w:val="center"/>
        <w:rPr>
          <w:rFonts w:ascii="Arial" w:eastAsia="宋体" w:hAnsi="Arial" w:cs="Arial"/>
          <w:color w:val="000000" w:themeColor="text1"/>
          <w:sz w:val="28"/>
          <w:szCs w:val="28"/>
        </w:rPr>
      </w:pPr>
      <w:bookmarkStart w:id="5" w:name="_Toc4950"/>
      <w:bookmarkStart w:id="6" w:name="_Toc77404460"/>
      <w:r>
        <w:rPr>
          <w:rFonts w:ascii="Arial" w:eastAsia="宋体" w:hAnsi="Arial" w:cs="Arial" w:hint="eastAsia"/>
          <w:color w:val="000000" w:themeColor="text1"/>
          <w:sz w:val="28"/>
          <w:szCs w:val="28"/>
        </w:rPr>
        <w:lastRenderedPageBreak/>
        <w:t>执行</w:t>
      </w:r>
      <w:r>
        <w:rPr>
          <w:rFonts w:ascii="Arial" w:eastAsia="宋体" w:hAnsi="Arial" w:cs="Arial"/>
          <w:color w:val="000000" w:themeColor="text1"/>
          <w:sz w:val="28"/>
          <w:szCs w:val="28"/>
        </w:rPr>
        <w:t>摘要</w:t>
      </w:r>
      <w:bookmarkEnd w:id="5"/>
      <w:bookmarkEnd w:id="6"/>
    </w:p>
    <w:p w:rsidR="00E418E0" w:rsidRDefault="003129C1">
      <w:pPr>
        <w:shd w:val="clear" w:color="auto" w:fill="FFFFFF" w:themeFill="background1"/>
        <w:adjustRightInd w:val="0"/>
        <w:snapToGrid w:val="0"/>
        <w:spacing w:beforeLines="50" w:before="163" w:afterLines="50" w:after="163" w:line="300" w:lineRule="auto"/>
        <w:ind w:firstLine="567"/>
        <w:jc w:val="both"/>
        <w:rPr>
          <w:rFonts w:ascii="Arial" w:hAnsi="Arial" w:cs="Arial"/>
          <w:bCs/>
          <w:color w:val="000000" w:themeColor="text1"/>
          <w:shd w:val="clear" w:color="auto" w:fill="FFFFFF"/>
        </w:rPr>
      </w:pPr>
      <w:r>
        <w:rPr>
          <w:rFonts w:ascii="Arial" w:hAnsi="Arial" w:cs="Arial"/>
          <w:bCs/>
          <w:color w:val="000000" w:themeColor="text1"/>
          <w:shd w:val="clear" w:color="auto" w:fill="FFFFFF"/>
        </w:rPr>
        <w:t>全球环境基金</w:t>
      </w:r>
      <w:r>
        <w:rPr>
          <w:rFonts w:ascii="Arial" w:hAnsi="Arial" w:cs="Arial"/>
          <w:bCs/>
          <w:color w:val="000000" w:themeColor="text1"/>
          <w:shd w:val="clear" w:color="auto" w:fill="FFFFFF"/>
        </w:rPr>
        <w:t xml:space="preserve"> </w:t>
      </w:r>
      <w:r>
        <w:rPr>
          <w:rFonts w:ascii="Arial" w:hAnsi="Arial" w:cs="Arial"/>
          <w:bCs/>
          <w:color w:val="000000" w:themeColor="text1"/>
          <w:shd w:val="clear" w:color="auto" w:fill="FFFFFF"/>
          <w:lang w:val="en-GB"/>
        </w:rPr>
        <w:t>(</w:t>
      </w:r>
      <w:r>
        <w:rPr>
          <w:rFonts w:ascii="Arial" w:hAnsi="Arial" w:cs="Arial"/>
          <w:bCs/>
          <w:color w:val="000000" w:themeColor="text1"/>
          <w:shd w:val="clear" w:color="auto" w:fill="FFFFFF"/>
        </w:rPr>
        <w:t xml:space="preserve">GEF-7) </w:t>
      </w:r>
      <w:r>
        <w:rPr>
          <w:rFonts w:ascii="Arial" w:hAnsi="Arial" w:cs="Arial" w:hint="eastAsia"/>
          <w:bCs/>
          <w:color w:val="000000" w:themeColor="text1"/>
          <w:shd w:val="clear" w:color="auto" w:fill="FFFFFF"/>
        </w:rPr>
        <w:t>将支持中国政府开展</w:t>
      </w:r>
      <w:r>
        <w:rPr>
          <w:rFonts w:ascii="Arial" w:hAnsi="Arial" w:cs="Arial"/>
          <w:bCs/>
          <w:color w:val="000000" w:themeColor="text1"/>
          <w:shd w:val="clear" w:color="auto" w:fill="FFFFFF"/>
        </w:rPr>
        <w:t>中国能源革命促进项目</w:t>
      </w:r>
      <w:r>
        <w:rPr>
          <w:rFonts w:ascii="Arial" w:hAnsi="Arial" w:cs="Arial"/>
          <w:bCs/>
          <w:color w:val="000000" w:themeColor="text1"/>
          <w:shd w:val="clear" w:color="auto" w:fill="FFFFFF"/>
        </w:rPr>
        <w:t xml:space="preserve"> </w:t>
      </w:r>
      <w:r>
        <w:rPr>
          <w:rFonts w:ascii="Arial" w:hAnsi="Arial" w:cs="Arial"/>
          <w:bCs/>
          <w:color w:val="000000" w:themeColor="text1"/>
          <w:shd w:val="clear" w:color="auto" w:fill="FFFFFF"/>
          <w:lang w:val="en-GB"/>
        </w:rPr>
        <w:t>(</w:t>
      </w:r>
      <w:r>
        <w:rPr>
          <w:rFonts w:ascii="Arial" w:hAnsi="Arial" w:cs="Arial"/>
          <w:bCs/>
          <w:color w:val="000000" w:themeColor="text1"/>
          <w:shd w:val="clear" w:color="auto" w:fill="FFFFFF"/>
        </w:rPr>
        <w:t>以下简称</w:t>
      </w:r>
      <w:r>
        <w:rPr>
          <w:rFonts w:ascii="Arial" w:hAnsi="Arial" w:cs="Arial"/>
          <w:bCs/>
          <w:color w:val="000000" w:themeColor="text1"/>
          <w:shd w:val="clear" w:color="auto" w:fill="FFFFFF"/>
        </w:rPr>
        <w:t>“</w:t>
      </w:r>
      <w:r>
        <w:rPr>
          <w:rFonts w:ascii="Arial" w:hAnsi="Arial" w:cs="Arial"/>
          <w:bCs/>
          <w:color w:val="000000" w:themeColor="text1"/>
          <w:shd w:val="clear" w:color="auto" w:fill="FFFFFF"/>
        </w:rPr>
        <w:t>本项目</w:t>
      </w:r>
      <w:r>
        <w:rPr>
          <w:rFonts w:ascii="Arial" w:hAnsi="Arial" w:cs="Arial"/>
          <w:bCs/>
          <w:color w:val="000000" w:themeColor="text1"/>
          <w:shd w:val="clear" w:color="auto" w:fill="FFFFFF"/>
        </w:rPr>
        <w:t>”)</w:t>
      </w:r>
      <w:r>
        <w:rPr>
          <w:rFonts w:ascii="Arial" w:hAnsi="Arial" w:cs="Arial"/>
          <w:bCs/>
          <w:color w:val="000000" w:themeColor="text1"/>
          <w:shd w:val="clear" w:color="auto" w:fill="FFFFFF"/>
        </w:rPr>
        <w:t>，世界银行</w:t>
      </w:r>
      <w:r>
        <w:rPr>
          <w:rFonts w:ascii="Arial" w:hAnsi="Arial" w:cs="Arial" w:hint="eastAsia"/>
          <w:bCs/>
          <w:color w:val="000000" w:themeColor="text1"/>
          <w:shd w:val="clear" w:color="auto" w:fill="FFFFFF"/>
        </w:rPr>
        <w:t>为</w:t>
      </w:r>
      <w:r>
        <w:rPr>
          <w:rFonts w:ascii="Arial" w:hAnsi="Arial" w:cs="Arial"/>
          <w:bCs/>
          <w:color w:val="000000" w:themeColor="text1"/>
          <w:shd w:val="clear" w:color="auto" w:fill="FFFFFF"/>
        </w:rPr>
        <w:t>国际执行机构</w:t>
      </w:r>
      <w:r>
        <w:rPr>
          <w:rFonts w:ascii="Arial" w:hAnsi="Arial" w:cs="Arial" w:hint="eastAsia"/>
          <w:bCs/>
          <w:color w:val="000000" w:themeColor="text1"/>
          <w:shd w:val="clear" w:color="auto" w:fill="FFFFFF"/>
        </w:rPr>
        <w:t>。本项目将</w:t>
      </w:r>
      <w:r>
        <w:rPr>
          <w:rFonts w:ascii="Arial" w:hAnsi="Arial" w:cs="Arial"/>
          <w:bCs/>
          <w:color w:val="000000" w:themeColor="text1"/>
          <w:shd w:val="clear" w:color="auto" w:fill="FFFFFF"/>
        </w:rPr>
        <w:t>通过开展国家层面的政策研究和选定省份的省级层面试点活动，促进中国电力与</w:t>
      </w:r>
      <w:r>
        <w:rPr>
          <w:rFonts w:ascii="Arial" w:hAnsi="Arial" w:cs="Arial" w:hint="eastAsia"/>
          <w:bCs/>
          <w:color w:val="000000" w:themeColor="text1"/>
          <w:shd w:val="clear" w:color="auto" w:fill="FFFFFF"/>
        </w:rPr>
        <w:t>供热领域</w:t>
      </w:r>
      <w:r>
        <w:rPr>
          <w:rFonts w:ascii="Arial" w:hAnsi="Arial" w:cs="Arial"/>
          <w:bCs/>
          <w:color w:val="000000" w:themeColor="text1"/>
          <w:shd w:val="clear" w:color="auto" w:fill="FFFFFF"/>
        </w:rPr>
        <w:t>的</w:t>
      </w:r>
      <w:r>
        <w:rPr>
          <w:rFonts w:ascii="Arial" w:hAnsi="Arial" w:cs="Arial" w:hint="eastAsia"/>
          <w:bCs/>
          <w:color w:val="000000" w:themeColor="text1"/>
          <w:shd w:val="clear" w:color="auto" w:fill="FFFFFF"/>
        </w:rPr>
        <w:t>绿色低碳</w:t>
      </w:r>
      <w:r>
        <w:rPr>
          <w:rFonts w:ascii="Arial" w:hAnsi="Arial" w:cs="Arial"/>
          <w:bCs/>
          <w:color w:val="000000" w:themeColor="text1"/>
          <w:shd w:val="clear" w:color="auto" w:fill="FFFFFF"/>
        </w:rPr>
        <w:t>能源转型</w:t>
      </w:r>
      <w:r>
        <w:rPr>
          <w:rFonts w:ascii="Arial" w:hAnsi="Arial" w:cs="Arial" w:hint="eastAsia"/>
          <w:bCs/>
          <w:color w:val="000000" w:themeColor="text1"/>
          <w:shd w:val="clear" w:color="auto" w:fill="FFFFFF"/>
        </w:rPr>
        <w:t>，助力实现“碳达峰、</w:t>
      </w:r>
      <w:r>
        <w:rPr>
          <w:rFonts w:ascii="Arial" w:hAnsi="Arial" w:cs="Arial"/>
          <w:bCs/>
          <w:color w:val="000000" w:themeColor="text1"/>
          <w:shd w:val="clear" w:color="auto" w:fill="FFFFFF"/>
        </w:rPr>
        <w:t>碳中和</w:t>
      </w:r>
      <w:r>
        <w:rPr>
          <w:rFonts w:ascii="Arial" w:hAnsi="Arial" w:cs="Arial" w:hint="eastAsia"/>
          <w:bCs/>
          <w:color w:val="000000" w:themeColor="text1"/>
          <w:shd w:val="clear" w:color="auto" w:fill="FFFFFF"/>
        </w:rPr>
        <w:t>”目标</w:t>
      </w:r>
      <w:r>
        <w:rPr>
          <w:rFonts w:ascii="Arial" w:hAnsi="Arial" w:cs="Arial"/>
          <w:bCs/>
          <w:color w:val="000000" w:themeColor="text1"/>
          <w:shd w:val="clear" w:color="auto" w:fill="FFFFFF"/>
        </w:rPr>
        <w:t>。</w:t>
      </w:r>
    </w:p>
    <w:p w:rsidR="00E418E0" w:rsidRDefault="003129C1">
      <w:pPr>
        <w:shd w:val="clear" w:color="auto" w:fill="FFFFFF" w:themeFill="background1"/>
        <w:adjustRightInd w:val="0"/>
        <w:snapToGrid w:val="0"/>
        <w:spacing w:beforeLines="50" w:before="163" w:afterLines="50" w:after="163" w:line="300" w:lineRule="auto"/>
        <w:ind w:firstLine="567"/>
        <w:jc w:val="both"/>
        <w:rPr>
          <w:rFonts w:ascii="Arial" w:hAnsi="Arial" w:cs="Arial"/>
          <w:bCs/>
          <w:color w:val="000000" w:themeColor="text1"/>
          <w:shd w:val="clear" w:color="auto" w:fill="FFFFFF"/>
        </w:rPr>
      </w:pPr>
      <w:r>
        <w:rPr>
          <w:rFonts w:ascii="Arial" w:hAnsi="Arial" w:cs="Arial" w:hint="eastAsia"/>
          <w:bCs/>
          <w:color w:val="000000" w:themeColor="text1"/>
          <w:shd w:val="clear" w:color="auto" w:fill="FFFFFF"/>
        </w:rPr>
        <w:t>本项目活动主要</w:t>
      </w:r>
      <w:r>
        <w:rPr>
          <w:rFonts w:ascii="Arial" w:hAnsi="Arial" w:cs="Arial"/>
          <w:bCs/>
          <w:color w:val="000000" w:themeColor="text1"/>
          <w:shd w:val="clear" w:color="auto" w:fill="FFFFFF"/>
        </w:rPr>
        <w:t>包括以下三部分：</w:t>
      </w:r>
    </w:p>
    <w:p w:rsidR="00E418E0" w:rsidRDefault="003129C1">
      <w:pPr>
        <w:pStyle w:val="af6"/>
        <w:numPr>
          <w:ilvl w:val="0"/>
          <w:numId w:val="1"/>
        </w:numPr>
        <w:shd w:val="clear" w:color="auto" w:fill="FFFFFF" w:themeFill="background1"/>
        <w:tabs>
          <w:tab w:val="left" w:pos="567"/>
        </w:tabs>
        <w:adjustRightInd w:val="0"/>
        <w:snapToGrid w:val="0"/>
        <w:spacing w:afterLines="50" w:after="163" w:line="300" w:lineRule="auto"/>
        <w:ind w:left="567" w:firstLineChars="0" w:hanging="567"/>
        <w:rPr>
          <w:rFonts w:ascii="Arial" w:eastAsia="宋体" w:hAnsi="Arial" w:cs="Arial"/>
          <w:bCs/>
          <w:sz w:val="24"/>
          <w:szCs w:val="24"/>
        </w:rPr>
      </w:pPr>
      <w:r>
        <w:rPr>
          <w:rFonts w:ascii="Arial" w:eastAsia="宋体" w:hAnsi="Arial" w:cs="Arial"/>
          <w:b/>
          <w:color w:val="000000" w:themeColor="text1"/>
          <w:sz w:val="24"/>
          <w:szCs w:val="24"/>
          <w:shd w:val="clear" w:color="auto" w:fill="FFFFFF"/>
        </w:rPr>
        <w:t>第一部分</w:t>
      </w:r>
      <w:r>
        <w:rPr>
          <w:rFonts w:ascii="Arial" w:eastAsia="宋体" w:hAnsi="Arial" w:cs="Arial"/>
          <w:b/>
          <w:color w:val="000000" w:themeColor="text1"/>
          <w:sz w:val="24"/>
          <w:szCs w:val="24"/>
          <w:shd w:val="clear" w:color="auto" w:fill="FFFFFF"/>
        </w:rPr>
        <w:t xml:space="preserve"> - </w:t>
      </w:r>
      <w:r>
        <w:rPr>
          <w:rFonts w:ascii="Arial" w:eastAsia="宋体" w:hAnsi="Arial" w:cs="Arial"/>
          <w:b/>
          <w:color w:val="000000" w:themeColor="text1"/>
          <w:sz w:val="24"/>
          <w:szCs w:val="24"/>
          <w:shd w:val="clear" w:color="auto" w:fill="FFFFFF"/>
        </w:rPr>
        <w:t>国家层面能源转型政策与管理框架</w:t>
      </w:r>
      <w:r>
        <w:rPr>
          <w:rFonts w:ascii="Arial" w:eastAsia="宋体" w:hAnsi="Arial" w:cs="Arial"/>
          <w:bCs/>
          <w:sz w:val="24"/>
          <w:szCs w:val="24"/>
        </w:rPr>
        <w:t>：通过技术援助完善政策</w:t>
      </w:r>
      <w:r>
        <w:rPr>
          <w:rFonts w:ascii="Arial" w:eastAsia="宋体" w:hAnsi="Arial" w:cs="Arial" w:hint="eastAsia"/>
          <w:bCs/>
          <w:sz w:val="24"/>
          <w:szCs w:val="24"/>
        </w:rPr>
        <w:t>体系</w:t>
      </w:r>
      <w:r>
        <w:rPr>
          <w:rFonts w:ascii="Arial" w:eastAsia="宋体" w:hAnsi="Arial" w:cs="Arial"/>
          <w:bCs/>
          <w:sz w:val="24"/>
          <w:szCs w:val="24"/>
        </w:rPr>
        <w:t>与管理框架，促进电力与</w:t>
      </w:r>
      <w:r>
        <w:rPr>
          <w:rFonts w:ascii="Arial" w:eastAsia="宋体" w:hAnsi="Arial" w:cs="Arial" w:hint="eastAsia"/>
          <w:bCs/>
          <w:sz w:val="24"/>
          <w:szCs w:val="24"/>
        </w:rPr>
        <w:t>供热领域的</w:t>
      </w:r>
      <w:r>
        <w:rPr>
          <w:rFonts w:ascii="Arial" w:eastAsia="宋体" w:hAnsi="Arial" w:cs="Arial"/>
          <w:bCs/>
          <w:sz w:val="24"/>
          <w:szCs w:val="24"/>
        </w:rPr>
        <w:t>能源转型并解决主要问题，重点关注五个领域：</w:t>
      </w:r>
      <w:r>
        <w:rPr>
          <w:rFonts w:ascii="Arial" w:eastAsia="宋体" w:hAnsi="Arial" w:cs="Arial"/>
          <w:bCs/>
          <w:sz w:val="24"/>
          <w:szCs w:val="24"/>
        </w:rPr>
        <w:t xml:space="preserve">(a) </w:t>
      </w:r>
      <w:r>
        <w:rPr>
          <w:rFonts w:ascii="Arial" w:eastAsia="宋体" w:hAnsi="Arial" w:cs="Arial"/>
          <w:bCs/>
          <w:sz w:val="24"/>
          <w:szCs w:val="24"/>
        </w:rPr>
        <w:t>完善</w:t>
      </w:r>
      <w:r>
        <w:rPr>
          <w:rFonts w:ascii="Arial" w:eastAsia="宋体" w:hAnsi="Arial" w:cs="Arial" w:hint="eastAsia"/>
          <w:bCs/>
          <w:sz w:val="24"/>
          <w:szCs w:val="24"/>
        </w:rPr>
        <w:t>政策体系，</w:t>
      </w:r>
      <w:r>
        <w:rPr>
          <w:rFonts w:ascii="Arial" w:eastAsia="宋体" w:hAnsi="Arial" w:cs="Arial"/>
          <w:bCs/>
          <w:sz w:val="24"/>
          <w:szCs w:val="24"/>
        </w:rPr>
        <w:t>提高机构能力，以促进电力与</w:t>
      </w:r>
      <w:r>
        <w:rPr>
          <w:rFonts w:ascii="Arial" w:eastAsia="宋体" w:hAnsi="Arial" w:cs="Arial" w:hint="eastAsia"/>
          <w:bCs/>
          <w:sz w:val="24"/>
          <w:szCs w:val="24"/>
        </w:rPr>
        <w:t>供热领域的</w:t>
      </w:r>
      <w:r>
        <w:rPr>
          <w:rFonts w:ascii="Arial" w:eastAsia="宋体" w:hAnsi="Arial" w:cs="Arial"/>
          <w:bCs/>
          <w:sz w:val="24"/>
          <w:szCs w:val="24"/>
        </w:rPr>
        <w:t>能源转型</w:t>
      </w:r>
      <w:r>
        <w:rPr>
          <w:rFonts w:ascii="Arial" w:eastAsia="宋体" w:hAnsi="Arial" w:cs="Arial" w:hint="eastAsia"/>
          <w:bCs/>
          <w:sz w:val="24"/>
          <w:szCs w:val="24"/>
        </w:rPr>
        <w:t>，助力</w:t>
      </w:r>
      <w:r>
        <w:rPr>
          <w:rFonts w:ascii="Arial" w:eastAsia="宋体" w:hAnsi="Arial" w:cs="Arial"/>
          <w:bCs/>
          <w:sz w:val="24"/>
          <w:szCs w:val="24"/>
        </w:rPr>
        <w:t>实现</w:t>
      </w:r>
      <w:r>
        <w:rPr>
          <w:rFonts w:ascii="Arial" w:eastAsia="宋体" w:hAnsi="Arial" w:cs="Arial" w:hint="eastAsia"/>
          <w:bCs/>
          <w:sz w:val="24"/>
          <w:szCs w:val="24"/>
        </w:rPr>
        <w:t>“</w:t>
      </w:r>
      <w:r>
        <w:rPr>
          <w:rFonts w:ascii="Arial" w:eastAsia="宋体" w:hAnsi="Arial" w:cs="Arial"/>
          <w:bCs/>
          <w:sz w:val="24"/>
          <w:szCs w:val="24"/>
        </w:rPr>
        <w:t>碳达峰</w:t>
      </w:r>
      <w:r>
        <w:rPr>
          <w:rFonts w:ascii="Arial" w:eastAsia="宋体" w:hAnsi="Arial" w:cs="Arial" w:hint="eastAsia"/>
          <w:bCs/>
          <w:sz w:val="24"/>
          <w:szCs w:val="24"/>
        </w:rPr>
        <w:t>、</w:t>
      </w:r>
      <w:r>
        <w:rPr>
          <w:rFonts w:ascii="Arial" w:eastAsia="宋体" w:hAnsi="Arial" w:cs="Arial"/>
          <w:bCs/>
          <w:sz w:val="24"/>
          <w:szCs w:val="24"/>
        </w:rPr>
        <w:t>碳中和</w:t>
      </w:r>
      <w:r>
        <w:rPr>
          <w:rFonts w:ascii="Arial" w:eastAsia="宋体" w:hAnsi="Arial" w:cs="Arial" w:hint="eastAsia"/>
          <w:bCs/>
          <w:sz w:val="24"/>
          <w:szCs w:val="24"/>
        </w:rPr>
        <w:t>”目标</w:t>
      </w:r>
      <w:r>
        <w:rPr>
          <w:rFonts w:ascii="Arial" w:eastAsia="宋体" w:hAnsi="Arial" w:cs="Arial"/>
          <w:bCs/>
          <w:sz w:val="24"/>
          <w:szCs w:val="24"/>
        </w:rPr>
        <w:t>；</w:t>
      </w:r>
      <w:r>
        <w:rPr>
          <w:rFonts w:ascii="Arial" w:eastAsia="宋体" w:hAnsi="Arial" w:cs="Arial"/>
          <w:bCs/>
          <w:sz w:val="24"/>
          <w:szCs w:val="24"/>
        </w:rPr>
        <w:t xml:space="preserve">(b) </w:t>
      </w:r>
      <w:r>
        <w:rPr>
          <w:rFonts w:ascii="Arial" w:eastAsia="宋体" w:hAnsi="Arial" w:cs="Arial"/>
          <w:bCs/>
          <w:sz w:val="24"/>
          <w:szCs w:val="24"/>
        </w:rPr>
        <w:t>推进电力市场改革</w:t>
      </w:r>
      <w:r>
        <w:rPr>
          <w:rFonts w:ascii="Arial" w:eastAsia="宋体" w:hAnsi="Arial" w:cs="Arial" w:hint="eastAsia"/>
          <w:bCs/>
          <w:sz w:val="24"/>
          <w:szCs w:val="24"/>
        </w:rPr>
        <w:t>的体制机制创新</w:t>
      </w:r>
      <w:r>
        <w:rPr>
          <w:rFonts w:ascii="Arial" w:eastAsia="宋体" w:hAnsi="Arial" w:cs="Arial"/>
          <w:bCs/>
          <w:sz w:val="24"/>
          <w:szCs w:val="24"/>
        </w:rPr>
        <w:t>，</w:t>
      </w:r>
      <w:r>
        <w:rPr>
          <w:rFonts w:ascii="Arial" w:eastAsia="宋体" w:hAnsi="Arial" w:cs="Arial" w:hint="eastAsia"/>
          <w:bCs/>
          <w:sz w:val="24"/>
          <w:szCs w:val="24"/>
        </w:rPr>
        <w:t>促进</w:t>
      </w:r>
      <w:r>
        <w:rPr>
          <w:rFonts w:ascii="Arial" w:eastAsia="宋体" w:hAnsi="Arial" w:cs="Arial"/>
          <w:bCs/>
          <w:sz w:val="24"/>
          <w:szCs w:val="24"/>
        </w:rPr>
        <w:t>可再生能源</w:t>
      </w:r>
      <w:r>
        <w:rPr>
          <w:rFonts w:ascii="Arial" w:eastAsia="宋体" w:hAnsi="Arial" w:cs="Arial" w:hint="eastAsia"/>
          <w:bCs/>
          <w:sz w:val="24"/>
          <w:szCs w:val="24"/>
        </w:rPr>
        <w:t>高比例发展</w:t>
      </w:r>
      <w:r>
        <w:rPr>
          <w:rFonts w:ascii="Arial" w:eastAsia="宋体" w:hAnsi="Arial" w:cs="Arial"/>
          <w:bCs/>
          <w:sz w:val="24"/>
          <w:szCs w:val="24"/>
        </w:rPr>
        <w:t>；</w:t>
      </w:r>
      <w:r>
        <w:rPr>
          <w:rFonts w:ascii="Arial" w:eastAsia="宋体" w:hAnsi="Arial" w:cs="Arial"/>
          <w:bCs/>
          <w:sz w:val="24"/>
          <w:szCs w:val="24"/>
        </w:rPr>
        <w:t xml:space="preserve">(c) </w:t>
      </w:r>
      <w:r>
        <w:rPr>
          <w:rFonts w:ascii="Arial" w:eastAsia="宋体" w:hAnsi="Arial" w:cs="Arial"/>
          <w:bCs/>
          <w:sz w:val="24"/>
          <w:szCs w:val="24"/>
        </w:rPr>
        <w:t>通过改进跨省输电和储能部署、探索虚拟电厂等创新方案，促进可再生能源</w:t>
      </w:r>
      <w:r>
        <w:rPr>
          <w:rFonts w:ascii="Arial" w:eastAsia="宋体" w:hAnsi="Arial" w:cs="Arial" w:hint="eastAsia"/>
          <w:bCs/>
          <w:sz w:val="24"/>
          <w:szCs w:val="24"/>
        </w:rPr>
        <w:t>并网消纳</w:t>
      </w:r>
      <w:r>
        <w:rPr>
          <w:rFonts w:ascii="Arial" w:eastAsia="宋体" w:hAnsi="Arial" w:cs="Arial"/>
          <w:bCs/>
          <w:sz w:val="24"/>
          <w:szCs w:val="24"/>
        </w:rPr>
        <w:t>；</w:t>
      </w:r>
      <w:r>
        <w:rPr>
          <w:rFonts w:ascii="Arial" w:eastAsia="宋体" w:hAnsi="Arial" w:cs="Arial"/>
          <w:bCs/>
          <w:sz w:val="24"/>
          <w:szCs w:val="24"/>
        </w:rPr>
        <w:t xml:space="preserve">(d) </w:t>
      </w:r>
      <w:r>
        <w:rPr>
          <w:rFonts w:ascii="Arial" w:eastAsia="宋体" w:hAnsi="Arial" w:cs="Arial"/>
          <w:bCs/>
          <w:sz w:val="24"/>
          <w:szCs w:val="24"/>
        </w:rPr>
        <w:t>通过强化绿</w:t>
      </w:r>
      <w:r>
        <w:rPr>
          <w:rFonts w:ascii="Arial" w:eastAsia="宋体" w:hAnsi="Arial" w:cs="Arial" w:hint="eastAsia"/>
          <w:bCs/>
          <w:sz w:val="24"/>
          <w:szCs w:val="24"/>
        </w:rPr>
        <w:t>色</w:t>
      </w:r>
      <w:proofErr w:type="gramStart"/>
      <w:r>
        <w:rPr>
          <w:rFonts w:ascii="Arial" w:eastAsia="宋体" w:hAnsi="Arial" w:cs="Arial" w:hint="eastAsia"/>
          <w:bCs/>
          <w:sz w:val="24"/>
          <w:szCs w:val="24"/>
        </w:rPr>
        <w:t>电力</w:t>
      </w:r>
      <w:r>
        <w:rPr>
          <w:rFonts w:ascii="Arial" w:eastAsia="宋体" w:hAnsi="Arial" w:cs="Arial"/>
          <w:bCs/>
          <w:sz w:val="24"/>
          <w:szCs w:val="24"/>
        </w:rPr>
        <w:t>电证书</w:t>
      </w:r>
      <w:proofErr w:type="gramEnd"/>
      <w:r>
        <w:rPr>
          <w:rFonts w:ascii="Arial" w:eastAsia="宋体" w:hAnsi="Arial" w:cs="Arial"/>
          <w:bCs/>
          <w:sz w:val="24"/>
          <w:szCs w:val="24"/>
        </w:rPr>
        <w:t>等激励政策，</w:t>
      </w:r>
      <w:r>
        <w:rPr>
          <w:rFonts w:ascii="Arial" w:eastAsia="宋体" w:hAnsi="Arial" w:cs="Arial" w:hint="eastAsia"/>
          <w:bCs/>
          <w:sz w:val="24"/>
          <w:szCs w:val="24"/>
        </w:rPr>
        <w:t>推广绿色能源消费，</w:t>
      </w:r>
      <w:r>
        <w:rPr>
          <w:rFonts w:ascii="Arial" w:eastAsia="宋体" w:hAnsi="Arial" w:cs="Arial"/>
          <w:bCs/>
          <w:color w:val="000000" w:themeColor="text1"/>
          <w:sz w:val="24"/>
          <w:szCs w:val="24"/>
          <w:shd w:val="clear" w:color="auto" w:fill="FFFFFF"/>
        </w:rPr>
        <w:t>提高可再生能源</w:t>
      </w:r>
      <w:r>
        <w:rPr>
          <w:rFonts w:ascii="Arial" w:eastAsia="宋体" w:hAnsi="Arial" w:cs="Arial" w:hint="eastAsia"/>
          <w:bCs/>
          <w:color w:val="000000" w:themeColor="text1"/>
          <w:sz w:val="24"/>
          <w:szCs w:val="24"/>
          <w:shd w:val="clear" w:color="auto" w:fill="FFFFFF"/>
        </w:rPr>
        <w:t>在消费端的应用水平</w:t>
      </w:r>
      <w:r>
        <w:rPr>
          <w:rFonts w:ascii="Arial" w:eastAsia="宋体" w:hAnsi="Arial" w:cs="Arial"/>
          <w:bCs/>
          <w:sz w:val="24"/>
          <w:szCs w:val="24"/>
        </w:rPr>
        <w:t>；</w:t>
      </w:r>
      <w:r>
        <w:rPr>
          <w:rFonts w:ascii="Arial" w:eastAsia="宋体" w:hAnsi="Arial" w:cs="Arial"/>
          <w:bCs/>
          <w:sz w:val="24"/>
          <w:szCs w:val="24"/>
        </w:rPr>
        <w:t xml:space="preserve">(e) </w:t>
      </w:r>
      <w:r>
        <w:rPr>
          <w:rFonts w:ascii="Arial" w:eastAsia="宋体" w:hAnsi="Arial" w:cs="Arial" w:hint="eastAsia"/>
          <w:bCs/>
          <w:sz w:val="24"/>
          <w:szCs w:val="24"/>
        </w:rPr>
        <w:t>完善法律法规</w:t>
      </w:r>
      <w:r>
        <w:rPr>
          <w:rFonts w:ascii="Arial" w:eastAsia="宋体" w:hAnsi="Arial" w:cs="Arial"/>
          <w:bCs/>
          <w:sz w:val="24"/>
          <w:szCs w:val="24"/>
        </w:rPr>
        <w:t>框架，</w:t>
      </w:r>
      <w:r>
        <w:rPr>
          <w:rFonts w:ascii="Arial" w:eastAsia="宋体" w:hAnsi="Arial" w:cs="Arial" w:hint="eastAsia"/>
          <w:bCs/>
          <w:sz w:val="24"/>
          <w:szCs w:val="24"/>
        </w:rPr>
        <w:t>推动</w:t>
      </w:r>
      <w:r>
        <w:rPr>
          <w:rFonts w:ascii="Arial" w:eastAsia="宋体" w:hAnsi="Arial" w:cs="Arial"/>
          <w:bCs/>
          <w:sz w:val="24"/>
          <w:szCs w:val="24"/>
        </w:rPr>
        <w:t>化石燃料</w:t>
      </w:r>
      <w:r>
        <w:rPr>
          <w:rFonts w:ascii="Arial" w:eastAsia="宋体" w:hAnsi="Arial" w:cs="Arial" w:hint="eastAsia"/>
          <w:bCs/>
          <w:sz w:val="24"/>
          <w:szCs w:val="24"/>
        </w:rPr>
        <w:t>生产消费为主</w:t>
      </w:r>
      <w:r>
        <w:rPr>
          <w:rFonts w:ascii="Arial" w:eastAsia="宋体" w:hAnsi="Arial" w:cs="Arial"/>
          <w:bCs/>
          <w:sz w:val="24"/>
          <w:szCs w:val="24"/>
        </w:rPr>
        <w:t>的地区实现平稳过渡，缓解能源转型对经济、社会与环境的不利影响。</w:t>
      </w:r>
    </w:p>
    <w:p w:rsidR="00E418E0" w:rsidRDefault="003129C1">
      <w:pPr>
        <w:pStyle w:val="af6"/>
        <w:numPr>
          <w:ilvl w:val="0"/>
          <w:numId w:val="1"/>
        </w:numPr>
        <w:shd w:val="clear" w:color="auto" w:fill="FFFFFF" w:themeFill="background1"/>
        <w:tabs>
          <w:tab w:val="left" w:pos="567"/>
        </w:tabs>
        <w:adjustRightInd w:val="0"/>
        <w:snapToGrid w:val="0"/>
        <w:spacing w:afterLines="50" w:after="163" w:line="300" w:lineRule="auto"/>
        <w:ind w:left="567" w:firstLineChars="0" w:hanging="567"/>
        <w:rPr>
          <w:rFonts w:ascii="Arial" w:eastAsia="宋体" w:hAnsi="Arial" w:cs="Arial"/>
          <w:bCs/>
          <w:sz w:val="24"/>
          <w:szCs w:val="24"/>
        </w:rPr>
      </w:pPr>
      <w:r>
        <w:rPr>
          <w:rFonts w:ascii="Arial" w:eastAsia="宋体" w:hAnsi="Arial" w:cs="Arial"/>
          <w:b/>
          <w:color w:val="000000" w:themeColor="text1"/>
          <w:sz w:val="24"/>
          <w:szCs w:val="24"/>
          <w:shd w:val="clear" w:color="auto" w:fill="FFFFFF"/>
        </w:rPr>
        <w:t>第二部分</w:t>
      </w:r>
      <w:r>
        <w:rPr>
          <w:rFonts w:ascii="Arial" w:eastAsia="宋体" w:hAnsi="Arial" w:cs="Arial"/>
          <w:b/>
          <w:color w:val="000000" w:themeColor="text1"/>
          <w:sz w:val="24"/>
          <w:szCs w:val="24"/>
          <w:shd w:val="clear" w:color="auto" w:fill="FFFFFF"/>
        </w:rPr>
        <w:t xml:space="preserve"> - </w:t>
      </w:r>
      <w:r>
        <w:rPr>
          <w:rFonts w:ascii="Arial" w:eastAsia="宋体" w:hAnsi="Arial" w:cs="Arial"/>
          <w:b/>
          <w:color w:val="000000" w:themeColor="text1"/>
          <w:sz w:val="24"/>
          <w:szCs w:val="24"/>
          <w:shd w:val="clear" w:color="auto" w:fill="FFFFFF"/>
        </w:rPr>
        <w:t>省级层面试点示范</w:t>
      </w:r>
      <w:r>
        <w:rPr>
          <w:rFonts w:ascii="Arial" w:eastAsia="宋体" w:hAnsi="Arial" w:cs="Arial"/>
          <w:bCs/>
          <w:color w:val="000000" w:themeColor="text1"/>
          <w:sz w:val="24"/>
          <w:szCs w:val="24"/>
          <w:shd w:val="clear" w:color="auto" w:fill="FFFFFF"/>
        </w:rPr>
        <w:t>：支持省级层面在五个示范省（浙江、青海、陕西、安徽、海南）选定领域</w:t>
      </w:r>
      <w:r>
        <w:rPr>
          <w:rFonts w:ascii="Arial" w:eastAsia="宋体" w:hAnsi="Arial" w:cs="Arial" w:hint="eastAsia"/>
          <w:bCs/>
          <w:color w:val="000000" w:themeColor="text1"/>
          <w:sz w:val="24"/>
          <w:szCs w:val="24"/>
          <w:shd w:val="clear" w:color="auto" w:fill="FFFFFF"/>
        </w:rPr>
        <w:t>开展</w:t>
      </w:r>
      <w:r>
        <w:rPr>
          <w:rFonts w:ascii="Arial" w:eastAsia="宋体" w:hAnsi="Arial" w:cs="Arial"/>
          <w:bCs/>
          <w:color w:val="000000" w:themeColor="text1"/>
          <w:sz w:val="24"/>
          <w:szCs w:val="24"/>
          <w:shd w:val="clear" w:color="auto" w:fill="FFFFFF"/>
        </w:rPr>
        <w:t>试点示范活动，</w:t>
      </w:r>
      <w:r>
        <w:rPr>
          <w:rFonts w:ascii="Arial" w:eastAsia="宋体" w:hAnsi="Arial" w:cs="Arial" w:hint="eastAsia"/>
          <w:bCs/>
          <w:color w:val="000000" w:themeColor="text1"/>
          <w:sz w:val="24"/>
          <w:szCs w:val="24"/>
          <w:shd w:val="clear" w:color="auto" w:fill="FFFFFF"/>
        </w:rPr>
        <w:t>落实国家级政策，</w:t>
      </w:r>
      <w:r>
        <w:rPr>
          <w:rFonts w:ascii="Arial" w:eastAsia="宋体" w:hAnsi="Arial" w:cs="Arial"/>
          <w:bCs/>
          <w:color w:val="000000" w:themeColor="text1"/>
          <w:sz w:val="24"/>
          <w:szCs w:val="24"/>
          <w:shd w:val="clear" w:color="auto" w:fill="FFFFFF"/>
        </w:rPr>
        <w:t>消除制约能源转型的主要障碍。重点开展以下领域的活动：</w:t>
      </w:r>
      <w:r>
        <w:rPr>
          <w:rFonts w:ascii="Arial" w:eastAsia="宋体" w:hAnsi="Arial" w:cs="Arial"/>
          <w:bCs/>
          <w:sz w:val="24"/>
          <w:szCs w:val="24"/>
        </w:rPr>
        <w:t>(</w:t>
      </w:r>
      <w:r>
        <w:rPr>
          <w:rFonts w:ascii="Arial" w:eastAsia="宋体" w:hAnsi="Arial" w:cs="Arial"/>
          <w:bCs/>
          <w:color w:val="000000" w:themeColor="text1"/>
          <w:sz w:val="24"/>
          <w:szCs w:val="24"/>
          <w:shd w:val="clear" w:color="auto" w:fill="FFFFFF"/>
        </w:rPr>
        <w:t>a</w:t>
      </w:r>
      <w:r>
        <w:rPr>
          <w:rFonts w:ascii="Arial" w:eastAsia="宋体" w:hAnsi="Arial" w:cs="Arial"/>
          <w:bCs/>
          <w:sz w:val="24"/>
          <w:szCs w:val="24"/>
        </w:rPr>
        <w:t xml:space="preserve">) </w:t>
      </w:r>
      <w:r>
        <w:rPr>
          <w:rFonts w:ascii="Arial" w:eastAsia="宋体" w:hAnsi="Arial" w:cs="Arial" w:hint="eastAsia"/>
          <w:bCs/>
          <w:color w:val="000000" w:themeColor="text1"/>
          <w:sz w:val="24"/>
          <w:szCs w:val="24"/>
          <w:shd w:val="clear" w:color="auto" w:fill="FFFFFF"/>
        </w:rPr>
        <w:t>供热领域</w:t>
      </w:r>
      <w:r>
        <w:rPr>
          <w:rFonts w:ascii="Arial" w:eastAsia="宋体" w:hAnsi="Arial" w:cs="Arial" w:hint="eastAsia"/>
          <w:bCs/>
          <w:sz w:val="24"/>
          <w:szCs w:val="24"/>
        </w:rPr>
        <w:t>的</w:t>
      </w:r>
      <w:r>
        <w:rPr>
          <w:rFonts w:ascii="Arial" w:eastAsia="宋体" w:hAnsi="Arial" w:cs="Arial"/>
          <w:bCs/>
          <w:color w:val="000000" w:themeColor="text1"/>
          <w:sz w:val="24"/>
          <w:szCs w:val="24"/>
          <w:shd w:val="clear" w:color="auto" w:fill="FFFFFF"/>
        </w:rPr>
        <w:t>脱碳</w:t>
      </w:r>
      <w:r>
        <w:rPr>
          <w:rFonts w:ascii="Arial" w:eastAsia="宋体" w:hAnsi="Arial" w:cs="Arial" w:hint="eastAsia"/>
          <w:bCs/>
          <w:color w:val="000000" w:themeColor="text1"/>
          <w:sz w:val="24"/>
          <w:szCs w:val="24"/>
          <w:shd w:val="clear" w:color="auto" w:fill="FFFFFF"/>
        </w:rPr>
        <w:t>行动</w:t>
      </w:r>
      <w:r>
        <w:rPr>
          <w:rFonts w:ascii="Arial" w:eastAsia="宋体" w:hAnsi="Arial" w:cs="Arial"/>
          <w:bCs/>
          <w:color w:val="000000" w:themeColor="text1"/>
          <w:sz w:val="24"/>
          <w:szCs w:val="24"/>
          <w:shd w:val="clear" w:color="auto" w:fill="FFFFFF"/>
        </w:rPr>
        <w:t>；</w:t>
      </w:r>
      <w:r>
        <w:rPr>
          <w:rFonts w:ascii="Arial" w:eastAsia="宋体" w:hAnsi="Arial" w:cs="Arial"/>
          <w:bCs/>
          <w:sz w:val="24"/>
          <w:szCs w:val="24"/>
        </w:rPr>
        <w:t>(</w:t>
      </w:r>
      <w:r>
        <w:rPr>
          <w:rFonts w:ascii="Arial" w:eastAsia="宋体" w:hAnsi="Arial" w:cs="Arial"/>
          <w:bCs/>
          <w:color w:val="000000" w:themeColor="text1"/>
          <w:sz w:val="24"/>
          <w:szCs w:val="24"/>
          <w:shd w:val="clear" w:color="auto" w:fill="FFFFFF"/>
        </w:rPr>
        <w:t>b</w:t>
      </w:r>
      <w:r>
        <w:rPr>
          <w:rFonts w:ascii="Arial" w:eastAsia="宋体" w:hAnsi="Arial" w:cs="Arial"/>
          <w:bCs/>
          <w:sz w:val="24"/>
          <w:szCs w:val="24"/>
        </w:rPr>
        <w:t xml:space="preserve">) </w:t>
      </w:r>
      <w:r>
        <w:rPr>
          <w:rFonts w:ascii="Arial" w:eastAsia="宋体" w:hAnsi="Arial" w:cs="Arial" w:hint="eastAsia"/>
          <w:bCs/>
          <w:sz w:val="24"/>
          <w:szCs w:val="24"/>
        </w:rPr>
        <w:t>提高</w:t>
      </w:r>
      <w:r>
        <w:rPr>
          <w:rFonts w:ascii="Arial" w:eastAsia="宋体" w:hAnsi="Arial" w:cs="Arial"/>
          <w:bCs/>
          <w:color w:val="000000" w:themeColor="text1"/>
          <w:sz w:val="24"/>
          <w:szCs w:val="24"/>
          <w:shd w:val="clear" w:color="auto" w:fill="FFFFFF"/>
        </w:rPr>
        <w:t>可再生能源</w:t>
      </w:r>
      <w:r>
        <w:rPr>
          <w:rFonts w:ascii="Arial" w:eastAsia="宋体" w:hAnsi="Arial" w:cs="Arial" w:hint="eastAsia"/>
          <w:bCs/>
          <w:color w:val="000000" w:themeColor="text1"/>
          <w:sz w:val="24"/>
          <w:szCs w:val="24"/>
          <w:shd w:val="clear" w:color="auto" w:fill="FFFFFF"/>
        </w:rPr>
        <w:t>并网消纳</w:t>
      </w:r>
      <w:r>
        <w:rPr>
          <w:rFonts w:ascii="Arial" w:eastAsia="宋体" w:hAnsi="Arial" w:cs="Arial"/>
          <w:bCs/>
          <w:color w:val="000000" w:themeColor="text1"/>
          <w:sz w:val="24"/>
          <w:szCs w:val="24"/>
          <w:shd w:val="clear" w:color="auto" w:fill="FFFFFF"/>
        </w:rPr>
        <w:t>；</w:t>
      </w:r>
      <w:r>
        <w:rPr>
          <w:rFonts w:ascii="Arial" w:eastAsia="宋体" w:hAnsi="Arial" w:cs="Arial"/>
          <w:bCs/>
          <w:sz w:val="24"/>
          <w:szCs w:val="24"/>
        </w:rPr>
        <w:t>(</w:t>
      </w:r>
      <w:r>
        <w:rPr>
          <w:rFonts w:ascii="Arial" w:eastAsia="宋体" w:hAnsi="Arial" w:cs="Arial"/>
          <w:bCs/>
          <w:color w:val="000000" w:themeColor="text1"/>
          <w:sz w:val="24"/>
          <w:szCs w:val="24"/>
          <w:shd w:val="clear" w:color="auto" w:fill="FFFFFF"/>
        </w:rPr>
        <w:t>c</w:t>
      </w:r>
      <w:r>
        <w:rPr>
          <w:rFonts w:ascii="Arial" w:eastAsia="宋体" w:hAnsi="Arial" w:cs="Arial"/>
          <w:bCs/>
          <w:sz w:val="24"/>
          <w:szCs w:val="24"/>
        </w:rPr>
        <w:t xml:space="preserve">) </w:t>
      </w:r>
      <w:r>
        <w:rPr>
          <w:rFonts w:ascii="Arial" w:eastAsia="宋体" w:hAnsi="Arial" w:cs="Arial" w:hint="eastAsia"/>
          <w:bCs/>
          <w:sz w:val="24"/>
          <w:szCs w:val="24"/>
        </w:rPr>
        <w:t>推广绿色能源消费</w:t>
      </w:r>
      <w:r>
        <w:rPr>
          <w:rFonts w:ascii="Arial" w:eastAsia="宋体" w:hAnsi="Arial" w:cs="Arial"/>
          <w:bCs/>
          <w:color w:val="000000" w:themeColor="text1"/>
          <w:sz w:val="24"/>
          <w:szCs w:val="24"/>
          <w:shd w:val="clear" w:color="auto" w:fill="FFFFFF"/>
        </w:rPr>
        <w:t>。</w:t>
      </w:r>
    </w:p>
    <w:p w:rsidR="00E418E0" w:rsidRDefault="003129C1">
      <w:pPr>
        <w:pStyle w:val="af6"/>
        <w:numPr>
          <w:ilvl w:val="0"/>
          <w:numId w:val="1"/>
        </w:numPr>
        <w:shd w:val="clear" w:color="auto" w:fill="FFFFFF" w:themeFill="background1"/>
        <w:tabs>
          <w:tab w:val="left" w:pos="567"/>
        </w:tabs>
        <w:adjustRightInd w:val="0"/>
        <w:snapToGrid w:val="0"/>
        <w:spacing w:afterLines="50" w:after="163" w:line="300" w:lineRule="auto"/>
        <w:ind w:left="567" w:firstLineChars="0" w:hanging="567"/>
        <w:rPr>
          <w:rFonts w:ascii="Arial" w:eastAsia="宋体" w:hAnsi="Arial" w:cs="Arial"/>
          <w:bCs/>
          <w:color w:val="000000" w:themeColor="text1"/>
          <w:sz w:val="24"/>
          <w:szCs w:val="24"/>
          <w:shd w:val="clear" w:color="auto" w:fill="FFFFFF"/>
        </w:rPr>
      </w:pPr>
      <w:r>
        <w:rPr>
          <w:rFonts w:ascii="Arial" w:eastAsia="宋体" w:hAnsi="Arial" w:cs="Arial"/>
          <w:b/>
          <w:color w:val="000000" w:themeColor="text1"/>
          <w:sz w:val="24"/>
          <w:szCs w:val="24"/>
          <w:shd w:val="clear" w:color="auto" w:fill="FFFFFF"/>
        </w:rPr>
        <w:t>第三部分</w:t>
      </w:r>
      <w:r>
        <w:rPr>
          <w:rFonts w:ascii="Arial" w:eastAsia="宋体" w:hAnsi="Arial" w:cs="Arial"/>
          <w:b/>
          <w:color w:val="000000" w:themeColor="text1"/>
          <w:sz w:val="24"/>
          <w:szCs w:val="24"/>
          <w:shd w:val="clear" w:color="auto" w:fill="FFFFFF"/>
        </w:rPr>
        <w:t xml:space="preserve"> - </w:t>
      </w:r>
      <w:r>
        <w:rPr>
          <w:rFonts w:ascii="Arial" w:eastAsia="宋体" w:hAnsi="Arial" w:cs="Arial"/>
          <w:b/>
          <w:color w:val="000000" w:themeColor="text1"/>
          <w:sz w:val="24"/>
          <w:szCs w:val="24"/>
          <w:shd w:val="clear" w:color="auto" w:fill="FFFFFF"/>
        </w:rPr>
        <w:t>能力建设与项目管理</w:t>
      </w:r>
      <w:r>
        <w:rPr>
          <w:rFonts w:ascii="Arial" w:eastAsia="宋体" w:hAnsi="Arial" w:cs="Arial"/>
          <w:bCs/>
          <w:color w:val="000000" w:themeColor="text1"/>
          <w:sz w:val="24"/>
          <w:szCs w:val="24"/>
          <w:shd w:val="clear" w:color="auto" w:fill="FFFFFF"/>
        </w:rPr>
        <w:t>：支持机构能力建设，促进能源转型</w:t>
      </w:r>
      <w:r>
        <w:rPr>
          <w:rFonts w:ascii="Arial" w:eastAsia="宋体" w:hAnsi="Arial" w:cs="Arial" w:hint="eastAsia"/>
          <w:bCs/>
          <w:color w:val="000000" w:themeColor="text1"/>
          <w:sz w:val="24"/>
          <w:szCs w:val="24"/>
          <w:shd w:val="clear" w:color="auto" w:fill="FFFFFF"/>
        </w:rPr>
        <w:t>，开展</w:t>
      </w:r>
      <w:r>
        <w:rPr>
          <w:rFonts w:ascii="Arial" w:eastAsia="宋体" w:hAnsi="Arial" w:cs="Arial"/>
          <w:bCs/>
          <w:color w:val="000000" w:themeColor="text1"/>
          <w:sz w:val="24"/>
          <w:szCs w:val="24"/>
          <w:shd w:val="clear" w:color="auto" w:fill="FFFFFF"/>
        </w:rPr>
        <w:t>项目管理，包括培训、研讨和</w:t>
      </w:r>
      <w:r>
        <w:rPr>
          <w:rFonts w:ascii="Arial" w:eastAsia="宋体" w:hAnsi="Arial" w:cs="Arial" w:hint="eastAsia"/>
          <w:bCs/>
          <w:color w:val="000000" w:themeColor="text1"/>
          <w:sz w:val="24"/>
          <w:szCs w:val="24"/>
          <w:shd w:val="clear" w:color="auto" w:fill="FFFFFF"/>
        </w:rPr>
        <w:t>调研，</w:t>
      </w:r>
      <w:r>
        <w:rPr>
          <w:rFonts w:ascii="Arial" w:eastAsia="宋体" w:hAnsi="Arial" w:cs="Arial"/>
          <w:bCs/>
          <w:color w:val="000000" w:themeColor="text1"/>
          <w:sz w:val="24"/>
          <w:szCs w:val="24"/>
          <w:shd w:val="clear" w:color="auto" w:fill="FFFFFF"/>
        </w:rPr>
        <w:t>以及对项目产出进行监测与评价。</w:t>
      </w:r>
    </w:p>
    <w:p w:rsidR="00E418E0" w:rsidRDefault="003129C1">
      <w:pPr>
        <w:shd w:val="clear" w:color="auto" w:fill="FFFFFF" w:themeFill="background1"/>
        <w:adjustRightInd w:val="0"/>
        <w:snapToGrid w:val="0"/>
        <w:spacing w:beforeLines="50" w:before="163" w:afterLines="50" w:after="163" w:line="300" w:lineRule="auto"/>
        <w:ind w:firstLine="567"/>
        <w:jc w:val="both"/>
        <w:rPr>
          <w:rFonts w:ascii="Arial" w:hAnsi="Arial" w:cs="Arial"/>
          <w:bCs/>
          <w:color w:val="000000" w:themeColor="text1"/>
          <w:shd w:val="clear" w:color="auto" w:fill="FFFFFF"/>
        </w:rPr>
      </w:pPr>
      <w:r>
        <w:rPr>
          <w:rFonts w:ascii="Arial" w:hAnsi="Arial" w:cs="Arial"/>
          <w:bCs/>
          <w:color w:val="000000" w:themeColor="text1"/>
          <w:shd w:val="clear" w:color="auto" w:fill="FFFFFF"/>
        </w:rPr>
        <w:t>为有效管理项目活动潜在的环境与社会风险和影响，按照世行《环境与社会框架》</w:t>
      </w:r>
      <w:r>
        <w:rPr>
          <w:rFonts w:ascii="Arial" w:hAnsi="Arial" w:cs="Arial"/>
          <w:bCs/>
          <w:color w:val="000000" w:themeColor="text1"/>
          <w:shd w:val="clear" w:color="auto" w:fill="FFFFFF"/>
        </w:rPr>
        <w:t>(ES</w:t>
      </w:r>
      <w:r>
        <w:rPr>
          <w:rFonts w:ascii="Arial" w:hAnsi="Arial" w:cs="Arial"/>
          <w:bCs/>
          <w:color w:val="000000" w:themeColor="text1"/>
          <w:shd w:val="clear" w:color="auto" w:fill="FFFFFF"/>
          <w:lang w:val="en-GB"/>
        </w:rPr>
        <w:t xml:space="preserve">F) </w:t>
      </w:r>
      <w:r>
        <w:rPr>
          <w:rFonts w:ascii="Arial" w:hAnsi="Arial" w:cs="Arial"/>
          <w:bCs/>
          <w:color w:val="000000" w:themeColor="text1"/>
          <w:shd w:val="clear" w:color="auto" w:fill="FFFFFF"/>
        </w:rPr>
        <w:t>的要求，本项目评估前编制了</w:t>
      </w:r>
      <w:r>
        <w:rPr>
          <w:rFonts w:ascii="Arial" w:hAnsi="Arial" w:cs="Arial"/>
          <w:color w:val="000000" w:themeColor="text1"/>
        </w:rPr>
        <w:t>“</w:t>
      </w:r>
      <w:r>
        <w:rPr>
          <w:rFonts w:ascii="Arial" w:hAnsi="Arial" w:cs="Arial"/>
          <w:bCs/>
          <w:color w:val="000000" w:themeColor="text1"/>
          <w:shd w:val="clear" w:color="auto" w:fill="FFFFFF"/>
        </w:rPr>
        <w:t>环境与社会管理框架</w:t>
      </w:r>
      <w:r>
        <w:rPr>
          <w:rFonts w:ascii="Arial" w:hAnsi="Arial" w:cs="Arial"/>
          <w:color w:val="000000" w:themeColor="text1"/>
        </w:rPr>
        <w:t>”</w:t>
      </w:r>
      <w:r>
        <w:rPr>
          <w:rFonts w:ascii="Arial" w:hAnsi="Arial" w:cs="Arial"/>
          <w:bCs/>
          <w:color w:val="000000" w:themeColor="text1"/>
          <w:shd w:val="clear" w:color="auto" w:fill="FFFFFF"/>
          <w:lang w:val="en-GB"/>
        </w:rPr>
        <w:t>(</w:t>
      </w:r>
      <w:r>
        <w:rPr>
          <w:rFonts w:ascii="Arial" w:hAnsi="Arial" w:cs="Arial"/>
          <w:bCs/>
          <w:color w:val="000000" w:themeColor="text1"/>
          <w:shd w:val="clear" w:color="auto" w:fill="FFFFFF"/>
        </w:rPr>
        <w:t>ESMF</w:t>
      </w:r>
      <w:r>
        <w:rPr>
          <w:rFonts w:ascii="Arial" w:hAnsi="Arial" w:cs="Arial"/>
          <w:bCs/>
          <w:color w:val="000000" w:themeColor="text1"/>
          <w:shd w:val="clear" w:color="auto" w:fill="FFFFFF"/>
        </w:rPr>
        <w:t>，以下简称本框架</w:t>
      </w:r>
      <w:r>
        <w:rPr>
          <w:rFonts w:ascii="Arial" w:hAnsi="Arial" w:cs="Arial"/>
          <w:bCs/>
          <w:color w:val="000000" w:themeColor="text1"/>
          <w:shd w:val="clear" w:color="auto" w:fill="FFFFFF"/>
        </w:rPr>
        <w:t>)</w:t>
      </w:r>
      <w:r>
        <w:rPr>
          <w:rFonts w:ascii="Arial" w:hAnsi="Arial" w:cs="Arial"/>
          <w:bCs/>
          <w:color w:val="000000" w:themeColor="text1"/>
          <w:shd w:val="clear" w:color="auto" w:fill="FFFFFF"/>
        </w:rPr>
        <w:t>，提出了本项目环境和社会管理的基本原则和工作流程，指导本项目活动在设计与实施中有效</w:t>
      </w:r>
      <w:r>
        <w:rPr>
          <w:rFonts w:ascii="Arial" w:hAnsi="Arial" w:cs="Arial" w:hint="eastAsia"/>
          <w:bCs/>
          <w:color w:val="000000" w:themeColor="text1"/>
          <w:shd w:val="clear" w:color="auto" w:fill="FFFFFF"/>
        </w:rPr>
        <w:t>地</w:t>
      </w:r>
      <w:r>
        <w:rPr>
          <w:rFonts w:ascii="Arial" w:hAnsi="Arial" w:cs="Arial"/>
          <w:bCs/>
          <w:color w:val="000000" w:themeColor="text1"/>
          <w:shd w:val="clear" w:color="auto" w:fill="FFFFFF"/>
        </w:rPr>
        <w:t>开展环境与社会风险和影响筛查、评价及管理，以更好地促进本项目发展目标的实现</w:t>
      </w:r>
      <w:r>
        <w:rPr>
          <w:rFonts w:ascii="Arial" w:hAnsi="Arial" w:cs="Arial"/>
          <w:bCs/>
          <w:color w:val="000000" w:themeColor="text1"/>
          <w:shd w:val="clear" w:color="auto" w:fill="FFFFFF"/>
          <w:lang w:val="en-GB"/>
        </w:rPr>
        <w:t>。</w:t>
      </w:r>
      <w:r>
        <w:rPr>
          <w:rFonts w:ascii="Arial" w:hAnsi="Arial" w:cs="Arial"/>
          <w:color w:val="000000" w:themeColor="text1"/>
        </w:rPr>
        <w:t>本</w:t>
      </w:r>
      <w:r>
        <w:rPr>
          <w:rFonts w:ascii="Arial" w:hAnsi="Arial" w:cs="Arial"/>
          <w:bCs/>
          <w:color w:val="000000" w:themeColor="text1"/>
          <w:shd w:val="clear" w:color="auto" w:fill="FFFFFF"/>
        </w:rPr>
        <w:t>框架的</w:t>
      </w:r>
      <w:r>
        <w:rPr>
          <w:rFonts w:ascii="Arial" w:hAnsi="Arial" w:cs="Arial"/>
          <w:color w:val="000000" w:themeColor="text1"/>
        </w:rPr>
        <w:t>重点内容包括：</w:t>
      </w:r>
    </w:p>
    <w:p w:rsidR="00E418E0" w:rsidRDefault="003129C1">
      <w:pPr>
        <w:pStyle w:val="af6"/>
        <w:numPr>
          <w:ilvl w:val="0"/>
          <w:numId w:val="1"/>
        </w:numPr>
        <w:shd w:val="clear" w:color="auto" w:fill="FFFFFF" w:themeFill="background1"/>
        <w:tabs>
          <w:tab w:val="left" w:pos="567"/>
        </w:tabs>
        <w:adjustRightInd w:val="0"/>
        <w:snapToGrid w:val="0"/>
        <w:spacing w:afterLines="50" w:after="163" w:line="300" w:lineRule="auto"/>
        <w:ind w:left="567" w:firstLineChars="0" w:hanging="567"/>
        <w:rPr>
          <w:rFonts w:ascii="Arial" w:eastAsia="宋体" w:hAnsi="Arial" w:cs="Arial"/>
          <w:color w:val="000000" w:themeColor="text1"/>
          <w:sz w:val="24"/>
          <w:szCs w:val="24"/>
        </w:rPr>
      </w:pPr>
      <w:r>
        <w:rPr>
          <w:rFonts w:ascii="Arial" w:eastAsia="宋体" w:hAnsi="Arial" w:cs="Arial"/>
          <w:b/>
          <w:bCs/>
          <w:color w:val="000000" w:themeColor="text1"/>
          <w:sz w:val="24"/>
          <w:szCs w:val="24"/>
        </w:rPr>
        <w:t>环境与社会风险和影响初步评价：</w:t>
      </w:r>
      <w:r>
        <w:rPr>
          <w:rFonts w:ascii="Arial" w:eastAsia="宋体" w:hAnsi="Arial" w:cs="Arial"/>
          <w:bCs/>
          <w:color w:val="000000" w:themeColor="text1"/>
          <w:sz w:val="24"/>
          <w:szCs w:val="24"/>
          <w:shd w:val="clear" w:color="auto" w:fill="FFFFFF"/>
        </w:rPr>
        <w:t>本项目总体上会带来清洁低碳能源发展产生的环境与社会效益，完善国家</w:t>
      </w:r>
      <w:r>
        <w:rPr>
          <w:rFonts w:ascii="Arial" w:eastAsia="宋体" w:hAnsi="Arial" w:cs="Arial" w:hint="eastAsia"/>
          <w:bCs/>
          <w:color w:val="000000" w:themeColor="text1"/>
          <w:sz w:val="24"/>
          <w:szCs w:val="24"/>
          <w:shd w:val="clear" w:color="auto" w:fill="FFFFFF"/>
        </w:rPr>
        <w:t>实现“</w:t>
      </w:r>
      <w:r>
        <w:rPr>
          <w:rFonts w:ascii="Arial" w:eastAsia="宋体" w:hAnsi="Arial" w:cs="Arial"/>
          <w:bCs/>
          <w:color w:val="000000" w:themeColor="text1"/>
          <w:sz w:val="24"/>
          <w:szCs w:val="24"/>
          <w:shd w:val="clear" w:color="auto" w:fill="FFFFFF"/>
        </w:rPr>
        <w:t>碳达峰</w:t>
      </w:r>
      <w:r>
        <w:rPr>
          <w:rFonts w:ascii="Arial" w:eastAsia="宋体" w:hAnsi="Arial" w:cs="Arial" w:hint="eastAsia"/>
          <w:bCs/>
          <w:color w:val="000000" w:themeColor="text1"/>
          <w:sz w:val="24"/>
          <w:szCs w:val="24"/>
          <w:shd w:val="clear" w:color="auto" w:fill="FFFFFF"/>
        </w:rPr>
        <w:t>、</w:t>
      </w:r>
      <w:r>
        <w:rPr>
          <w:rFonts w:ascii="Arial" w:eastAsia="宋体" w:hAnsi="Arial" w:cs="Arial"/>
          <w:bCs/>
          <w:color w:val="000000" w:themeColor="text1"/>
          <w:sz w:val="24"/>
          <w:szCs w:val="24"/>
          <w:shd w:val="clear" w:color="auto" w:fill="FFFFFF"/>
        </w:rPr>
        <w:t>碳中和</w:t>
      </w:r>
      <w:r>
        <w:rPr>
          <w:rFonts w:ascii="Arial" w:eastAsia="宋体" w:hAnsi="Arial" w:cs="Arial" w:hint="eastAsia"/>
          <w:bCs/>
          <w:color w:val="000000" w:themeColor="text1"/>
          <w:sz w:val="24"/>
          <w:szCs w:val="24"/>
          <w:shd w:val="clear" w:color="auto" w:fill="FFFFFF"/>
        </w:rPr>
        <w:t>”目标所需</w:t>
      </w:r>
      <w:r>
        <w:rPr>
          <w:rFonts w:ascii="Arial" w:eastAsia="宋体" w:hAnsi="Arial" w:cs="Arial"/>
          <w:bCs/>
          <w:color w:val="000000" w:themeColor="text1"/>
          <w:sz w:val="24"/>
          <w:szCs w:val="24"/>
          <w:shd w:val="clear" w:color="auto" w:fill="FFFFFF"/>
        </w:rPr>
        <w:t>的法律、政策、技术和市场机制，并在</w:t>
      </w:r>
      <w:r>
        <w:rPr>
          <w:rFonts w:ascii="Arial" w:eastAsia="宋体" w:hAnsi="Arial" w:cs="Arial" w:hint="eastAsia"/>
          <w:bCs/>
          <w:color w:val="000000" w:themeColor="text1"/>
          <w:sz w:val="24"/>
          <w:szCs w:val="24"/>
          <w:shd w:val="clear" w:color="auto" w:fill="FFFFFF"/>
        </w:rPr>
        <w:t>省级层面开展</w:t>
      </w:r>
      <w:r>
        <w:rPr>
          <w:rFonts w:ascii="Arial" w:eastAsia="宋体" w:hAnsi="Arial" w:cs="Arial"/>
          <w:bCs/>
          <w:color w:val="000000" w:themeColor="text1"/>
          <w:sz w:val="24"/>
          <w:szCs w:val="24"/>
          <w:shd w:val="clear" w:color="auto" w:fill="FFFFFF"/>
        </w:rPr>
        <w:t>电力和供热</w:t>
      </w:r>
      <w:r>
        <w:rPr>
          <w:rFonts w:ascii="Arial" w:eastAsia="宋体" w:hAnsi="Arial" w:cs="Arial" w:hint="eastAsia"/>
          <w:bCs/>
          <w:color w:val="000000" w:themeColor="text1"/>
          <w:sz w:val="24"/>
          <w:szCs w:val="24"/>
          <w:shd w:val="clear" w:color="auto" w:fill="FFFFFF"/>
        </w:rPr>
        <w:t>领域的试点示范项目，</w:t>
      </w:r>
      <w:r>
        <w:rPr>
          <w:rFonts w:ascii="Arial" w:eastAsia="宋体" w:hAnsi="Arial" w:cs="Arial"/>
          <w:bCs/>
          <w:color w:val="000000" w:themeColor="text1"/>
          <w:sz w:val="24"/>
          <w:szCs w:val="24"/>
          <w:shd w:val="clear" w:color="auto" w:fill="FFFFFF"/>
        </w:rPr>
        <w:t>提高可再生能源比重、降低煤炭份额，从而削减大气污染物和温室气体排放量，为应对气候变化做贡献。同时，项目</w:t>
      </w:r>
      <w:r>
        <w:rPr>
          <w:rFonts w:ascii="Arial" w:eastAsia="宋体" w:hAnsi="Arial" w:cs="Arial"/>
          <w:color w:val="000000" w:themeColor="text1"/>
          <w:sz w:val="24"/>
          <w:szCs w:val="24"/>
        </w:rPr>
        <w:t>实施也存在一定的环境与社会风险和不利影响。</w:t>
      </w:r>
      <w:r>
        <w:rPr>
          <w:rFonts w:ascii="Arial" w:eastAsia="宋体" w:hAnsi="Arial" w:cs="Arial"/>
          <w:bCs/>
          <w:color w:val="000000" w:themeColor="text1"/>
          <w:sz w:val="24"/>
          <w:szCs w:val="24"/>
          <w:shd w:val="clear" w:color="auto" w:fill="FFFFFF"/>
        </w:rPr>
        <w:t>实施技术援助</w:t>
      </w:r>
      <w:r>
        <w:rPr>
          <w:rFonts w:ascii="Arial" w:eastAsia="宋体" w:hAnsi="Arial" w:cs="Arial"/>
          <w:bCs/>
          <w:color w:val="000000" w:themeColor="text1"/>
          <w:sz w:val="24"/>
          <w:szCs w:val="24"/>
          <w:shd w:val="clear" w:color="auto" w:fill="FFFFFF"/>
        </w:rPr>
        <w:t xml:space="preserve"> </w:t>
      </w:r>
      <w:r>
        <w:rPr>
          <w:rFonts w:ascii="Arial" w:eastAsia="宋体" w:hAnsi="Arial" w:cs="Arial"/>
          <w:bCs/>
          <w:color w:val="000000" w:themeColor="text1"/>
          <w:sz w:val="24"/>
          <w:szCs w:val="24"/>
          <w:shd w:val="clear" w:color="auto" w:fill="FFFFFF"/>
          <w:lang w:val="en-GB"/>
        </w:rPr>
        <w:t>(</w:t>
      </w:r>
      <w:r>
        <w:rPr>
          <w:rFonts w:ascii="Arial" w:eastAsia="宋体" w:hAnsi="Arial" w:cs="Arial"/>
          <w:bCs/>
          <w:color w:val="000000" w:themeColor="text1"/>
          <w:sz w:val="24"/>
          <w:szCs w:val="24"/>
          <w:shd w:val="clear" w:color="auto" w:fill="FFFFFF"/>
        </w:rPr>
        <w:t>以下简称技术援助</w:t>
      </w:r>
      <w:r>
        <w:rPr>
          <w:rFonts w:ascii="Arial" w:eastAsia="宋体" w:hAnsi="Arial" w:cs="Arial"/>
          <w:bCs/>
          <w:color w:val="000000" w:themeColor="text1"/>
          <w:sz w:val="24"/>
          <w:szCs w:val="24"/>
          <w:shd w:val="clear" w:color="auto" w:fill="FFFFFF"/>
        </w:rPr>
        <w:t xml:space="preserve">) </w:t>
      </w:r>
      <w:r>
        <w:rPr>
          <w:rFonts w:ascii="Arial" w:eastAsia="宋体" w:hAnsi="Arial" w:cs="Arial"/>
          <w:bCs/>
          <w:color w:val="000000" w:themeColor="text1"/>
          <w:sz w:val="24"/>
          <w:szCs w:val="24"/>
          <w:shd w:val="clear" w:color="auto" w:fill="FFFFFF"/>
        </w:rPr>
        <w:t>子项目本身不会产生显著的直接环境与社会负面影响</w:t>
      </w:r>
      <w:r>
        <w:rPr>
          <w:rFonts w:ascii="Arial" w:eastAsia="宋体" w:hAnsi="Arial" w:cs="Arial"/>
          <w:bCs/>
          <w:color w:val="000000" w:themeColor="text1"/>
          <w:sz w:val="24"/>
          <w:szCs w:val="24"/>
          <w:shd w:val="clear" w:color="auto" w:fill="FFFFFF"/>
        </w:rPr>
        <w:lastRenderedPageBreak/>
        <w:t>或风险，但可能会涉及潜在的</w:t>
      </w:r>
      <w:r>
        <w:rPr>
          <w:rFonts w:ascii="Arial" w:eastAsia="宋体" w:hAnsi="Arial" w:cs="Arial"/>
          <w:color w:val="000000" w:themeColor="text1"/>
          <w:sz w:val="24"/>
          <w:szCs w:val="24"/>
        </w:rPr>
        <w:t>利益相关方参与不足</w:t>
      </w:r>
      <w:r>
        <w:rPr>
          <w:rFonts w:ascii="Arial" w:eastAsia="宋体" w:hAnsi="Arial" w:cs="Arial"/>
          <w:bCs/>
          <w:color w:val="000000" w:themeColor="text1"/>
          <w:sz w:val="24"/>
          <w:szCs w:val="24"/>
          <w:shd w:val="clear" w:color="auto" w:fill="FFFFFF"/>
        </w:rPr>
        <w:t>、</w:t>
      </w:r>
      <w:r>
        <w:rPr>
          <w:rFonts w:ascii="Arial" w:eastAsia="宋体" w:hAnsi="Arial" w:cs="Arial"/>
          <w:color w:val="000000" w:themeColor="text1"/>
          <w:sz w:val="24"/>
          <w:szCs w:val="24"/>
        </w:rPr>
        <w:t>劳动者（主要为技术援助活动实施人员）的健康和安全等社会方面的风险。需要注意的是，</w:t>
      </w:r>
      <w:r>
        <w:rPr>
          <w:rFonts w:ascii="Arial" w:eastAsia="宋体" w:hAnsi="Arial" w:cs="Arial"/>
          <w:bCs/>
          <w:color w:val="000000" w:themeColor="text1"/>
          <w:sz w:val="24"/>
          <w:szCs w:val="24"/>
          <w:shd w:val="clear" w:color="auto" w:fill="FFFFFF"/>
        </w:rPr>
        <w:t>技术援助子项目研究或设计成果的实施可能引发下游相关活动而间接产生</w:t>
      </w:r>
      <w:proofErr w:type="gramStart"/>
      <w:r>
        <w:rPr>
          <w:rFonts w:ascii="Arial" w:eastAsia="宋体" w:hAnsi="Arial" w:cs="Arial"/>
          <w:bCs/>
          <w:color w:val="000000" w:themeColor="text1"/>
          <w:sz w:val="24"/>
          <w:szCs w:val="24"/>
          <w:shd w:val="clear" w:color="auto" w:fill="FFFFFF"/>
        </w:rPr>
        <w:t>下游环境</w:t>
      </w:r>
      <w:proofErr w:type="gramEnd"/>
      <w:r>
        <w:rPr>
          <w:rFonts w:ascii="Arial" w:eastAsia="宋体" w:hAnsi="Arial" w:cs="Arial"/>
          <w:bCs/>
          <w:color w:val="000000" w:themeColor="text1"/>
          <w:sz w:val="24"/>
          <w:szCs w:val="24"/>
          <w:shd w:val="clear" w:color="auto" w:fill="FFFFFF"/>
        </w:rPr>
        <w:t>与社会风险和影响（比如储能设施、风电</w:t>
      </w:r>
      <w:r>
        <w:rPr>
          <w:rFonts w:ascii="Arial" w:eastAsia="宋体" w:hAnsi="Arial" w:cs="Arial" w:hint="eastAsia"/>
          <w:bCs/>
          <w:color w:val="000000" w:themeColor="text1"/>
          <w:sz w:val="24"/>
          <w:szCs w:val="24"/>
          <w:shd w:val="clear" w:color="auto" w:fill="FFFFFF"/>
        </w:rPr>
        <w:t>场</w:t>
      </w:r>
      <w:r>
        <w:rPr>
          <w:rFonts w:ascii="Arial" w:eastAsia="宋体" w:hAnsi="Arial" w:cs="Arial"/>
          <w:bCs/>
          <w:color w:val="000000" w:themeColor="text1"/>
          <w:sz w:val="24"/>
          <w:szCs w:val="24"/>
          <w:shd w:val="clear" w:color="auto" w:fill="FFFFFF"/>
        </w:rPr>
        <w:t>、光伏电站、输变电设施、热电联产设施、工业余热利用设施、热交换站、供热管网等的建设、安装和运行中产生的风险、影响和危害，包括施工影响、</w:t>
      </w:r>
      <w:r>
        <w:rPr>
          <w:rFonts w:ascii="Arial" w:eastAsia="宋体" w:hAnsi="Arial" w:cs="Arial" w:hint="eastAsia"/>
          <w:bCs/>
          <w:color w:val="000000" w:themeColor="text1"/>
          <w:sz w:val="24"/>
          <w:szCs w:val="24"/>
          <w:shd w:val="clear" w:color="auto" w:fill="FFFFFF"/>
        </w:rPr>
        <w:t>环</w:t>
      </w:r>
      <w:r>
        <w:rPr>
          <w:rFonts w:ascii="Arial" w:eastAsia="宋体" w:hAnsi="Arial" w:cs="Arial"/>
          <w:bCs/>
          <w:color w:val="000000" w:themeColor="text1"/>
          <w:sz w:val="24"/>
          <w:szCs w:val="24"/>
          <w:shd w:val="clear" w:color="auto" w:fill="FFFFFF"/>
        </w:rPr>
        <w:t>境改变或干扰、大气污染物排放、电磁辐射、固体废物、危险废物、火灾爆炸、职业健康与安全、社区健康与安全、征地拆迁、少数民族影响等）</w:t>
      </w:r>
      <w:r>
        <w:rPr>
          <w:rFonts w:ascii="Arial" w:eastAsia="宋体" w:hAnsi="Arial" w:cs="Arial"/>
          <w:color w:val="000000" w:themeColor="text1"/>
          <w:sz w:val="24"/>
          <w:szCs w:val="24"/>
        </w:rPr>
        <w:t>。综合考虑技术援助子项目涉及利益相关方的广泛性和下游活动的多样性，本项目总体环境与社会风险等级定为</w:t>
      </w:r>
      <w:r>
        <w:rPr>
          <w:rFonts w:ascii="Arial" w:eastAsia="宋体" w:hAnsi="Arial" w:cs="Arial"/>
          <w:color w:val="000000" w:themeColor="text1"/>
          <w:sz w:val="24"/>
          <w:szCs w:val="24"/>
        </w:rPr>
        <w:t>“</w:t>
      </w:r>
      <w:r>
        <w:rPr>
          <w:rFonts w:ascii="Arial" w:eastAsia="宋体" w:hAnsi="Arial" w:cs="Arial"/>
          <w:color w:val="000000" w:themeColor="text1"/>
          <w:sz w:val="24"/>
          <w:szCs w:val="24"/>
        </w:rPr>
        <w:t>较高</w:t>
      </w:r>
      <w:r>
        <w:rPr>
          <w:rFonts w:ascii="Arial" w:eastAsia="宋体" w:hAnsi="Arial" w:cs="Arial"/>
          <w:color w:val="000000" w:themeColor="text1"/>
          <w:sz w:val="24"/>
          <w:szCs w:val="24"/>
        </w:rPr>
        <w:t>”</w:t>
      </w:r>
      <w:r>
        <w:rPr>
          <w:rFonts w:ascii="Arial" w:eastAsia="宋体" w:hAnsi="Arial" w:cs="Arial"/>
          <w:color w:val="000000" w:themeColor="text1"/>
          <w:sz w:val="24"/>
          <w:szCs w:val="24"/>
        </w:rPr>
        <w:t>。</w:t>
      </w:r>
    </w:p>
    <w:p w:rsidR="00E418E0" w:rsidRDefault="003129C1">
      <w:pPr>
        <w:pStyle w:val="af6"/>
        <w:numPr>
          <w:ilvl w:val="0"/>
          <w:numId w:val="1"/>
        </w:numPr>
        <w:shd w:val="clear" w:color="auto" w:fill="FFFFFF" w:themeFill="background1"/>
        <w:tabs>
          <w:tab w:val="left" w:pos="567"/>
        </w:tabs>
        <w:adjustRightInd w:val="0"/>
        <w:snapToGrid w:val="0"/>
        <w:spacing w:afterLines="50" w:after="163" w:line="300" w:lineRule="auto"/>
        <w:ind w:left="567" w:firstLineChars="0" w:hanging="567"/>
        <w:rPr>
          <w:rFonts w:ascii="Arial" w:eastAsia="宋体" w:hAnsi="Arial" w:cs="Arial"/>
          <w:color w:val="000000" w:themeColor="text1"/>
          <w:sz w:val="24"/>
          <w:szCs w:val="24"/>
          <w:lang w:val="en-GB"/>
        </w:rPr>
      </w:pPr>
      <w:r>
        <w:rPr>
          <w:rFonts w:ascii="Arial" w:eastAsia="宋体" w:hAnsi="Arial" w:cs="Arial"/>
          <w:b/>
          <w:bCs/>
          <w:color w:val="000000" w:themeColor="text1"/>
          <w:sz w:val="24"/>
          <w:szCs w:val="24"/>
        </w:rPr>
        <w:t>环境与社会管理程序：</w:t>
      </w:r>
      <w:r>
        <w:rPr>
          <w:rFonts w:ascii="Arial" w:eastAsia="宋体" w:hAnsi="Arial" w:cs="Arial"/>
          <w:color w:val="000000" w:themeColor="text1"/>
          <w:sz w:val="24"/>
          <w:szCs w:val="24"/>
        </w:rPr>
        <w:t>对于</w:t>
      </w:r>
      <w:r>
        <w:rPr>
          <w:rFonts w:ascii="Arial" w:eastAsia="宋体" w:hAnsi="Arial" w:cs="Arial" w:hint="eastAsia"/>
          <w:color w:val="000000" w:themeColor="text1"/>
          <w:sz w:val="24"/>
          <w:szCs w:val="24"/>
        </w:rPr>
        <w:t>技术援助</w:t>
      </w:r>
      <w:r>
        <w:rPr>
          <w:rFonts w:ascii="Arial" w:eastAsia="宋体" w:hAnsi="Arial" w:cs="Arial"/>
          <w:color w:val="000000" w:themeColor="text1"/>
          <w:sz w:val="24"/>
          <w:szCs w:val="24"/>
        </w:rPr>
        <w:t>子项目，</w:t>
      </w:r>
      <w:r>
        <w:rPr>
          <w:rFonts w:ascii="Arial" w:eastAsia="宋体" w:hAnsi="Arial" w:cs="Arial"/>
          <w:bCs/>
          <w:color w:val="000000" w:themeColor="text1"/>
          <w:sz w:val="24"/>
          <w:szCs w:val="24"/>
          <w:shd w:val="clear" w:color="auto" w:fill="FFFFFF"/>
        </w:rPr>
        <w:t>本框架将制定环境与社会风险和影响管理程序，包括：环境与社会风险排除和筛选</w:t>
      </w:r>
      <w:r>
        <w:rPr>
          <w:rFonts w:ascii="Arial" w:eastAsia="宋体" w:hAnsi="Arial" w:cs="Arial"/>
          <w:color w:val="000000" w:themeColor="text1"/>
          <w:sz w:val="24"/>
          <w:szCs w:val="24"/>
          <w:lang w:val="en-GB"/>
        </w:rPr>
        <w:t>；</w:t>
      </w:r>
      <w:r>
        <w:rPr>
          <w:rFonts w:ascii="Arial" w:eastAsia="宋体" w:hAnsi="Arial" w:cs="Arial"/>
          <w:color w:val="000000" w:themeColor="text1"/>
          <w:sz w:val="24"/>
          <w:szCs w:val="24"/>
        </w:rPr>
        <w:t>环境与社会文件的确定、编制和审批</w:t>
      </w:r>
      <w:r>
        <w:rPr>
          <w:rFonts w:ascii="Arial" w:eastAsia="宋体" w:hAnsi="Arial" w:cs="Arial"/>
          <w:color w:val="000000" w:themeColor="text1"/>
          <w:sz w:val="24"/>
          <w:szCs w:val="24"/>
          <w:lang w:val="en-GB"/>
        </w:rPr>
        <w:t>；管理措施的实施；</w:t>
      </w:r>
      <w:r>
        <w:rPr>
          <w:rFonts w:ascii="Arial" w:eastAsia="宋体" w:hAnsi="Arial" w:cs="Arial"/>
          <w:bCs/>
          <w:color w:val="000000" w:themeColor="text1"/>
          <w:sz w:val="24"/>
          <w:szCs w:val="24"/>
          <w:shd w:val="clear" w:color="auto" w:fill="FFFFFF"/>
        </w:rPr>
        <w:t>监测与报告</w:t>
      </w:r>
      <w:r>
        <w:rPr>
          <w:rFonts w:ascii="Arial" w:eastAsia="宋体" w:hAnsi="Arial" w:cs="Arial"/>
          <w:color w:val="000000" w:themeColor="text1"/>
          <w:sz w:val="24"/>
          <w:szCs w:val="24"/>
          <w:lang w:val="en-GB"/>
        </w:rPr>
        <w:t>；</w:t>
      </w:r>
      <w:r>
        <w:rPr>
          <w:rFonts w:ascii="Arial" w:eastAsia="宋体" w:hAnsi="Arial" w:cs="Arial"/>
          <w:color w:val="000000" w:themeColor="text1"/>
          <w:sz w:val="24"/>
          <w:szCs w:val="24"/>
        </w:rPr>
        <w:t>绩效评估；</w:t>
      </w:r>
      <w:r>
        <w:rPr>
          <w:rFonts w:ascii="Arial" w:eastAsia="宋体" w:hAnsi="Arial" w:cs="Arial"/>
          <w:color w:val="000000" w:themeColor="text1"/>
          <w:sz w:val="24"/>
          <w:szCs w:val="24"/>
          <w:lang w:val="en-GB"/>
        </w:rPr>
        <w:t>信息公开与利益相关方参与等。</w:t>
      </w:r>
    </w:p>
    <w:p w:rsidR="00E418E0" w:rsidRDefault="003129C1">
      <w:pPr>
        <w:pStyle w:val="af6"/>
        <w:numPr>
          <w:ilvl w:val="0"/>
          <w:numId w:val="1"/>
        </w:numPr>
        <w:shd w:val="clear" w:color="auto" w:fill="FFFFFF" w:themeFill="background1"/>
        <w:tabs>
          <w:tab w:val="left" w:pos="567"/>
        </w:tabs>
        <w:adjustRightInd w:val="0"/>
        <w:snapToGrid w:val="0"/>
        <w:spacing w:afterLines="50" w:after="163" w:line="300" w:lineRule="auto"/>
        <w:ind w:left="567" w:firstLineChars="0" w:hanging="567"/>
        <w:rPr>
          <w:rFonts w:ascii="Arial" w:eastAsia="宋体" w:hAnsi="Arial" w:cs="Arial"/>
          <w:color w:val="000000" w:themeColor="text1"/>
          <w:sz w:val="24"/>
          <w:szCs w:val="24"/>
        </w:rPr>
      </w:pPr>
      <w:r>
        <w:rPr>
          <w:rFonts w:ascii="Arial" w:eastAsia="宋体" w:hAnsi="Arial" w:cs="Arial"/>
          <w:b/>
          <w:bCs/>
          <w:color w:val="000000" w:themeColor="text1"/>
          <w:sz w:val="24"/>
          <w:szCs w:val="24"/>
          <w:lang w:val="en-GB"/>
        </w:rPr>
        <w:t>信息公开与利益相关方参与：</w:t>
      </w:r>
      <w:r>
        <w:rPr>
          <w:rFonts w:ascii="Arial" w:eastAsia="宋体" w:hAnsi="Arial" w:cs="Arial"/>
          <w:color w:val="000000" w:themeColor="text1"/>
          <w:sz w:val="24"/>
          <w:szCs w:val="24"/>
        </w:rPr>
        <w:t>贯穿每个子项目生命周期都要开展信息公开、利益相关方参与及</w:t>
      </w:r>
      <w:r>
        <w:rPr>
          <w:rFonts w:ascii="Arial" w:eastAsia="宋体" w:hAnsi="Arial" w:cs="Arial" w:hint="eastAsia"/>
          <w:color w:val="000000" w:themeColor="text1"/>
          <w:sz w:val="24"/>
          <w:szCs w:val="24"/>
        </w:rPr>
        <w:t>申诉</w:t>
      </w:r>
      <w:r>
        <w:rPr>
          <w:rFonts w:ascii="Arial" w:eastAsia="宋体" w:hAnsi="Arial" w:cs="Arial"/>
          <w:color w:val="000000" w:themeColor="text1"/>
          <w:sz w:val="24"/>
          <w:szCs w:val="24"/>
        </w:rPr>
        <w:t>处理。本项目评估前编制了一份独立的</w:t>
      </w:r>
      <w:r>
        <w:rPr>
          <w:rFonts w:ascii="Arial" w:eastAsia="宋体" w:hAnsi="Arial" w:cs="Arial"/>
          <w:color w:val="000000" w:themeColor="text1"/>
          <w:sz w:val="24"/>
          <w:szCs w:val="24"/>
        </w:rPr>
        <w:t>“</w:t>
      </w:r>
      <w:r>
        <w:rPr>
          <w:rFonts w:ascii="Arial" w:eastAsia="宋体" w:hAnsi="Arial" w:cs="Arial"/>
          <w:color w:val="000000" w:themeColor="text1"/>
          <w:sz w:val="24"/>
          <w:szCs w:val="24"/>
        </w:rPr>
        <w:t>利益相关方参与框架</w:t>
      </w:r>
      <w:r>
        <w:rPr>
          <w:rFonts w:ascii="Arial" w:eastAsia="宋体" w:hAnsi="Arial" w:cs="Arial"/>
          <w:color w:val="000000" w:themeColor="text1"/>
          <w:sz w:val="24"/>
          <w:szCs w:val="24"/>
        </w:rPr>
        <w:t>”(SE</w:t>
      </w:r>
      <w:r>
        <w:rPr>
          <w:rFonts w:ascii="Arial" w:eastAsia="宋体" w:hAnsi="Arial" w:cs="Arial"/>
          <w:color w:val="000000" w:themeColor="text1"/>
          <w:sz w:val="24"/>
          <w:szCs w:val="24"/>
          <w:lang w:val="en-GB"/>
        </w:rPr>
        <w:t>F)</w:t>
      </w:r>
      <w:r>
        <w:rPr>
          <w:rFonts w:ascii="Arial" w:eastAsia="宋体" w:hAnsi="Arial" w:cs="Arial"/>
          <w:color w:val="000000" w:themeColor="text1"/>
          <w:sz w:val="24"/>
          <w:szCs w:val="24"/>
        </w:rPr>
        <w:t>，初步识别并分析了项目的主要受影响方和其他利益相关方</w:t>
      </w:r>
      <w:r>
        <w:rPr>
          <w:rFonts w:ascii="Arial" w:eastAsia="宋体" w:hAnsi="Arial" w:cs="Arial"/>
          <w:color w:val="000000" w:themeColor="text1"/>
          <w:sz w:val="24"/>
          <w:szCs w:val="24"/>
        </w:rPr>
        <w:t xml:space="preserve"> (</w:t>
      </w:r>
      <w:r>
        <w:rPr>
          <w:rFonts w:ascii="Arial" w:eastAsia="宋体" w:hAnsi="Arial" w:cs="Arial"/>
          <w:color w:val="000000" w:themeColor="text1"/>
          <w:sz w:val="24"/>
          <w:szCs w:val="24"/>
        </w:rPr>
        <w:t>包括弱势群体</w:t>
      </w:r>
      <w:r>
        <w:rPr>
          <w:rFonts w:ascii="Arial" w:eastAsia="宋体" w:hAnsi="Arial" w:cs="Arial"/>
          <w:color w:val="000000" w:themeColor="text1"/>
          <w:sz w:val="24"/>
          <w:szCs w:val="24"/>
        </w:rPr>
        <w:t>)</w:t>
      </w:r>
      <w:r>
        <w:rPr>
          <w:rFonts w:ascii="Arial" w:eastAsia="宋体" w:hAnsi="Arial" w:cs="Arial"/>
          <w:color w:val="000000" w:themeColor="text1"/>
          <w:sz w:val="24"/>
          <w:szCs w:val="24"/>
        </w:rPr>
        <w:t>，以及他们的需求、</w:t>
      </w:r>
      <w:r>
        <w:rPr>
          <w:rFonts w:ascii="Arial" w:eastAsia="宋体" w:hAnsi="Arial" w:cs="Arial"/>
          <w:bCs/>
          <w:color w:val="000000" w:themeColor="text1"/>
          <w:sz w:val="24"/>
          <w:szCs w:val="24"/>
          <w:shd w:val="clear" w:color="auto" w:fill="FFFFFF"/>
        </w:rPr>
        <w:t>受到项目的影响和对项目的影响力</w:t>
      </w:r>
      <w:r>
        <w:rPr>
          <w:rFonts w:ascii="Arial" w:eastAsia="宋体" w:hAnsi="Arial" w:cs="Arial"/>
          <w:color w:val="000000" w:themeColor="text1"/>
          <w:sz w:val="24"/>
          <w:szCs w:val="24"/>
        </w:rPr>
        <w:t>。该</w:t>
      </w:r>
      <w:r>
        <w:rPr>
          <w:rFonts w:ascii="Arial" w:eastAsia="宋体" w:hAnsi="Arial" w:cs="Arial"/>
          <w:color w:val="000000" w:themeColor="text1"/>
          <w:sz w:val="24"/>
          <w:szCs w:val="24"/>
        </w:rPr>
        <w:t>“</w:t>
      </w:r>
      <w:r>
        <w:rPr>
          <w:rFonts w:ascii="Arial" w:eastAsia="宋体" w:hAnsi="Arial" w:cs="Arial"/>
          <w:color w:val="000000" w:themeColor="text1"/>
          <w:sz w:val="24"/>
          <w:szCs w:val="24"/>
        </w:rPr>
        <w:t>利益相关方参与框架</w:t>
      </w:r>
      <w:r>
        <w:rPr>
          <w:rFonts w:ascii="Arial" w:eastAsia="宋体" w:hAnsi="Arial" w:cs="Arial"/>
          <w:color w:val="000000" w:themeColor="text1"/>
          <w:sz w:val="24"/>
          <w:szCs w:val="24"/>
        </w:rPr>
        <w:t xml:space="preserve">”(SEF) </w:t>
      </w:r>
      <w:r>
        <w:rPr>
          <w:rFonts w:ascii="Arial" w:eastAsia="宋体" w:hAnsi="Arial" w:cs="Arial"/>
          <w:color w:val="000000" w:themeColor="text1"/>
          <w:sz w:val="24"/>
          <w:szCs w:val="24"/>
        </w:rPr>
        <w:t>明确了在</w:t>
      </w:r>
      <w:r>
        <w:rPr>
          <w:rFonts w:ascii="Arial" w:eastAsia="宋体" w:hAnsi="Arial" w:cs="Arial" w:hint="eastAsia"/>
          <w:color w:val="000000" w:themeColor="text1"/>
          <w:sz w:val="24"/>
          <w:szCs w:val="24"/>
        </w:rPr>
        <w:t>技术援助</w:t>
      </w:r>
      <w:r>
        <w:rPr>
          <w:rFonts w:ascii="Arial" w:eastAsia="宋体" w:hAnsi="Arial" w:cs="Arial"/>
          <w:color w:val="000000" w:themeColor="text1"/>
          <w:sz w:val="24"/>
          <w:szCs w:val="24"/>
        </w:rPr>
        <w:t>子项目研究过程的不同阶段</w:t>
      </w:r>
      <w:r>
        <w:rPr>
          <w:rFonts w:ascii="Arial" w:eastAsia="宋体" w:hAnsi="Arial" w:cs="Arial"/>
          <w:color w:val="000000" w:themeColor="text1"/>
          <w:sz w:val="24"/>
          <w:szCs w:val="24"/>
        </w:rPr>
        <w:t xml:space="preserve"> (</w:t>
      </w:r>
      <w:r>
        <w:rPr>
          <w:rFonts w:ascii="Arial" w:eastAsia="宋体" w:hAnsi="Arial" w:cs="Arial"/>
          <w:bCs/>
          <w:color w:val="000000" w:themeColor="text1"/>
          <w:sz w:val="24"/>
          <w:szCs w:val="24"/>
          <w:shd w:val="clear" w:color="auto" w:fill="FFFFFF"/>
        </w:rPr>
        <w:t>准备阶段</w:t>
      </w:r>
      <w:r>
        <w:rPr>
          <w:rFonts w:ascii="Arial" w:eastAsia="宋体" w:hAnsi="Arial" w:cs="Arial"/>
          <w:color w:val="000000" w:themeColor="text1"/>
          <w:sz w:val="24"/>
          <w:szCs w:val="24"/>
        </w:rPr>
        <w:t>、研究阶段和评审阶段</w:t>
      </w:r>
      <w:r>
        <w:rPr>
          <w:rFonts w:ascii="Arial" w:eastAsia="宋体" w:hAnsi="Arial" w:cs="Arial"/>
          <w:color w:val="000000" w:themeColor="text1"/>
          <w:sz w:val="24"/>
          <w:szCs w:val="24"/>
        </w:rPr>
        <w:t xml:space="preserve">) </w:t>
      </w:r>
      <w:r>
        <w:rPr>
          <w:rFonts w:ascii="Arial" w:eastAsia="宋体" w:hAnsi="Arial" w:cs="Arial"/>
          <w:color w:val="000000" w:themeColor="text1"/>
          <w:sz w:val="24"/>
          <w:szCs w:val="24"/>
        </w:rPr>
        <w:t>项目办和技术援助项目研究机构的职责。该</w:t>
      </w:r>
      <w:r>
        <w:rPr>
          <w:rFonts w:ascii="Arial" w:eastAsia="宋体" w:hAnsi="Arial" w:cs="Arial"/>
          <w:color w:val="000000" w:themeColor="text1"/>
          <w:sz w:val="24"/>
          <w:szCs w:val="24"/>
        </w:rPr>
        <w:t xml:space="preserve"> “</w:t>
      </w:r>
      <w:r>
        <w:rPr>
          <w:rFonts w:ascii="Arial" w:eastAsia="宋体" w:hAnsi="Arial" w:cs="Arial"/>
          <w:color w:val="000000" w:themeColor="text1"/>
          <w:sz w:val="24"/>
          <w:szCs w:val="24"/>
        </w:rPr>
        <w:t>利益相关方参与框架</w:t>
      </w:r>
      <w:r>
        <w:rPr>
          <w:rFonts w:ascii="Arial" w:eastAsia="宋体" w:hAnsi="Arial" w:cs="Arial"/>
          <w:color w:val="000000" w:themeColor="text1"/>
          <w:sz w:val="24"/>
          <w:szCs w:val="24"/>
        </w:rPr>
        <w:t xml:space="preserve">” </w:t>
      </w:r>
      <w:r>
        <w:rPr>
          <w:rFonts w:ascii="Arial" w:eastAsia="宋体" w:hAnsi="Arial" w:cs="Arial"/>
          <w:color w:val="000000" w:themeColor="text1"/>
          <w:sz w:val="24"/>
          <w:szCs w:val="24"/>
        </w:rPr>
        <w:t>针对技术援助子项目制定了相应的信息披露、利益相关方磋商的策略，包括主要的内容和方法，同时对本项目的外部沟通机制和监测机制提出了要求。</w:t>
      </w:r>
      <w:proofErr w:type="gramStart"/>
      <w:r>
        <w:rPr>
          <w:rFonts w:ascii="Arial" w:eastAsia="宋体" w:hAnsi="Arial" w:cs="Arial"/>
          <w:color w:val="000000" w:themeColor="text1"/>
          <w:sz w:val="24"/>
          <w:szCs w:val="24"/>
        </w:rPr>
        <w:t>项目办需确保</w:t>
      </w:r>
      <w:proofErr w:type="gramEnd"/>
      <w:r>
        <w:rPr>
          <w:rFonts w:ascii="Arial" w:eastAsia="宋体" w:hAnsi="Arial" w:cs="Arial"/>
          <w:color w:val="000000" w:themeColor="text1"/>
          <w:sz w:val="24"/>
          <w:szCs w:val="24"/>
        </w:rPr>
        <w:t>本项目的环境与社会文件，即</w:t>
      </w:r>
      <w:r>
        <w:rPr>
          <w:rFonts w:ascii="Arial" w:eastAsia="宋体" w:hAnsi="Arial" w:cs="Arial"/>
          <w:color w:val="000000" w:themeColor="text1"/>
          <w:sz w:val="24"/>
          <w:szCs w:val="24"/>
        </w:rPr>
        <w:t>“</w:t>
      </w:r>
      <w:r>
        <w:rPr>
          <w:rFonts w:ascii="Arial" w:eastAsia="宋体" w:hAnsi="Arial" w:cs="Arial"/>
          <w:color w:val="000000" w:themeColor="text1"/>
          <w:sz w:val="24"/>
          <w:szCs w:val="24"/>
        </w:rPr>
        <w:t>环境与社会管理框架</w:t>
      </w:r>
      <w:r>
        <w:rPr>
          <w:rFonts w:ascii="Arial" w:eastAsia="宋体" w:hAnsi="Arial" w:cs="Arial"/>
          <w:color w:val="000000" w:themeColor="text1"/>
          <w:sz w:val="24"/>
          <w:szCs w:val="24"/>
        </w:rPr>
        <w:t>”(ESMF)</w:t>
      </w:r>
      <w:r>
        <w:rPr>
          <w:rFonts w:ascii="Arial" w:eastAsia="宋体" w:hAnsi="Arial" w:cs="Arial"/>
          <w:color w:val="000000" w:themeColor="text1"/>
          <w:sz w:val="24"/>
          <w:szCs w:val="24"/>
        </w:rPr>
        <w:t>、</w:t>
      </w:r>
      <w:r>
        <w:rPr>
          <w:rFonts w:ascii="Arial" w:eastAsia="宋体" w:hAnsi="Arial" w:cs="Arial"/>
          <w:color w:val="000000" w:themeColor="text1"/>
          <w:sz w:val="24"/>
          <w:szCs w:val="24"/>
        </w:rPr>
        <w:t>“</w:t>
      </w:r>
      <w:r>
        <w:rPr>
          <w:rFonts w:ascii="Arial" w:eastAsia="宋体" w:hAnsi="Arial" w:cs="Arial"/>
          <w:color w:val="000000" w:themeColor="text1"/>
          <w:sz w:val="24"/>
          <w:szCs w:val="24"/>
        </w:rPr>
        <w:t>利益相关方参与框架</w:t>
      </w:r>
      <w:r>
        <w:rPr>
          <w:rFonts w:ascii="Arial" w:eastAsia="宋体" w:hAnsi="Arial" w:cs="Arial"/>
          <w:color w:val="000000" w:themeColor="text1"/>
          <w:sz w:val="24"/>
          <w:szCs w:val="24"/>
        </w:rPr>
        <w:t>”(SEF)</w:t>
      </w:r>
      <w:r>
        <w:rPr>
          <w:rFonts w:ascii="Arial" w:eastAsia="宋体" w:hAnsi="Arial" w:cs="Arial"/>
          <w:color w:val="000000" w:themeColor="text1"/>
          <w:sz w:val="24"/>
          <w:szCs w:val="24"/>
        </w:rPr>
        <w:t>、</w:t>
      </w:r>
      <w:r>
        <w:rPr>
          <w:rFonts w:ascii="Arial" w:eastAsia="宋体" w:hAnsi="Arial" w:cs="Arial"/>
          <w:color w:val="000000" w:themeColor="text1"/>
          <w:sz w:val="24"/>
          <w:szCs w:val="24"/>
        </w:rPr>
        <w:t>“</w:t>
      </w:r>
      <w:r>
        <w:rPr>
          <w:rFonts w:ascii="Arial" w:eastAsia="宋体" w:hAnsi="Arial" w:cs="Arial"/>
          <w:color w:val="000000" w:themeColor="text1"/>
          <w:sz w:val="24"/>
          <w:szCs w:val="24"/>
        </w:rPr>
        <w:t>环境与社会承诺计划</w:t>
      </w:r>
      <w:r>
        <w:rPr>
          <w:rFonts w:ascii="Arial" w:eastAsia="宋体" w:hAnsi="Arial" w:cs="Arial"/>
          <w:color w:val="000000" w:themeColor="text1"/>
          <w:sz w:val="24"/>
          <w:szCs w:val="24"/>
        </w:rPr>
        <w:t>”(ESCP)</w:t>
      </w:r>
      <w:r>
        <w:rPr>
          <w:rFonts w:ascii="Arial" w:eastAsia="宋体" w:hAnsi="Arial" w:cs="Arial"/>
          <w:color w:val="000000" w:themeColor="text1"/>
          <w:sz w:val="24"/>
          <w:szCs w:val="24"/>
        </w:rPr>
        <w:t>，都要在项目评估前进行公开和披露。</w:t>
      </w:r>
    </w:p>
    <w:p w:rsidR="00E418E0" w:rsidRDefault="003129C1">
      <w:pPr>
        <w:pStyle w:val="af6"/>
        <w:numPr>
          <w:ilvl w:val="0"/>
          <w:numId w:val="1"/>
        </w:numPr>
        <w:shd w:val="clear" w:color="auto" w:fill="FFFFFF" w:themeFill="background1"/>
        <w:tabs>
          <w:tab w:val="left" w:pos="567"/>
        </w:tabs>
        <w:adjustRightInd w:val="0"/>
        <w:snapToGrid w:val="0"/>
        <w:spacing w:afterLines="50" w:after="163" w:line="300" w:lineRule="auto"/>
        <w:ind w:left="567" w:firstLineChars="0" w:hanging="567"/>
        <w:rPr>
          <w:rFonts w:ascii="Arial" w:eastAsia="宋体" w:hAnsi="Arial" w:cs="Arial"/>
          <w:b/>
          <w:bCs/>
          <w:color w:val="000000" w:themeColor="text1"/>
          <w:sz w:val="24"/>
          <w:szCs w:val="24"/>
        </w:rPr>
      </w:pPr>
      <w:r>
        <w:rPr>
          <w:rFonts w:ascii="Arial" w:eastAsia="宋体" w:hAnsi="Arial" w:cs="Arial"/>
          <w:b/>
          <w:bCs/>
          <w:color w:val="000000" w:themeColor="text1"/>
          <w:sz w:val="24"/>
          <w:szCs w:val="24"/>
        </w:rPr>
        <w:t>能力建设：</w:t>
      </w:r>
      <w:r>
        <w:rPr>
          <w:rFonts w:ascii="Arial" w:eastAsia="宋体" w:hAnsi="Arial" w:cs="Arial"/>
          <w:color w:val="000000" w:themeColor="text1"/>
          <w:sz w:val="24"/>
          <w:szCs w:val="24"/>
        </w:rPr>
        <w:t>本框架针对项目办、省级试点项目实施单位、</w:t>
      </w:r>
      <w:r>
        <w:rPr>
          <w:rFonts w:ascii="Arial" w:eastAsia="宋体" w:hAnsi="Arial" w:cs="Arial"/>
          <w:color w:val="000000" w:themeColor="text1"/>
          <w:sz w:val="24"/>
          <w:szCs w:val="24"/>
          <w:lang w:val="en-GB"/>
        </w:rPr>
        <w:t>其他利益相关方等</w:t>
      </w:r>
      <w:r>
        <w:rPr>
          <w:rFonts w:ascii="Arial" w:eastAsia="宋体" w:hAnsi="Arial" w:cs="Arial"/>
          <w:color w:val="000000" w:themeColor="text1"/>
          <w:sz w:val="24"/>
          <w:szCs w:val="24"/>
        </w:rPr>
        <w:t>制定了相应</w:t>
      </w:r>
      <w:r>
        <w:rPr>
          <w:rFonts w:ascii="Arial" w:eastAsia="宋体" w:hAnsi="Arial" w:cs="Arial"/>
          <w:color w:val="000000" w:themeColor="text1"/>
          <w:sz w:val="24"/>
          <w:szCs w:val="24"/>
          <w:lang w:val="en-GB"/>
        </w:rPr>
        <w:t>的能力建设培训计划</w:t>
      </w:r>
      <w:r>
        <w:rPr>
          <w:rFonts w:ascii="Arial" w:eastAsia="宋体" w:hAnsi="Arial" w:cs="Arial"/>
          <w:color w:val="000000" w:themeColor="text1"/>
          <w:sz w:val="24"/>
          <w:szCs w:val="24"/>
        </w:rPr>
        <w:t>，以提高项目实施过程中环境与社会管理水平，确保本框架得到实施并达到预期目标。</w:t>
      </w:r>
    </w:p>
    <w:p w:rsidR="00E418E0" w:rsidRDefault="003129C1">
      <w:pPr>
        <w:pStyle w:val="af6"/>
        <w:numPr>
          <w:ilvl w:val="0"/>
          <w:numId w:val="1"/>
        </w:numPr>
        <w:shd w:val="clear" w:color="auto" w:fill="FFFFFF" w:themeFill="background1"/>
        <w:tabs>
          <w:tab w:val="left" w:pos="567"/>
        </w:tabs>
        <w:adjustRightInd w:val="0"/>
        <w:snapToGrid w:val="0"/>
        <w:spacing w:line="300" w:lineRule="auto"/>
        <w:ind w:left="566" w:firstLineChars="0" w:hanging="566"/>
        <w:rPr>
          <w:rFonts w:ascii="Arial" w:eastAsia="宋体" w:hAnsi="Arial" w:cs="Arial"/>
          <w:color w:val="000000" w:themeColor="text1"/>
          <w:sz w:val="24"/>
          <w:szCs w:val="24"/>
        </w:rPr>
      </w:pPr>
      <w:r>
        <w:rPr>
          <w:rFonts w:ascii="Arial" w:eastAsia="宋体" w:hAnsi="Arial" w:cs="Arial"/>
          <w:b/>
          <w:bCs/>
          <w:color w:val="000000" w:themeColor="text1"/>
          <w:sz w:val="24"/>
          <w:szCs w:val="24"/>
        </w:rPr>
        <w:t>环境与社会承诺计划</w:t>
      </w:r>
      <w:r>
        <w:rPr>
          <w:rFonts w:ascii="Arial" w:eastAsia="宋体" w:hAnsi="Arial" w:cs="Arial"/>
          <w:b/>
          <w:bCs/>
          <w:color w:val="000000" w:themeColor="text1"/>
          <w:sz w:val="24"/>
          <w:szCs w:val="24"/>
        </w:rPr>
        <w:t xml:space="preserve"> (ESCP)</w:t>
      </w:r>
      <w:r>
        <w:rPr>
          <w:rFonts w:ascii="Arial" w:eastAsia="宋体" w:hAnsi="Arial" w:cs="Arial"/>
          <w:color w:val="000000" w:themeColor="text1"/>
          <w:sz w:val="24"/>
          <w:szCs w:val="24"/>
        </w:rPr>
        <w:t>：该计划将作为本项目法律协议的一部分，使项目</w:t>
      </w:r>
      <w:proofErr w:type="gramStart"/>
      <w:r>
        <w:rPr>
          <w:rFonts w:ascii="Arial" w:eastAsia="宋体" w:hAnsi="Arial" w:cs="Arial"/>
          <w:color w:val="000000" w:themeColor="text1"/>
          <w:sz w:val="24"/>
          <w:szCs w:val="24"/>
        </w:rPr>
        <w:t>办承诺</w:t>
      </w:r>
      <w:proofErr w:type="gramEnd"/>
      <w:r>
        <w:rPr>
          <w:rFonts w:ascii="Arial" w:eastAsia="宋体" w:hAnsi="Arial" w:cs="Arial"/>
          <w:color w:val="000000" w:themeColor="text1"/>
          <w:sz w:val="24"/>
          <w:szCs w:val="24"/>
        </w:rPr>
        <w:t>遵循本框架的要求，</w:t>
      </w:r>
      <w:r>
        <w:rPr>
          <w:rFonts w:ascii="Arial" w:eastAsia="宋体" w:hAnsi="Arial" w:cs="Arial"/>
          <w:bCs/>
          <w:color w:val="000000" w:themeColor="text1"/>
          <w:sz w:val="24"/>
          <w:szCs w:val="24"/>
          <w:shd w:val="clear" w:color="auto" w:fill="FFFFFF"/>
        </w:rPr>
        <w:t>对所有项目活动的环境与社会风险和影响进行妥善管理</w:t>
      </w:r>
      <w:r>
        <w:rPr>
          <w:rFonts w:ascii="Arial" w:eastAsia="宋体" w:hAnsi="Arial" w:cs="Arial"/>
          <w:color w:val="000000" w:themeColor="text1"/>
          <w:sz w:val="24"/>
          <w:szCs w:val="24"/>
        </w:rPr>
        <w:t>，并向世行提供定期的进度报告，对</w:t>
      </w:r>
      <w:r>
        <w:rPr>
          <w:rFonts w:ascii="Arial" w:eastAsia="宋体" w:hAnsi="Arial" w:cs="Arial"/>
          <w:color w:val="000000" w:themeColor="text1"/>
          <w:sz w:val="24"/>
          <w:szCs w:val="24"/>
        </w:rPr>
        <w:t>“</w:t>
      </w:r>
      <w:r>
        <w:rPr>
          <w:rFonts w:ascii="Arial" w:eastAsia="宋体" w:hAnsi="Arial" w:cs="Arial"/>
          <w:color w:val="000000" w:themeColor="text1"/>
          <w:sz w:val="24"/>
          <w:szCs w:val="24"/>
        </w:rPr>
        <w:t>环境与社会管理框架</w:t>
      </w:r>
      <w:r>
        <w:rPr>
          <w:rFonts w:ascii="Arial" w:eastAsia="宋体" w:hAnsi="Arial" w:cs="Arial"/>
          <w:color w:val="000000" w:themeColor="text1"/>
          <w:sz w:val="24"/>
          <w:szCs w:val="24"/>
        </w:rPr>
        <w:t>”</w:t>
      </w:r>
      <w:r>
        <w:rPr>
          <w:rFonts w:ascii="Arial" w:eastAsia="宋体" w:hAnsi="Arial" w:cs="Arial"/>
          <w:color w:val="000000" w:themeColor="text1"/>
          <w:sz w:val="24"/>
          <w:szCs w:val="24"/>
          <w:lang w:val="en-GB"/>
        </w:rPr>
        <w:t>(</w:t>
      </w:r>
      <w:r>
        <w:rPr>
          <w:rFonts w:ascii="Arial" w:eastAsia="宋体" w:hAnsi="Arial" w:cs="Arial"/>
          <w:color w:val="000000" w:themeColor="text1"/>
          <w:sz w:val="24"/>
          <w:szCs w:val="24"/>
        </w:rPr>
        <w:t>ESMF)</w:t>
      </w:r>
      <w:r>
        <w:rPr>
          <w:rFonts w:ascii="Arial" w:eastAsia="宋体" w:hAnsi="Arial" w:cs="Arial"/>
          <w:color w:val="000000" w:themeColor="text1"/>
          <w:sz w:val="24"/>
          <w:szCs w:val="24"/>
        </w:rPr>
        <w:t>、</w:t>
      </w:r>
      <w:r>
        <w:rPr>
          <w:rFonts w:ascii="Arial" w:eastAsia="宋体" w:hAnsi="Arial" w:cs="Arial"/>
          <w:color w:val="000000" w:themeColor="text1"/>
          <w:sz w:val="24"/>
          <w:szCs w:val="24"/>
        </w:rPr>
        <w:t>“</w:t>
      </w:r>
      <w:r>
        <w:rPr>
          <w:rFonts w:ascii="Arial" w:eastAsia="宋体" w:hAnsi="Arial" w:cs="Arial"/>
          <w:color w:val="000000" w:themeColor="text1"/>
          <w:sz w:val="24"/>
          <w:szCs w:val="24"/>
        </w:rPr>
        <w:t>利益相关方参与框架</w:t>
      </w:r>
      <w:r>
        <w:rPr>
          <w:rFonts w:ascii="Arial" w:eastAsia="宋体" w:hAnsi="Arial" w:cs="Arial"/>
          <w:color w:val="000000" w:themeColor="text1"/>
          <w:sz w:val="24"/>
          <w:szCs w:val="24"/>
        </w:rPr>
        <w:t>”</w:t>
      </w:r>
      <w:r>
        <w:rPr>
          <w:rFonts w:ascii="Arial" w:eastAsia="宋体" w:hAnsi="Arial" w:cs="Arial"/>
          <w:color w:val="000000" w:themeColor="text1"/>
          <w:sz w:val="24"/>
          <w:szCs w:val="24"/>
          <w:lang w:val="en-GB"/>
        </w:rPr>
        <w:t>(</w:t>
      </w:r>
      <w:r>
        <w:rPr>
          <w:rFonts w:ascii="Arial" w:eastAsia="宋体" w:hAnsi="Arial" w:cs="Arial"/>
          <w:color w:val="000000" w:themeColor="text1"/>
          <w:sz w:val="24"/>
          <w:szCs w:val="24"/>
        </w:rPr>
        <w:t>SEF)</w:t>
      </w:r>
      <w:r>
        <w:rPr>
          <w:rFonts w:ascii="Arial" w:eastAsia="宋体" w:hAnsi="Arial" w:cs="Arial"/>
          <w:color w:val="000000" w:themeColor="text1"/>
          <w:sz w:val="24"/>
          <w:szCs w:val="24"/>
        </w:rPr>
        <w:t>、</w:t>
      </w:r>
      <w:r>
        <w:rPr>
          <w:rFonts w:ascii="Arial" w:eastAsia="宋体" w:hAnsi="Arial" w:cs="Arial"/>
          <w:color w:val="000000" w:themeColor="text1"/>
          <w:sz w:val="24"/>
          <w:szCs w:val="24"/>
        </w:rPr>
        <w:t>“</w:t>
      </w:r>
      <w:r>
        <w:rPr>
          <w:rFonts w:ascii="Arial" w:eastAsia="宋体" w:hAnsi="Arial" w:cs="Arial"/>
          <w:color w:val="000000" w:themeColor="text1"/>
          <w:sz w:val="24"/>
          <w:szCs w:val="24"/>
        </w:rPr>
        <w:t>环境与社会承诺计划</w:t>
      </w:r>
      <w:r>
        <w:rPr>
          <w:rFonts w:ascii="Arial" w:eastAsia="宋体" w:hAnsi="Arial" w:cs="Arial"/>
          <w:color w:val="000000" w:themeColor="text1"/>
          <w:sz w:val="24"/>
          <w:szCs w:val="24"/>
        </w:rPr>
        <w:t>”</w:t>
      </w:r>
      <w:r>
        <w:rPr>
          <w:rFonts w:ascii="Arial" w:eastAsia="宋体" w:hAnsi="Arial" w:cs="Arial"/>
          <w:color w:val="000000" w:themeColor="text1"/>
          <w:sz w:val="24"/>
          <w:szCs w:val="24"/>
          <w:lang w:val="en-GB"/>
        </w:rPr>
        <w:t>(</w:t>
      </w:r>
      <w:r>
        <w:rPr>
          <w:rFonts w:ascii="Arial" w:eastAsia="宋体" w:hAnsi="Arial" w:cs="Arial"/>
          <w:color w:val="000000" w:themeColor="text1"/>
          <w:sz w:val="24"/>
          <w:szCs w:val="24"/>
        </w:rPr>
        <w:t xml:space="preserve">ESCP) </w:t>
      </w:r>
      <w:r>
        <w:rPr>
          <w:rFonts w:ascii="Arial" w:eastAsia="宋体" w:hAnsi="Arial" w:cs="Arial"/>
          <w:color w:val="000000" w:themeColor="text1"/>
          <w:sz w:val="24"/>
          <w:szCs w:val="24"/>
        </w:rPr>
        <w:t>的实施情况和绩效进行总结汇报。</w:t>
      </w:r>
    </w:p>
    <w:p w:rsidR="00E418E0" w:rsidRDefault="00E418E0">
      <w:pPr>
        <w:shd w:val="clear" w:color="auto" w:fill="FFFFFF" w:themeFill="background1"/>
        <w:adjustRightInd w:val="0"/>
        <w:snapToGrid w:val="0"/>
        <w:spacing w:line="300" w:lineRule="auto"/>
        <w:ind w:firstLineChars="200" w:firstLine="480"/>
        <w:jc w:val="both"/>
        <w:rPr>
          <w:rFonts w:ascii="Arial" w:hAnsi="Arial" w:cs="Arial"/>
          <w:color w:val="000000" w:themeColor="text1"/>
        </w:rPr>
        <w:sectPr w:rsidR="00E418E0">
          <w:headerReference w:type="default" r:id="rId14"/>
          <w:pgSz w:w="11900" w:h="16840"/>
          <w:pgMar w:top="1493" w:right="1418" w:bottom="1418" w:left="1418" w:header="851" w:footer="838" w:gutter="0"/>
          <w:pgNumType w:start="1"/>
          <w:cols w:space="425"/>
          <w:docGrid w:type="lines" w:linePitch="326"/>
        </w:sectPr>
      </w:pPr>
    </w:p>
    <w:p w:rsidR="00E418E0" w:rsidRDefault="003129C1">
      <w:pPr>
        <w:pStyle w:val="1"/>
        <w:shd w:val="clear" w:color="auto" w:fill="FFFFFF" w:themeFill="background1"/>
        <w:tabs>
          <w:tab w:val="left" w:pos="567"/>
        </w:tabs>
        <w:adjustRightInd w:val="0"/>
        <w:snapToGrid w:val="0"/>
        <w:spacing w:before="120" w:after="120" w:line="300" w:lineRule="auto"/>
        <w:rPr>
          <w:rFonts w:ascii="Arial" w:eastAsia="宋体" w:hAnsi="Arial" w:cs="Arial"/>
          <w:sz w:val="28"/>
          <w:szCs w:val="28"/>
        </w:rPr>
      </w:pPr>
      <w:bookmarkStart w:id="7" w:name="_Toc77404461"/>
      <w:bookmarkStart w:id="8" w:name="_Toc26413"/>
      <w:r>
        <w:rPr>
          <w:rFonts w:ascii="Arial" w:eastAsia="宋体" w:hAnsi="Arial" w:cs="Arial"/>
          <w:sz w:val="28"/>
          <w:szCs w:val="28"/>
        </w:rPr>
        <w:lastRenderedPageBreak/>
        <w:t>1.</w:t>
      </w:r>
      <w:r>
        <w:rPr>
          <w:rFonts w:ascii="Arial" w:eastAsia="宋体" w:hAnsi="Arial" w:cs="Arial"/>
          <w:sz w:val="28"/>
          <w:szCs w:val="28"/>
        </w:rPr>
        <w:tab/>
      </w:r>
      <w:bookmarkEnd w:id="7"/>
      <w:r>
        <w:rPr>
          <w:rFonts w:ascii="Arial" w:eastAsia="宋体" w:hAnsi="Arial" w:cs="Arial"/>
          <w:sz w:val="28"/>
          <w:szCs w:val="28"/>
        </w:rPr>
        <w:t>前言</w:t>
      </w:r>
      <w:bookmarkEnd w:id="8"/>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9" w:name="_Toc77404462"/>
      <w:bookmarkStart w:id="10" w:name="_Toc7775"/>
      <w:r>
        <w:rPr>
          <w:rFonts w:ascii="Arial" w:eastAsia="宋体" w:hAnsi="Arial" w:cs="Arial"/>
          <w:color w:val="000000" w:themeColor="text1"/>
          <w:sz w:val="24"/>
          <w:szCs w:val="24"/>
        </w:rPr>
        <w:t>1.1</w:t>
      </w:r>
      <w:r>
        <w:rPr>
          <w:rFonts w:ascii="Arial" w:eastAsia="宋体" w:hAnsi="Arial" w:cs="Arial"/>
          <w:color w:val="000000" w:themeColor="text1"/>
          <w:sz w:val="24"/>
          <w:szCs w:val="24"/>
        </w:rPr>
        <w:tab/>
      </w:r>
      <w:r>
        <w:rPr>
          <w:rFonts w:ascii="Arial" w:eastAsia="宋体" w:hAnsi="Arial" w:cs="Arial"/>
          <w:color w:val="000000" w:themeColor="text1"/>
          <w:sz w:val="24"/>
          <w:szCs w:val="24"/>
        </w:rPr>
        <w:t>项目背景</w:t>
      </w:r>
      <w:bookmarkEnd w:id="9"/>
      <w:bookmarkEnd w:id="10"/>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shd w:val="clear" w:color="auto" w:fill="FFFFFF"/>
        </w:rPr>
      </w:pPr>
      <w:r>
        <w:rPr>
          <w:rFonts w:ascii="Arial" w:hAnsi="Arial" w:cs="Arial"/>
          <w:bCs/>
          <w:color w:val="000000" w:themeColor="text1"/>
          <w:shd w:val="clear" w:color="auto" w:fill="FFFFFF"/>
        </w:rPr>
        <w:t>2020</w:t>
      </w:r>
      <w:r>
        <w:rPr>
          <w:rFonts w:ascii="Arial" w:hAnsi="Arial" w:cs="Arial"/>
          <w:bCs/>
          <w:color w:val="000000" w:themeColor="text1"/>
          <w:shd w:val="clear" w:color="auto" w:fill="FFFFFF"/>
        </w:rPr>
        <w:t>年</w:t>
      </w:r>
      <w:r>
        <w:rPr>
          <w:rFonts w:ascii="Arial" w:hAnsi="Arial" w:cs="Arial" w:hint="eastAsia"/>
          <w:bCs/>
          <w:color w:val="000000" w:themeColor="text1"/>
          <w:shd w:val="clear" w:color="auto" w:fill="FFFFFF"/>
        </w:rPr>
        <w:t>，</w:t>
      </w:r>
      <w:r>
        <w:rPr>
          <w:rFonts w:ascii="Arial" w:hAnsi="Arial" w:cs="Arial"/>
          <w:bCs/>
          <w:color w:val="000000" w:themeColor="text1"/>
          <w:shd w:val="clear" w:color="auto" w:fill="FFFFFF"/>
        </w:rPr>
        <w:t>中国</w:t>
      </w:r>
      <w:r>
        <w:rPr>
          <w:rFonts w:ascii="Arial" w:hAnsi="Arial" w:cs="Arial" w:hint="eastAsia"/>
          <w:bCs/>
          <w:color w:val="000000" w:themeColor="text1"/>
          <w:shd w:val="clear" w:color="auto" w:fill="FFFFFF"/>
        </w:rPr>
        <w:t>宣布</w:t>
      </w:r>
      <w:r>
        <w:rPr>
          <w:rFonts w:ascii="Arial" w:hAnsi="Arial" w:cs="Arial"/>
          <w:bCs/>
          <w:color w:val="000000" w:themeColor="text1"/>
          <w:shd w:val="clear" w:color="auto" w:fill="FFFFFF"/>
        </w:rPr>
        <w:t>力争于</w:t>
      </w:r>
      <w:r>
        <w:rPr>
          <w:rFonts w:ascii="Arial" w:hAnsi="Arial" w:cs="Arial"/>
          <w:bCs/>
          <w:color w:val="000000" w:themeColor="text1"/>
          <w:shd w:val="clear" w:color="auto" w:fill="FFFFFF"/>
        </w:rPr>
        <w:t>2030</w:t>
      </w:r>
      <w:r>
        <w:rPr>
          <w:rFonts w:ascii="Arial" w:hAnsi="Arial" w:cs="Arial"/>
          <w:bCs/>
          <w:color w:val="000000" w:themeColor="text1"/>
          <w:shd w:val="clear" w:color="auto" w:fill="FFFFFF"/>
        </w:rPr>
        <w:t>年前二氧化碳排放达到峰值，努力争取</w:t>
      </w:r>
      <w:r>
        <w:rPr>
          <w:rFonts w:ascii="Arial" w:hAnsi="Arial" w:cs="Arial"/>
          <w:bCs/>
          <w:color w:val="000000" w:themeColor="text1"/>
          <w:shd w:val="clear" w:color="auto" w:fill="FFFFFF"/>
        </w:rPr>
        <w:t>2060</w:t>
      </w:r>
      <w:r>
        <w:rPr>
          <w:rFonts w:ascii="Arial" w:hAnsi="Arial" w:cs="Arial"/>
          <w:bCs/>
          <w:color w:val="000000" w:themeColor="text1"/>
          <w:shd w:val="clear" w:color="auto" w:fill="FFFFFF"/>
        </w:rPr>
        <w:t>年前实现碳中和，即</w:t>
      </w:r>
      <w:r>
        <w:rPr>
          <w:rFonts w:ascii="Arial" w:hAnsi="Arial" w:cs="Arial" w:hint="eastAsia"/>
          <w:bCs/>
          <w:color w:val="000000" w:themeColor="text1"/>
          <w:shd w:val="clear" w:color="auto" w:fill="FFFFFF"/>
        </w:rPr>
        <w:t>“</w:t>
      </w:r>
      <w:r>
        <w:rPr>
          <w:rFonts w:ascii="Arial" w:hAnsi="Arial" w:cs="Arial"/>
          <w:bCs/>
          <w:color w:val="000000" w:themeColor="text1"/>
          <w:shd w:val="clear" w:color="auto" w:fill="FFFFFF"/>
        </w:rPr>
        <w:t>双碳目标</w:t>
      </w:r>
      <w:r>
        <w:rPr>
          <w:rFonts w:ascii="Arial" w:hAnsi="Arial" w:cs="Arial" w:hint="eastAsia"/>
          <w:bCs/>
          <w:color w:val="000000" w:themeColor="text1"/>
          <w:shd w:val="clear" w:color="auto" w:fill="FFFFFF"/>
        </w:rPr>
        <w:t>”</w:t>
      </w:r>
      <w:r>
        <w:rPr>
          <w:rFonts w:ascii="Arial" w:hAnsi="Arial" w:cs="Arial"/>
          <w:bCs/>
          <w:color w:val="000000" w:themeColor="text1"/>
          <w:shd w:val="clear" w:color="auto" w:fill="FFFFFF"/>
        </w:rPr>
        <w:t>。但实现这一</w:t>
      </w:r>
      <w:r>
        <w:rPr>
          <w:rFonts w:ascii="Arial" w:hAnsi="Arial" w:cs="Arial" w:hint="eastAsia"/>
          <w:bCs/>
          <w:color w:val="000000" w:themeColor="text1"/>
          <w:shd w:val="clear" w:color="auto" w:fill="FFFFFF"/>
        </w:rPr>
        <w:t>目标</w:t>
      </w:r>
      <w:r>
        <w:rPr>
          <w:rFonts w:ascii="Arial" w:hAnsi="Arial" w:cs="Arial"/>
          <w:bCs/>
          <w:color w:val="000000" w:themeColor="text1"/>
          <w:shd w:val="clear" w:color="auto" w:fill="FFFFFF"/>
        </w:rPr>
        <w:t>，</w:t>
      </w:r>
      <w:r>
        <w:rPr>
          <w:rFonts w:ascii="Arial" w:hAnsi="Arial" w:cs="Arial" w:hint="eastAsia"/>
          <w:bCs/>
          <w:color w:val="000000" w:themeColor="text1"/>
          <w:shd w:val="clear" w:color="auto" w:fill="FFFFFF"/>
        </w:rPr>
        <w:t>中国</w:t>
      </w:r>
      <w:r>
        <w:rPr>
          <w:rFonts w:ascii="Arial" w:hAnsi="Arial" w:cs="Arial"/>
          <w:bCs/>
          <w:color w:val="000000" w:themeColor="text1"/>
          <w:shd w:val="clear" w:color="auto" w:fill="FFFFFF"/>
        </w:rPr>
        <w:t>面临巨大的挑战。</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shd w:val="clear" w:color="auto" w:fill="FFFFFF"/>
        </w:rPr>
      </w:pPr>
      <w:r>
        <w:rPr>
          <w:rFonts w:ascii="Arial" w:hAnsi="Arial" w:cs="Arial"/>
          <w:bCs/>
          <w:color w:val="000000" w:themeColor="text1"/>
          <w:shd w:val="clear" w:color="auto" w:fill="FFFFFF"/>
        </w:rPr>
        <w:t>为实现</w:t>
      </w:r>
      <w:r>
        <w:rPr>
          <w:rFonts w:ascii="Arial" w:hAnsi="Arial" w:cs="Arial" w:hint="eastAsia"/>
          <w:bCs/>
          <w:color w:val="000000" w:themeColor="text1"/>
          <w:shd w:val="clear" w:color="auto" w:fill="FFFFFF"/>
        </w:rPr>
        <w:t>“</w:t>
      </w:r>
      <w:r>
        <w:rPr>
          <w:rFonts w:ascii="Arial" w:hAnsi="Arial" w:cs="Arial"/>
          <w:bCs/>
          <w:color w:val="000000" w:themeColor="text1"/>
          <w:shd w:val="clear" w:color="auto" w:fill="FFFFFF"/>
        </w:rPr>
        <w:t>双碳目标</w:t>
      </w:r>
      <w:r>
        <w:rPr>
          <w:rFonts w:ascii="Arial" w:hAnsi="Arial" w:cs="Arial" w:hint="eastAsia"/>
          <w:bCs/>
          <w:color w:val="000000" w:themeColor="text1"/>
          <w:shd w:val="clear" w:color="auto" w:fill="FFFFFF"/>
        </w:rPr>
        <w:t>”</w:t>
      </w:r>
      <w:r>
        <w:rPr>
          <w:rFonts w:ascii="Arial" w:hAnsi="Arial" w:cs="Arial"/>
          <w:bCs/>
          <w:color w:val="000000" w:themeColor="text1"/>
          <w:shd w:val="clear" w:color="auto" w:fill="FFFFFF"/>
        </w:rPr>
        <w:t>，中国必须大幅减少能源</w:t>
      </w:r>
      <w:r>
        <w:rPr>
          <w:rFonts w:ascii="Arial" w:hAnsi="Arial" w:cs="Arial" w:hint="eastAsia"/>
          <w:bCs/>
          <w:color w:val="000000" w:themeColor="text1"/>
          <w:shd w:val="clear" w:color="auto" w:fill="FFFFFF"/>
        </w:rPr>
        <w:t>消费</w:t>
      </w:r>
      <w:r>
        <w:rPr>
          <w:rFonts w:ascii="Arial" w:hAnsi="Arial" w:cs="Arial"/>
          <w:bCs/>
          <w:color w:val="000000" w:themeColor="text1"/>
          <w:shd w:val="clear" w:color="auto" w:fill="FFFFFF"/>
        </w:rPr>
        <w:t>的碳排放，尤其是电力和</w:t>
      </w:r>
      <w:r>
        <w:rPr>
          <w:rFonts w:ascii="Arial" w:hAnsi="Arial" w:cs="Arial" w:hint="eastAsia"/>
          <w:bCs/>
          <w:color w:val="000000" w:themeColor="text1"/>
          <w:shd w:val="clear" w:color="auto" w:fill="FFFFFF"/>
        </w:rPr>
        <w:t>供热领域高度</w:t>
      </w:r>
      <w:r>
        <w:rPr>
          <w:rFonts w:ascii="Arial" w:hAnsi="Arial" w:cs="Arial"/>
          <w:bCs/>
          <w:color w:val="000000" w:themeColor="text1"/>
          <w:shd w:val="clear" w:color="auto" w:fill="FFFFFF"/>
        </w:rPr>
        <w:t>依赖燃煤，碳排放约占全国碳排放总量的一半。在</w:t>
      </w:r>
      <w:r>
        <w:rPr>
          <w:rFonts w:ascii="Arial" w:hAnsi="Arial" w:cs="Arial" w:hint="eastAsia"/>
          <w:bCs/>
          <w:color w:val="000000" w:themeColor="text1"/>
          <w:shd w:val="clear" w:color="auto" w:fill="FFFFFF"/>
        </w:rPr>
        <w:t>电力领域</w:t>
      </w:r>
      <w:r>
        <w:rPr>
          <w:rFonts w:ascii="Arial" w:hAnsi="Arial" w:cs="Arial"/>
          <w:bCs/>
          <w:color w:val="000000" w:themeColor="text1"/>
          <w:shd w:val="clear" w:color="auto" w:fill="FFFFFF"/>
        </w:rPr>
        <w:t>，</w:t>
      </w:r>
      <w:r>
        <w:rPr>
          <w:rFonts w:ascii="Arial" w:hAnsi="Arial" w:cs="Arial"/>
          <w:bCs/>
          <w:color w:val="000000" w:themeColor="text1"/>
          <w:shd w:val="clear" w:color="auto" w:fill="FFFFFF"/>
        </w:rPr>
        <w:t>2022</w:t>
      </w:r>
      <w:r>
        <w:rPr>
          <w:rFonts w:ascii="Arial" w:hAnsi="Arial" w:cs="Arial"/>
          <w:bCs/>
          <w:color w:val="000000" w:themeColor="text1"/>
          <w:shd w:val="clear" w:color="auto" w:fill="FFFFFF"/>
        </w:rPr>
        <w:t>年煤炭发电量约占总发电量的</w:t>
      </w:r>
      <w:r>
        <w:rPr>
          <w:rFonts w:ascii="Arial" w:hAnsi="Arial" w:cs="Arial"/>
          <w:bCs/>
          <w:color w:val="000000" w:themeColor="text1"/>
          <w:shd w:val="clear" w:color="auto" w:fill="FFFFFF"/>
        </w:rPr>
        <w:t>60%</w:t>
      </w:r>
      <w:r>
        <w:rPr>
          <w:rFonts w:ascii="Arial" w:hAnsi="Arial" w:cs="Arial"/>
          <w:bCs/>
          <w:color w:val="000000" w:themeColor="text1"/>
          <w:shd w:val="clear" w:color="auto" w:fill="FFFFFF"/>
        </w:rPr>
        <w:t>；在</w:t>
      </w:r>
      <w:r>
        <w:rPr>
          <w:rFonts w:ascii="Arial" w:hAnsi="Arial" w:cs="Arial" w:hint="eastAsia"/>
          <w:bCs/>
          <w:color w:val="000000" w:themeColor="text1"/>
          <w:shd w:val="clear" w:color="auto" w:fill="FFFFFF"/>
        </w:rPr>
        <w:t>供热领域</w:t>
      </w:r>
      <w:r>
        <w:rPr>
          <w:rFonts w:ascii="Arial" w:hAnsi="Arial" w:cs="Arial"/>
          <w:bCs/>
          <w:color w:val="000000" w:themeColor="text1"/>
          <w:shd w:val="clear" w:color="auto" w:fill="FFFFFF"/>
        </w:rPr>
        <w:t>，</w:t>
      </w:r>
      <w:r>
        <w:rPr>
          <w:rFonts w:ascii="Arial" w:hAnsi="Arial" w:cs="Arial"/>
          <w:bCs/>
          <w:color w:val="000000" w:themeColor="text1"/>
          <w:shd w:val="clear" w:color="auto" w:fill="FFFFFF"/>
        </w:rPr>
        <w:t>70%</w:t>
      </w:r>
      <w:r>
        <w:rPr>
          <w:rFonts w:ascii="Arial" w:hAnsi="Arial" w:cs="Arial"/>
          <w:bCs/>
          <w:color w:val="000000" w:themeColor="text1"/>
          <w:shd w:val="clear" w:color="auto" w:fill="FFFFFF"/>
        </w:rPr>
        <w:t>的供热能源来自煤炭，</w:t>
      </w:r>
      <w:r>
        <w:rPr>
          <w:rFonts w:ascii="Arial" w:hAnsi="Arial" w:cs="Arial" w:hint="eastAsia"/>
          <w:bCs/>
          <w:color w:val="000000" w:themeColor="text1"/>
          <w:shd w:val="clear" w:color="auto" w:fill="FFFFFF"/>
        </w:rPr>
        <w:t>另外</w:t>
      </w:r>
      <w:r>
        <w:rPr>
          <w:rFonts w:ascii="Arial" w:hAnsi="Arial" w:cs="Arial"/>
          <w:bCs/>
          <w:color w:val="000000" w:themeColor="text1"/>
          <w:shd w:val="clear" w:color="auto" w:fill="FFFFFF"/>
        </w:rPr>
        <w:t>20%</w:t>
      </w:r>
      <w:r>
        <w:rPr>
          <w:rFonts w:ascii="Arial" w:hAnsi="Arial" w:cs="Arial"/>
          <w:bCs/>
          <w:color w:val="000000" w:themeColor="text1"/>
          <w:shd w:val="clear" w:color="auto" w:fill="FFFFFF"/>
        </w:rPr>
        <w:t>来自天然气，</w:t>
      </w:r>
      <w:r>
        <w:rPr>
          <w:rFonts w:ascii="Arial" w:hAnsi="Arial" w:cs="Arial"/>
          <w:bCs/>
          <w:color w:val="000000" w:themeColor="text1"/>
          <w:shd w:val="clear" w:color="auto" w:fill="FFFFFF"/>
        </w:rPr>
        <w:t>10%</w:t>
      </w:r>
      <w:r>
        <w:rPr>
          <w:rFonts w:ascii="Arial" w:hAnsi="Arial" w:cs="Arial"/>
          <w:bCs/>
          <w:color w:val="000000" w:themeColor="text1"/>
          <w:shd w:val="clear" w:color="auto" w:fill="FFFFFF"/>
        </w:rPr>
        <w:t>来自可再生能源和电力等其他能源。</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shd w:val="clear" w:color="auto" w:fill="FFFFFF"/>
          <w:lang w:val="en-GB"/>
        </w:rPr>
      </w:pPr>
      <w:r>
        <w:rPr>
          <w:rFonts w:ascii="Arial" w:hAnsi="Arial" w:cs="Arial"/>
          <w:bCs/>
          <w:color w:val="000000" w:themeColor="text1"/>
          <w:shd w:val="clear" w:color="auto" w:fill="FFFFFF"/>
        </w:rPr>
        <w:t>21</w:t>
      </w:r>
      <w:r>
        <w:rPr>
          <w:rFonts w:ascii="Arial" w:hAnsi="Arial" w:cs="Arial"/>
          <w:bCs/>
          <w:color w:val="000000" w:themeColor="text1"/>
          <w:shd w:val="clear" w:color="auto" w:fill="FFFFFF"/>
        </w:rPr>
        <w:t>世纪以来，中国利用全球环境基金</w:t>
      </w:r>
      <w:r>
        <w:rPr>
          <w:rFonts w:ascii="Arial" w:hAnsi="Arial" w:cs="Arial"/>
          <w:bCs/>
          <w:color w:val="000000" w:themeColor="text1"/>
          <w:shd w:val="clear" w:color="auto" w:fill="FFFFFF"/>
        </w:rPr>
        <w:t xml:space="preserve"> (GEF)</w:t>
      </w:r>
      <w:r>
        <w:rPr>
          <w:rFonts w:ascii="Arial" w:hAnsi="Arial" w:cs="Arial"/>
          <w:bCs/>
          <w:color w:val="000000" w:themeColor="text1"/>
          <w:shd w:val="clear" w:color="auto" w:fill="FFFFFF"/>
          <w:lang w:val="en-GB"/>
        </w:rPr>
        <w:t xml:space="preserve"> </w:t>
      </w:r>
      <w:r>
        <w:rPr>
          <w:rFonts w:ascii="Arial" w:hAnsi="Arial" w:cs="Arial" w:hint="eastAsia"/>
          <w:bCs/>
          <w:color w:val="000000" w:themeColor="text1"/>
          <w:shd w:val="clear" w:color="auto" w:fill="FFFFFF"/>
        </w:rPr>
        <w:t>资金</w:t>
      </w:r>
      <w:r>
        <w:rPr>
          <w:rFonts w:ascii="Arial" w:hAnsi="Arial" w:cs="Arial"/>
          <w:bCs/>
          <w:color w:val="000000" w:themeColor="text1"/>
          <w:shd w:val="clear" w:color="auto" w:fill="FFFFFF"/>
        </w:rPr>
        <w:t>，通过与世界银行合作，实施了一系列</w:t>
      </w:r>
      <w:r>
        <w:rPr>
          <w:rFonts w:ascii="Arial" w:hAnsi="Arial" w:cs="Arial"/>
          <w:bCs/>
          <w:color w:val="000000" w:themeColor="text1"/>
          <w:shd w:val="clear" w:color="auto" w:fill="FFFFFF"/>
        </w:rPr>
        <w:t>GEF</w:t>
      </w:r>
      <w:r>
        <w:rPr>
          <w:rFonts w:ascii="Arial" w:hAnsi="Arial" w:cs="Arial"/>
          <w:bCs/>
          <w:color w:val="000000" w:themeColor="text1"/>
          <w:shd w:val="clear" w:color="auto" w:fill="FFFFFF"/>
        </w:rPr>
        <w:t>项目，有效推动了能源</w:t>
      </w:r>
      <w:proofErr w:type="gramStart"/>
      <w:r>
        <w:rPr>
          <w:rFonts w:ascii="Arial" w:hAnsi="Arial" w:cs="Arial" w:hint="eastAsia"/>
          <w:bCs/>
          <w:color w:val="000000" w:themeColor="text1"/>
          <w:shd w:val="clear" w:color="auto" w:fill="FFFFFF"/>
        </w:rPr>
        <w:t>减</w:t>
      </w:r>
      <w:r>
        <w:rPr>
          <w:rFonts w:ascii="Arial" w:hAnsi="Arial" w:cs="Arial"/>
          <w:bCs/>
          <w:color w:val="000000" w:themeColor="text1"/>
          <w:shd w:val="clear" w:color="auto" w:fill="FFFFFF"/>
        </w:rPr>
        <w:t>碳</w:t>
      </w:r>
      <w:r>
        <w:rPr>
          <w:rFonts w:ascii="Arial" w:hAnsi="Arial" w:cs="Arial" w:hint="eastAsia"/>
          <w:bCs/>
          <w:color w:val="000000" w:themeColor="text1"/>
          <w:shd w:val="clear" w:color="auto" w:fill="FFFFFF"/>
        </w:rPr>
        <w:t>行动</w:t>
      </w:r>
      <w:proofErr w:type="gramEnd"/>
      <w:r>
        <w:rPr>
          <w:rFonts w:ascii="Arial" w:hAnsi="Arial" w:cs="Arial"/>
          <w:bCs/>
          <w:color w:val="000000" w:themeColor="text1"/>
          <w:shd w:val="clear" w:color="auto" w:fill="FFFFFF"/>
        </w:rPr>
        <w:t>与可再生能源开发利用。</w:t>
      </w:r>
      <w:r>
        <w:rPr>
          <w:rFonts w:ascii="Arial" w:hAnsi="Arial" w:cs="Arial"/>
          <w:bCs/>
          <w:color w:val="000000" w:themeColor="text1"/>
          <w:shd w:val="clear" w:color="auto" w:fill="FFFFFF"/>
        </w:rPr>
        <w:t>2021</w:t>
      </w:r>
      <w:r>
        <w:rPr>
          <w:rFonts w:ascii="Arial" w:hAnsi="Arial" w:cs="Arial"/>
          <w:bCs/>
          <w:color w:val="000000" w:themeColor="text1"/>
          <w:shd w:val="clear" w:color="auto" w:fill="FFFFFF"/>
        </w:rPr>
        <w:t>年，国家能源局申请全球环境基金</w:t>
      </w:r>
      <w:r>
        <w:rPr>
          <w:rFonts w:ascii="Arial" w:hAnsi="Arial" w:cs="Arial" w:hint="eastAsia"/>
          <w:bCs/>
          <w:color w:val="000000" w:themeColor="text1"/>
          <w:shd w:val="clear" w:color="auto" w:fill="FFFFFF"/>
        </w:rPr>
        <w:t>赠款</w:t>
      </w:r>
      <w:r>
        <w:rPr>
          <w:rFonts w:ascii="Arial" w:hAnsi="Arial" w:cs="Arial"/>
          <w:bCs/>
          <w:color w:val="000000" w:themeColor="text1"/>
          <w:shd w:val="clear" w:color="auto" w:fill="FFFFFF"/>
        </w:rPr>
        <w:t>1743</w:t>
      </w:r>
      <w:r>
        <w:rPr>
          <w:rFonts w:ascii="Arial" w:hAnsi="Arial" w:cs="Arial"/>
          <w:bCs/>
          <w:color w:val="000000" w:themeColor="text1"/>
          <w:shd w:val="clear" w:color="auto" w:fill="FFFFFF"/>
        </w:rPr>
        <w:t>万美元，</w:t>
      </w:r>
      <w:r>
        <w:rPr>
          <w:rFonts w:ascii="Arial" w:hAnsi="Arial" w:cs="Arial" w:hint="eastAsia"/>
          <w:bCs/>
          <w:color w:val="000000" w:themeColor="text1"/>
          <w:shd w:val="clear" w:color="auto" w:fill="FFFFFF"/>
        </w:rPr>
        <w:t>推动</w:t>
      </w:r>
      <w:r>
        <w:rPr>
          <w:rFonts w:ascii="Arial" w:hAnsi="Arial" w:cs="Arial"/>
          <w:bCs/>
          <w:color w:val="000000" w:themeColor="text1"/>
          <w:shd w:val="clear" w:color="auto" w:fill="FFFFFF"/>
        </w:rPr>
        <w:t>实施</w:t>
      </w:r>
      <w:r>
        <w:rPr>
          <w:rFonts w:ascii="Arial" w:hAnsi="Arial" w:cs="Arial"/>
          <w:bCs/>
          <w:color w:val="000000" w:themeColor="text1"/>
          <w:shd w:val="clear" w:color="auto" w:fill="FFFFFF"/>
        </w:rPr>
        <w:t>“</w:t>
      </w:r>
      <w:r>
        <w:rPr>
          <w:rFonts w:ascii="Arial" w:hAnsi="Arial" w:cs="Arial"/>
          <w:bCs/>
          <w:color w:val="000000" w:themeColor="text1"/>
          <w:shd w:val="clear" w:color="auto" w:fill="FFFFFF"/>
        </w:rPr>
        <w:t>中国能源革命促进项目</w:t>
      </w:r>
      <w:r>
        <w:rPr>
          <w:rFonts w:ascii="Arial" w:hAnsi="Arial" w:cs="Arial"/>
          <w:bCs/>
          <w:color w:val="000000" w:themeColor="text1"/>
          <w:shd w:val="clear" w:color="auto" w:fill="FFFFFF"/>
        </w:rPr>
        <w:t>”</w:t>
      </w:r>
      <w:r>
        <w:rPr>
          <w:rFonts w:ascii="Arial" w:hAnsi="Arial" w:cs="Arial"/>
          <w:bCs/>
          <w:color w:val="000000" w:themeColor="text1"/>
          <w:shd w:val="clear" w:color="auto" w:fill="FFFFFF"/>
        </w:rPr>
        <w:t>（即本项目），以加速推进电力和</w:t>
      </w:r>
      <w:r>
        <w:rPr>
          <w:rFonts w:ascii="Arial" w:hAnsi="Arial" w:cs="Arial" w:hint="eastAsia"/>
          <w:bCs/>
          <w:color w:val="000000" w:themeColor="text1"/>
          <w:shd w:val="clear" w:color="auto" w:fill="FFFFFF"/>
        </w:rPr>
        <w:t>供热领域的绿色低碳转型，提高</w:t>
      </w:r>
      <w:r>
        <w:rPr>
          <w:rFonts w:ascii="Arial" w:hAnsi="Arial" w:cs="Arial"/>
          <w:bCs/>
          <w:color w:val="000000" w:themeColor="text1"/>
          <w:shd w:val="clear" w:color="auto" w:fill="FFFFFF"/>
        </w:rPr>
        <w:t>可再生能源</w:t>
      </w:r>
      <w:r>
        <w:rPr>
          <w:rFonts w:ascii="Arial" w:hAnsi="Arial" w:cs="Arial" w:hint="eastAsia"/>
          <w:bCs/>
          <w:color w:val="000000" w:themeColor="text1"/>
          <w:shd w:val="clear" w:color="auto" w:fill="FFFFFF"/>
        </w:rPr>
        <w:t>高比例开发利用及并网</w:t>
      </w:r>
      <w:r>
        <w:rPr>
          <w:rFonts w:ascii="Arial" w:hAnsi="Arial" w:cs="Arial"/>
          <w:bCs/>
          <w:color w:val="000000" w:themeColor="text1"/>
          <w:shd w:val="clear" w:color="auto" w:fill="FFFFFF"/>
        </w:rPr>
        <w:t>消纳</w:t>
      </w:r>
      <w:r>
        <w:rPr>
          <w:rFonts w:ascii="Arial" w:hAnsi="Arial" w:cs="Arial" w:hint="eastAsia"/>
          <w:bCs/>
          <w:color w:val="000000" w:themeColor="text1"/>
          <w:shd w:val="clear" w:color="auto" w:fill="FFFFFF"/>
        </w:rPr>
        <w:t>水平</w:t>
      </w:r>
      <w:r>
        <w:rPr>
          <w:rFonts w:ascii="Arial" w:hAnsi="Arial" w:cs="Arial"/>
          <w:bCs/>
          <w:color w:val="000000" w:themeColor="text1"/>
          <w:shd w:val="clear" w:color="auto" w:fill="FFFFFF"/>
        </w:rPr>
        <w:t>。</w:t>
      </w:r>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11" w:name="_Toc10516"/>
      <w:r>
        <w:rPr>
          <w:rFonts w:ascii="Arial" w:eastAsia="宋体" w:hAnsi="Arial" w:cs="Arial"/>
          <w:color w:val="000000" w:themeColor="text1"/>
          <w:sz w:val="24"/>
          <w:szCs w:val="24"/>
        </w:rPr>
        <w:t>1.2</w:t>
      </w:r>
      <w:r>
        <w:rPr>
          <w:rFonts w:ascii="Arial" w:eastAsia="宋体" w:hAnsi="Arial" w:cs="Arial"/>
          <w:color w:val="000000" w:themeColor="text1"/>
          <w:sz w:val="24"/>
          <w:szCs w:val="24"/>
        </w:rPr>
        <w:tab/>
      </w:r>
      <w:r>
        <w:rPr>
          <w:rFonts w:ascii="Arial" w:eastAsia="宋体" w:hAnsi="Arial" w:cs="Arial"/>
          <w:color w:val="000000" w:themeColor="text1"/>
          <w:sz w:val="24"/>
          <w:szCs w:val="24"/>
        </w:rPr>
        <w:t>项目内容</w:t>
      </w:r>
      <w:bookmarkEnd w:id="11"/>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shd w:val="clear" w:color="auto" w:fill="FFFFFF"/>
        </w:rPr>
      </w:pPr>
      <w:r>
        <w:rPr>
          <w:rFonts w:ascii="Arial" w:hAnsi="Arial" w:cs="Arial"/>
          <w:bCs/>
          <w:color w:val="000000" w:themeColor="text1"/>
          <w:shd w:val="clear" w:color="auto" w:fill="FFFFFF"/>
        </w:rPr>
        <w:t>本项目总体目标是</w:t>
      </w:r>
      <w:r>
        <w:rPr>
          <w:rFonts w:ascii="Arial" w:hAnsi="Arial" w:cs="Arial" w:hint="eastAsia"/>
          <w:bCs/>
          <w:color w:val="000000" w:themeColor="text1"/>
          <w:shd w:val="clear" w:color="auto" w:fill="FFFFFF"/>
        </w:rPr>
        <w:t>通过</w:t>
      </w:r>
      <w:r>
        <w:rPr>
          <w:rFonts w:ascii="Arial" w:hAnsi="Arial" w:cs="Arial"/>
          <w:bCs/>
          <w:color w:val="000000" w:themeColor="text1"/>
          <w:shd w:val="clear" w:color="auto" w:fill="FFFFFF"/>
        </w:rPr>
        <w:t>支持国家层面的政策制定和省市层面的能源转型示范，提高</w:t>
      </w:r>
      <w:r>
        <w:rPr>
          <w:rFonts w:ascii="Arial" w:hAnsi="Arial" w:cs="Arial" w:hint="eastAsia"/>
          <w:bCs/>
          <w:color w:val="000000" w:themeColor="text1"/>
          <w:shd w:val="clear" w:color="auto" w:fill="FFFFFF"/>
        </w:rPr>
        <w:t>电力领域和供热领域的</w:t>
      </w:r>
      <w:r>
        <w:rPr>
          <w:rFonts w:ascii="Arial" w:hAnsi="Arial" w:cs="Arial"/>
          <w:bCs/>
          <w:color w:val="000000" w:themeColor="text1"/>
          <w:shd w:val="clear" w:color="auto" w:fill="FFFFFF"/>
        </w:rPr>
        <w:t>可再生能源占比，推动中国</w:t>
      </w:r>
      <w:proofErr w:type="gramStart"/>
      <w:r>
        <w:rPr>
          <w:rFonts w:ascii="Arial" w:hAnsi="Arial" w:cs="Arial"/>
          <w:bCs/>
          <w:color w:val="000000" w:themeColor="text1"/>
          <w:shd w:val="clear" w:color="auto" w:fill="FFFFFF"/>
        </w:rPr>
        <w:t>实现碳达峰</w:t>
      </w:r>
      <w:proofErr w:type="gramEnd"/>
      <w:r>
        <w:rPr>
          <w:rFonts w:ascii="Arial" w:hAnsi="Arial" w:cs="Arial"/>
          <w:bCs/>
          <w:color w:val="000000" w:themeColor="text1"/>
          <w:shd w:val="clear" w:color="auto" w:fill="FFFFFF"/>
        </w:rPr>
        <w:t>和</w:t>
      </w:r>
      <w:proofErr w:type="gramStart"/>
      <w:r>
        <w:rPr>
          <w:rFonts w:ascii="Arial" w:hAnsi="Arial" w:cs="Arial"/>
          <w:bCs/>
          <w:color w:val="000000" w:themeColor="text1"/>
          <w:shd w:val="clear" w:color="auto" w:fill="FFFFFF"/>
        </w:rPr>
        <w:t>碳中和</w:t>
      </w:r>
      <w:proofErr w:type="gramEnd"/>
      <w:r>
        <w:rPr>
          <w:rFonts w:ascii="Arial" w:hAnsi="Arial" w:cs="Arial"/>
          <w:bCs/>
          <w:color w:val="000000" w:themeColor="text1"/>
          <w:shd w:val="clear" w:color="auto" w:fill="FFFFFF"/>
        </w:rPr>
        <w:t>目标。本项目</w:t>
      </w:r>
      <w:r>
        <w:rPr>
          <w:rFonts w:ascii="Arial" w:hAnsi="Arial" w:cs="Arial" w:hint="eastAsia"/>
          <w:bCs/>
          <w:color w:val="000000" w:themeColor="text1"/>
          <w:shd w:val="clear" w:color="auto" w:fill="FFFFFF"/>
        </w:rPr>
        <w:t>包括</w:t>
      </w:r>
      <w:r>
        <w:rPr>
          <w:rFonts w:ascii="Arial" w:hAnsi="Arial" w:cs="Arial"/>
          <w:bCs/>
          <w:color w:val="000000" w:themeColor="text1"/>
          <w:shd w:val="clear" w:color="auto" w:fill="FFFFFF"/>
        </w:rPr>
        <w:t>三部分</w:t>
      </w:r>
      <w:r>
        <w:rPr>
          <w:rFonts w:ascii="Arial" w:hAnsi="Arial" w:cs="Arial" w:hint="eastAsia"/>
          <w:bCs/>
          <w:color w:val="000000" w:themeColor="text1"/>
          <w:shd w:val="clear" w:color="auto" w:fill="FFFFFF"/>
        </w:rPr>
        <w:t>活动内容</w:t>
      </w:r>
      <w:r>
        <w:rPr>
          <w:rFonts w:ascii="Arial" w:hAnsi="Arial" w:cs="Arial"/>
          <w:bCs/>
          <w:color w:val="000000" w:themeColor="text1"/>
          <w:shd w:val="clear" w:color="auto" w:fill="FFFFFF"/>
        </w:rPr>
        <w:t>，具体活动见</w:t>
      </w:r>
      <w:r>
        <w:rPr>
          <w:rFonts w:ascii="Arial" w:hAnsi="Arial" w:cs="Arial"/>
          <w:b/>
          <w:color w:val="000000" w:themeColor="text1"/>
          <w:shd w:val="clear" w:color="auto" w:fill="FFFFFF"/>
        </w:rPr>
        <w:t>表</w:t>
      </w:r>
      <w:r>
        <w:rPr>
          <w:rFonts w:ascii="Arial" w:hAnsi="Arial" w:cs="Arial"/>
          <w:b/>
          <w:color w:val="000000" w:themeColor="text1"/>
          <w:shd w:val="clear" w:color="auto" w:fill="FFFFFF"/>
        </w:rPr>
        <w:t>1-1</w:t>
      </w:r>
      <w:r>
        <w:rPr>
          <w:rFonts w:ascii="Arial" w:hAnsi="Arial" w:cs="Arial"/>
          <w:bCs/>
          <w:color w:val="000000" w:themeColor="text1"/>
          <w:shd w:val="clear" w:color="auto" w:fill="FFFFFF"/>
        </w:rPr>
        <w:t>：</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shd w:val="clear" w:color="auto" w:fill="FFFFFF"/>
        </w:rPr>
      </w:pPr>
      <w:r>
        <w:rPr>
          <w:rFonts w:ascii="Arial" w:hAnsi="Arial" w:cs="Arial"/>
          <w:b/>
          <w:color w:val="000000" w:themeColor="text1"/>
          <w:shd w:val="clear" w:color="auto" w:fill="FFFFFF"/>
        </w:rPr>
        <w:t>第一部分</w:t>
      </w:r>
      <w:r>
        <w:rPr>
          <w:rFonts w:ascii="Arial" w:hAnsi="Arial" w:cs="Arial"/>
          <w:b/>
          <w:color w:val="000000" w:themeColor="text1"/>
          <w:shd w:val="clear" w:color="auto" w:fill="FFFFFF"/>
        </w:rPr>
        <w:t xml:space="preserve"> - </w:t>
      </w:r>
      <w:r>
        <w:rPr>
          <w:rFonts w:ascii="Arial" w:hAnsi="Arial" w:cs="Arial"/>
          <w:b/>
          <w:color w:val="000000" w:themeColor="text1"/>
          <w:shd w:val="clear" w:color="auto" w:fill="FFFFFF"/>
        </w:rPr>
        <w:t>国家层面能源转型政策与管理框架</w:t>
      </w:r>
      <w:r>
        <w:rPr>
          <w:rFonts w:ascii="Arial" w:hAnsi="Arial" w:cs="Arial"/>
          <w:bCs/>
          <w:color w:val="000000" w:themeColor="text1"/>
          <w:shd w:val="clear" w:color="auto" w:fill="FFFFFF"/>
        </w:rPr>
        <w:t>：</w:t>
      </w:r>
      <w:r>
        <w:rPr>
          <w:rFonts w:ascii="Arial" w:hAnsi="Arial" w:cs="Arial"/>
          <w:bCs/>
        </w:rPr>
        <w:t>通过技术援助完善政策与法规框架，促进电力与</w:t>
      </w:r>
      <w:r>
        <w:rPr>
          <w:rFonts w:ascii="Arial" w:hAnsi="Arial" w:cs="Arial" w:hint="eastAsia"/>
          <w:bCs/>
        </w:rPr>
        <w:t>供热领域</w:t>
      </w:r>
      <w:r>
        <w:rPr>
          <w:rFonts w:ascii="Arial" w:hAnsi="Arial" w:cs="Arial"/>
          <w:bCs/>
        </w:rPr>
        <w:t>能源转型并解决</w:t>
      </w:r>
      <w:r>
        <w:rPr>
          <w:rFonts w:ascii="Arial" w:hAnsi="Arial" w:cs="Arial" w:hint="eastAsia"/>
          <w:bCs/>
        </w:rPr>
        <w:t>关键</w:t>
      </w:r>
      <w:r>
        <w:rPr>
          <w:rFonts w:ascii="Arial" w:hAnsi="Arial" w:cs="Arial"/>
          <w:bCs/>
        </w:rPr>
        <w:t>问题。</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shd w:val="clear" w:color="auto" w:fill="FFFFFF"/>
        </w:rPr>
      </w:pPr>
      <w:r>
        <w:rPr>
          <w:rFonts w:ascii="Arial" w:hAnsi="Arial" w:cs="Arial"/>
          <w:b/>
          <w:color w:val="000000" w:themeColor="text1"/>
          <w:shd w:val="clear" w:color="auto" w:fill="FFFFFF"/>
        </w:rPr>
        <w:t>第二部分</w:t>
      </w:r>
      <w:r>
        <w:rPr>
          <w:rFonts w:ascii="Arial" w:hAnsi="Arial" w:cs="Arial"/>
          <w:b/>
          <w:color w:val="000000" w:themeColor="text1"/>
          <w:shd w:val="clear" w:color="auto" w:fill="FFFFFF"/>
        </w:rPr>
        <w:t xml:space="preserve"> - </w:t>
      </w:r>
      <w:r>
        <w:rPr>
          <w:rFonts w:ascii="Arial" w:hAnsi="Arial" w:cs="Arial"/>
          <w:b/>
          <w:color w:val="000000" w:themeColor="text1"/>
          <w:shd w:val="clear" w:color="auto" w:fill="FFFFFF"/>
        </w:rPr>
        <w:t>省级层面试点示范</w:t>
      </w:r>
      <w:r>
        <w:rPr>
          <w:rFonts w:ascii="Arial" w:hAnsi="Arial" w:cs="Arial"/>
          <w:bCs/>
          <w:color w:val="000000" w:themeColor="text1"/>
          <w:shd w:val="clear" w:color="auto" w:fill="FFFFFF"/>
        </w:rPr>
        <w:t>：支持省级层面在选定领域的试点示范活动，以消除制约能源转型的主要障碍。初步选择五个示范省（浙江、青海、陕西、安徽、海南）开展省级层面试点示范活动。这部分活动与第一部分活动密切相关。试点示范活动</w:t>
      </w:r>
      <w:r>
        <w:rPr>
          <w:rFonts w:ascii="Arial" w:hAnsi="Arial" w:cs="Arial" w:hint="eastAsia"/>
          <w:bCs/>
          <w:color w:val="000000" w:themeColor="text1"/>
          <w:shd w:val="clear" w:color="auto" w:fill="FFFFFF"/>
        </w:rPr>
        <w:t>将落实国家政策，</w:t>
      </w:r>
      <w:r>
        <w:rPr>
          <w:rFonts w:ascii="Arial" w:hAnsi="Arial" w:cs="Arial"/>
          <w:bCs/>
          <w:color w:val="000000" w:themeColor="text1"/>
          <w:shd w:val="clear" w:color="auto" w:fill="FFFFFF"/>
        </w:rPr>
        <w:t>产出结果将</w:t>
      </w:r>
      <w:r>
        <w:rPr>
          <w:rFonts w:ascii="Arial" w:hAnsi="Arial" w:cs="Arial" w:hint="eastAsia"/>
          <w:bCs/>
          <w:color w:val="000000" w:themeColor="text1"/>
          <w:shd w:val="clear" w:color="auto" w:fill="FFFFFF"/>
        </w:rPr>
        <w:t>进一步</w:t>
      </w:r>
      <w:r>
        <w:rPr>
          <w:rFonts w:ascii="Arial" w:hAnsi="Arial" w:cs="Arial"/>
          <w:bCs/>
          <w:color w:val="000000" w:themeColor="text1"/>
          <w:shd w:val="clear" w:color="auto" w:fill="FFFFFF"/>
        </w:rPr>
        <w:t>为</w:t>
      </w:r>
      <w:r>
        <w:rPr>
          <w:rFonts w:ascii="Arial" w:hAnsi="Arial" w:cs="Arial" w:hint="eastAsia"/>
          <w:bCs/>
          <w:color w:val="000000" w:themeColor="text1"/>
          <w:shd w:val="clear" w:color="auto" w:fill="FFFFFF"/>
        </w:rPr>
        <w:t>国家</w:t>
      </w:r>
      <w:r>
        <w:rPr>
          <w:rFonts w:ascii="Arial" w:hAnsi="Arial" w:cs="Arial"/>
          <w:bCs/>
          <w:color w:val="000000" w:themeColor="text1"/>
          <w:shd w:val="clear" w:color="auto" w:fill="FFFFFF"/>
        </w:rPr>
        <w:t>能源</w:t>
      </w:r>
      <w:proofErr w:type="gramStart"/>
      <w:r>
        <w:rPr>
          <w:rFonts w:ascii="Arial" w:hAnsi="Arial" w:cs="Arial"/>
          <w:bCs/>
          <w:color w:val="000000" w:themeColor="text1"/>
          <w:shd w:val="clear" w:color="auto" w:fill="FFFFFF"/>
        </w:rPr>
        <w:t>局</w:t>
      </w:r>
      <w:r>
        <w:rPr>
          <w:rFonts w:ascii="Arial" w:hAnsi="Arial" w:cs="Arial" w:hint="eastAsia"/>
          <w:bCs/>
          <w:color w:val="000000" w:themeColor="text1"/>
          <w:shd w:val="clear" w:color="auto" w:fill="FFFFFF"/>
        </w:rPr>
        <w:t>完善</w:t>
      </w:r>
      <w:proofErr w:type="gramEnd"/>
      <w:r>
        <w:rPr>
          <w:rFonts w:ascii="Arial" w:hAnsi="Arial" w:cs="Arial" w:hint="eastAsia"/>
          <w:bCs/>
          <w:color w:val="000000" w:themeColor="text1"/>
          <w:shd w:val="clear" w:color="auto" w:fill="FFFFFF"/>
        </w:rPr>
        <w:t>相关</w:t>
      </w:r>
      <w:r>
        <w:rPr>
          <w:rFonts w:ascii="Arial" w:hAnsi="Arial" w:cs="Arial"/>
          <w:bCs/>
          <w:color w:val="000000" w:themeColor="text1"/>
          <w:shd w:val="clear" w:color="auto" w:fill="FFFFFF"/>
        </w:rPr>
        <w:t>政策</w:t>
      </w:r>
      <w:r>
        <w:rPr>
          <w:rFonts w:ascii="Arial" w:hAnsi="Arial" w:cs="Arial" w:hint="eastAsia"/>
          <w:bCs/>
          <w:color w:val="000000" w:themeColor="text1"/>
          <w:shd w:val="clear" w:color="auto" w:fill="FFFFFF"/>
        </w:rPr>
        <w:t>、法律法规</w:t>
      </w:r>
      <w:r>
        <w:rPr>
          <w:rFonts w:ascii="Arial" w:hAnsi="Arial" w:cs="Arial"/>
          <w:bCs/>
          <w:color w:val="000000" w:themeColor="text1"/>
          <w:shd w:val="clear" w:color="auto" w:fill="FFFFFF"/>
        </w:rPr>
        <w:t>并在全国</w:t>
      </w:r>
      <w:r>
        <w:rPr>
          <w:rFonts w:ascii="Arial" w:hAnsi="Arial" w:cs="Arial" w:hint="eastAsia"/>
          <w:bCs/>
          <w:color w:val="000000" w:themeColor="text1"/>
          <w:shd w:val="clear" w:color="auto" w:fill="FFFFFF"/>
        </w:rPr>
        <w:t>复制</w:t>
      </w:r>
      <w:r>
        <w:rPr>
          <w:rFonts w:ascii="Arial" w:hAnsi="Arial" w:cs="Arial"/>
          <w:bCs/>
          <w:color w:val="000000" w:themeColor="text1"/>
          <w:shd w:val="clear" w:color="auto" w:fill="FFFFFF"/>
        </w:rPr>
        <w:t>推广提供</w:t>
      </w:r>
      <w:r>
        <w:rPr>
          <w:rFonts w:ascii="Arial" w:hAnsi="Arial" w:cs="Arial" w:hint="eastAsia"/>
          <w:bCs/>
          <w:color w:val="000000" w:themeColor="text1"/>
          <w:shd w:val="clear" w:color="auto" w:fill="FFFFFF"/>
        </w:rPr>
        <w:t>实证依据</w:t>
      </w:r>
      <w:r>
        <w:rPr>
          <w:rFonts w:ascii="Arial" w:hAnsi="Arial" w:cs="Arial"/>
          <w:bCs/>
          <w:color w:val="000000" w:themeColor="text1"/>
          <w:shd w:val="clear" w:color="auto" w:fill="FFFFFF"/>
        </w:rPr>
        <w:t>。</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shd w:val="clear" w:color="auto" w:fill="FFFFFF"/>
          <w:lang w:val="en-GB"/>
        </w:rPr>
      </w:pPr>
      <w:r>
        <w:rPr>
          <w:rFonts w:ascii="Arial" w:hAnsi="Arial" w:cs="Arial"/>
          <w:b/>
          <w:color w:val="000000" w:themeColor="text1"/>
          <w:shd w:val="clear" w:color="auto" w:fill="FFFFFF"/>
        </w:rPr>
        <w:t>第三部分</w:t>
      </w:r>
      <w:r>
        <w:rPr>
          <w:rFonts w:ascii="Arial" w:hAnsi="Arial" w:cs="Arial"/>
          <w:b/>
          <w:color w:val="000000" w:themeColor="text1"/>
          <w:shd w:val="clear" w:color="auto" w:fill="FFFFFF"/>
        </w:rPr>
        <w:t xml:space="preserve"> - </w:t>
      </w:r>
      <w:r>
        <w:rPr>
          <w:rFonts w:ascii="Arial" w:hAnsi="Arial" w:cs="Arial"/>
          <w:b/>
          <w:color w:val="000000" w:themeColor="text1"/>
          <w:shd w:val="clear" w:color="auto" w:fill="FFFFFF"/>
        </w:rPr>
        <w:t>能力建设与项目管理</w:t>
      </w:r>
      <w:r>
        <w:rPr>
          <w:rFonts w:ascii="Arial" w:hAnsi="Arial" w:cs="Arial"/>
          <w:bCs/>
          <w:color w:val="000000" w:themeColor="text1"/>
          <w:shd w:val="clear" w:color="auto" w:fill="FFFFFF"/>
        </w:rPr>
        <w:t>：支持机构能力建设，以促进能源转型和项目管理，包括培训、研讨和</w:t>
      </w:r>
      <w:r>
        <w:rPr>
          <w:rFonts w:ascii="Arial" w:hAnsi="Arial" w:cs="Arial" w:hint="eastAsia"/>
          <w:bCs/>
          <w:color w:val="000000" w:themeColor="text1"/>
          <w:shd w:val="clear" w:color="auto" w:fill="FFFFFF"/>
        </w:rPr>
        <w:t>调研</w:t>
      </w:r>
      <w:r>
        <w:rPr>
          <w:rFonts w:ascii="Arial" w:hAnsi="Arial" w:cs="Arial"/>
          <w:bCs/>
          <w:color w:val="000000" w:themeColor="text1"/>
          <w:shd w:val="clear" w:color="auto" w:fill="FFFFFF"/>
        </w:rPr>
        <w:t>以及对项目产出进行监测与评价。</w:t>
      </w:r>
    </w:p>
    <w:p w:rsidR="00E418E0" w:rsidRDefault="003129C1">
      <w:pPr>
        <w:shd w:val="clear" w:color="auto" w:fill="FFFFFF" w:themeFill="background1"/>
        <w:rPr>
          <w:rFonts w:ascii="Arial" w:hAnsi="Arial" w:cs="Arial"/>
          <w:b/>
          <w:bCs/>
          <w:color w:val="000000" w:themeColor="text1"/>
          <w:kern w:val="2"/>
          <w:sz w:val="22"/>
          <w:szCs w:val="22"/>
        </w:rPr>
      </w:pPr>
      <w:bookmarkStart w:id="12" w:name="_Toc132279096"/>
      <w:r>
        <w:rPr>
          <w:rFonts w:ascii="Arial" w:hAnsi="Arial" w:cs="Arial"/>
          <w:b/>
          <w:bCs/>
          <w:color w:val="000000" w:themeColor="text1"/>
          <w:sz w:val="22"/>
        </w:rPr>
        <w:br w:type="page"/>
      </w:r>
    </w:p>
    <w:p w:rsidR="00E418E0" w:rsidRDefault="003129C1">
      <w:pPr>
        <w:pStyle w:val="a4"/>
        <w:shd w:val="clear" w:color="auto" w:fill="FFFFFF" w:themeFill="background1"/>
        <w:adjustRightInd w:val="0"/>
        <w:snapToGrid w:val="0"/>
        <w:spacing w:beforeLines="50" w:before="120" w:afterLines="50" w:after="120"/>
        <w:jc w:val="center"/>
        <w:rPr>
          <w:rFonts w:eastAsia="宋体" w:cs="Arial"/>
          <w:b/>
          <w:bCs/>
          <w:color w:val="000000" w:themeColor="text1"/>
          <w:sz w:val="22"/>
        </w:rPr>
      </w:pPr>
      <w:bookmarkStart w:id="13" w:name="_Toc147608254"/>
      <w:r>
        <w:rPr>
          <w:rFonts w:eastAsia="宋体" w:cs="Arial"/>
          <w:b/>
          <w:bCs/>
          <w:color w:val="000000" w:themeColor="text1"/>
          <w:sz w:val="22"/>
        </w:rPr>
        <w:lastRenderedPageBreak/>
        <w:t>表</w:t>
      </w:r>
      <w:r>
        <w:rPr>
          <w:rFonts w:eastAsia="宋体" w:cs="Arial"/>
          <w:b/>
          <w:bCs/>
          <w:sz w:val="22"/>
        </w:rPr>
        <w:t>1-</w:t>
      </w:r>
      <w:r>
        <w:rPr>
          <w:rFonts w:eastAsia="宋体" w:cs="Arial"/>
          <w:b/>
          <w:bCs/>
          <w:sz w:val="22"/>
        </w:rPr>
        <w:fldChar w:fldCharType="begin"/>
      </w:r>
      <w:r>
        <w:rPr>
          <w:rFonts w:eastAsia="宋体" w:cs="Arial"/>
          <w:b/>
          <w:bCs/>
          <w:sz w:val="22"/>
        </w:rPr>
        <w:instrText xml:space="preserve"> SEQ Table \* ARABIC \s 1 </w:instrText>
      </w:r>
      <w:r>
        <w:rPr>
          <w:rFonts w:eastAsia="宋体" w:cs="Arial"/>
          <w:b/>
          <w:bCs/>
          <w:sz w:val="22"/>
        </w:rPr>
        <w:fldChar w:fldCharType="separate"/>
      </w:r>
      <w:r w:rsidR="00E54758">
        <w:rPr>
          <w:rFonts w:eastAsia="宋体" w:cs="Arial"/>
          <w:b/>
          <w:bCs/>
          <w:noProof/>
          <w:sz w:val="22"/>
        </w:rPr>
        <w:t>1</w:t>
      </w:r>
      <w:r>
        <w:rPr>
          <w:rFonts w:eastAsia="宋体" w:cs="Arial"/>
          <w:b/>
          <w:bCs/>
          <w:sz w:val="22"/>
        </w:rPr>
        <w:fldChar w:fldCharType="end"/>
      </w:r>
      <w:r>
        <w:rPr>
          <w:rFonts w:eastAsia="宋体" w:cs="Arial"/>
          <w:b/>
          <w:bCs/>
          <w:color w:val="000000" w:themeColor="text1"/>
          <w:sz w:val="22"/>
        </w:rPr>
        <w:t>：项目活动清单</w:t>
      </w:r>
      <w:bookmarkEnd w:id="12"/>
      <w:bookmarkEnd w:id="13"/>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1"/>
        <w:gridCol w:w="1251"/>
        <w:gridCol w:w="718"/>
        <w:gridCol w:w="7334"/>
      </w:tblGrid>
      <w:tr w:rsidR="00E418E0">
        <w:trPr>
          <w:trHeight w:val="20"/>
          <w:tblHeader/>
          <w:jc w:val="center"/>
        </w:trPr>
        <w:tc>
          <w:tcPr>
            <w:tcW w:w="308" w:type="pct"/>
            <w:shd w:val="clear" w:color="auto" w:fill="auto"/>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序号</w:t>
            </w:r>
          </w:p>
        </w:tc>
        <w:tc>
          <w:tcPr>
            <w:tcW w:w="631" w:type="pct"/>
            <w:shd w:val="clear" w:color="auto" w:fill="auto"/>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主题</w:t>
            </w:r>
            <w:r>
              <w:rPr>
                <w:rFonts w:ascii="Arial" w:hAnsi="Arial" w:cs="Arial"/>
                <w:b/>
                <w:bCs/>
                <w:color w:val="000000" w:themeColor="text1"/>
                <w:sz w:val="20"/>
                <w:szCs w:val="20"/>
              </w:rPr>
              <w:t>/</w:t>
            </w:r>
            <w:r>
              <w:rPr>
                <w:rFonts w:ascii="Arial" w:hAnsi="Arial" w:cs="Arial"/>
                <w:b/>
                <w:bCs/>
                <w:color w:val="000000" w:themeColor="text1"/>
                <w:sz w:val="20"/>
                <w:szCs w:val="20"/>
              </w:rPr>
              <w:t>领域</w:t>
            </w:r>
          </w:p>
        </w:tc>
        <w:tc>
          <w:tcPr>
            <w:tcW w:w="362" w:type="pct"/>
            <w:shd w:val="clear" w:color="auto" w:fill="auto"/>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类型</w:t>
            </w:r>
            <w:r>
              <w:rPr>
                <w:rStyle w:val="af5"/>
                <w:rFonts w:ascii="Arial" w:hAnsi="Arial" w:cs="Arial"/>
                <w:b/>
                <w:bCs/>
                <w:color w:val="000000" w:themeColor="text1"/>
                <w:sz w:val="20"/>
                <w:szCs w:val="20"/>
              </w:rPr>
              <w:footnoteReference w:id="1"/>
            </w:r>
          </w:p>
        </w:tc>
        <w:tc>
          <w:tcPr>
            <w:tcW w:w="3699" w:type="pct"/>
            <w:shd w:val="clear" w:color="auto" w:fill="auto"/>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主要活动内容</w:t>
            </w:r>
          </w:p>
        </w:tc>
      </w:tr>
      <w:tr w:rsidR="00E418E0">
        <w:trPr>
          <w:trHeight w:val="20"/>
          <w:jc w:val="center"/>
        </w:trPr>
        <w:tc>
          <w:tcPr>
            <w:tcW w:w="5000" w:type="pct"/>
            <w:gridSpan w:val="4"/>
            <w:shd w:val="clear" w:color="000000" w:fill="EDEDED" w:themeFill="accent3" w:themeFillTint="33"/>
            <w:vAlign w:val="center"/>
          </w:tcPr>
          <w:p w:rsidR="00E418E0" w:rsidRDefault="003129C1">
            <w:pPr>
              <w:shd w:val="clear" w:color="auto" w:fill="FFFFFF" w:themeFill="background1"/>
              <w:adjustRightInd w:val="0"/>
              <w:snapToGrid w:val="0"/>
              <w:rPr>
                <w:rFonts w:ascii="Arial" w:hAnsi="Arial" w:cs="Arial"/>
                <w:b/>
                <w:bCs/>
                <w:color w:val="000000" w:themeColor="text1"/>
                <w:sz w:val="20"/>
                <w:szCs w:val="20"/>
              </w:rPr>
            </w:pPr>
            <w:r>
              <w:rPr>
                <w:rFonts w:ascii="Arial" w:hAnsi="Arial" w:cs="Arial"/>
                <w:b/>
                <w:bCs/>
                <w:color w:val="000000" w:themeColor="text1"/>
                <w:sz w:val="20"/>
                <w:szCs w:val="20"/>
              </w:rPr>
              <w:t>第一部分：国家层面能源转型政策与管理框架</w:t>
            </w:r>
          </w:p>
        </w:tc>
      </w:tr>
      <w:tr w:rsidR="00E418E0">
        <w:trPr>
          <w:trHeight w:val="20"/>
          <w:jc w:val="center"/>
        </w:trPr>
        <w:tc>
          <w:tcPr>
            <w:tcW w:w="308"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1.1</w:t>
            </w:r>
          </w:p>
        </w:tc>
        <w:tc>
          <w:tcPr>
            <w:tcW w:w="631" w:type="pct"/>
            <w:shd w:val="clear" w:color="auto" w:fill="auto"/>
            <w:vAlign w:val="center"/>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完善政策与法规框架，促进电力与供热</w:t>
            </w:r>
            <w:r>
              <w:rPr>
                <w:rFonts w:ascii="Arial" w:hAnsi="Arial" w:cs="Arial" w:hint="eastAsia"/>
                <w:color w:val="000000" w:themeColor="text1"/>
                <w:sz w:val="20"/>
                <w:szCs w:val="20"/>
              </w:rPr>
              <w:t>领域</w:t>
            </w:r>
            <w:r>
              <w:rPr>
                <w:rFonts w:ascii="Arial" w:hAnsi="Arial" w:cs="Arial"/>
                <w:color w:val="000000" w:themeColor="text1"/>
                <w:sz w:val="20"/>
                <w:szCs w:val="20"/>
              </w:rPr>
              <w:t>能源转型并解决</w:t>
            </w:r>
            <w:r>
              <w:rPr>
                <w:rFonts w:ascii="Arial" w:hAnsi="Arial" w:cs="Arial" w:hint="eastAsia"/>
                <w:color w:val="000000" w:themeColor="text1"/>
                <w:sz w:val="20"/>
                <w:szCs w:val="20"/>
              </w:rPr>
              <w:t>关键</w:t>
            </w:r>
            <w:r>
              <w:rPr>
                <w:rFonts w:ascii="Arial" w:hAnsi="Arial" w:cs="Arial"/>
                <w:color w:val="000000" w:themeColor="text1"/>
                <w:sz w:val="20"/>
                <w:szCs w:val="20"/>
              </w:rPr>
              <w:t>问题</w:t>
            </w:r>
          </w:p>
        </w:tc>
        <w:tc>
          <w:tcPr>
            <w:tcW w:w="362"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0"/>
                <w:szCs w:val="20"/>
                <w:lang w:val="en-GB"/>
              </w:rPr>
            </w:pPr>
            <w:r>
              <w:rPr>
                <w:rFonts w:ascii="Arial" w:hAnsi="Arial" w:cs="Arial"/>
                <w:color w:val="000000" w:themeColor="text1"/>
                <w:sz w:val="20"/>
                <w:szCs w:val="20"/>
              </w:rPr>
              <w:t>TA2</w:t>
            </w:r>
          </w:p>
        </w:tc>
        <w:tc>
          <w:tcPr>
            <w:tcW w:w="3699" w:type="pct"/>
            <w:shd w:val="clear" w:color="auto" w:fill="auto"/>
            <w:vAlign w:val="center"/>
          </w:tcPr>
          <w:p w:rsidR="00E418E0" w:rsidRDefault="003129C1">
            <w:pPr>
              <w:numPr>
                <w:ilvl w:val="255"/>
                <w:numId w:val="0"/>
              </w:numPr>
              <w:shd w:val="clear" w:color="auto" w:fill="FFFFFF" w:themeFill="background1"/>
              <w:adjustRightInd w:val="0"/>
              <w:snapToGrid w:val="0"/>
              <w:rPr>
                <w:rFonts w:ascii="Arial" w:hAnsi="Arial" w:cs="Arial"/>
                <w:bCs/>
                <w:sz w:val="20"/>
                <w:szCs w:val="20"/>
              </w:rPr>
            </w:pPr>
            <w:r>
              <w:rPr>
                <w:rFonts w:ascii="Arial" w:hAnsi="Arial" w:cs="Arial"/>
                <w:bCs/>
                <w:sz w:val="20"/>
                <w:szCs w:val="20"/>
              </w:rPr>
              <w:t xml:space="preserve">1.1.1 </w:t>
            </w:r>
            <w:r>
              <w:rPr>
                <w:rFonts w:ascii="Arial" w:hAnsi="Arial" w:cs="Arial" w:hint="eastAsia"/>
                <w:bCs/>
                <w:sz w:val="20"/>
                <w:szCs w:val="20"/>
              </w:rPr>
              <w:t>完善政策体系，提高机构能力，以促进电力与供热领域的能源转型，助力实现“碳达峰、碳中和”目标；</w:t>
            </w:r>
          </w:p>
          <w:p w:rsidR="00E418E0" w:rsidRDefault="003129C1">
            <w:pPr>
              <w:numPr>
                <w:ilvl w:val="255"/>
                <w:numId w:val="0"/>
              </w:numPr>
              <w:shd w:val="clear" w:color="auto" w:fill="FFFFFF" w:themeFill="background1"/>
              <w:adjustRightInd w:val="0"/>
              <w:snapToGrid w:val="0"/>
              <w:rPr>
                <w:rFonts w:ascii="Arial" w:hAnsi="Arial" w:cs="Arial"/>
                <w:bCs/>
                <w:color w:val="000000"/>
                <w:sz w:val="20"/>
                <w:szCs w:val="20"/>
                <w:shd w:val="clear" w:color="auto" w:fill="FFFFFF"/>
              </w:rPr>
            </w:pPr>
            <w:r>
              <w:rPr>
                <w:rFonts w:ascii="Arial" w:hAnsi="Arial" w:cs="Arial"/>
                <w:bCs/>
                <w:sz w:val="20"/>
                <w:szCs w:val="20"/>
              </w:rPr>
              <w:t>1.1.2</w:t>
            </w:r>
            <w:r>
              <w:rPr>
                <w:rFonts w:ascii="Arial" w:hAnsi="Arial" w:cs="Arial" w:hint="eastAsia"/>
                <w:bCs/>
                <w:sz w:val="20"/>
                <w:szCs w:val="20"/>
              </w:rPr>
              <w:t>推进电力市场改革的体制机制创新，促进可再生能源高比例发展；</w:t>
            </w:r>
          </w:p>
          <w:p w:rsidR="00E418E0" w:rsidRDefault="003129C1">
            <w:pPr>
              <w:numPr>
                <w:ilvl w:val="255"/>
                <w:numId w:val="0"/>
              </w:numPr>
              <w:shd w:val="clear" w:color="auto" w:fill="FFFFFF" w:themeFill="background1"/>
              <w:adjustRightInd w:val="0"/>
              <w:snapToGrid w:val="0"/>
              <w:rPr>
                <w:rFonts w:ascii="Arial" w:hAnsi="Arial" w:cs="Arial"/>
                <w:bCs/>
                <w:color w:val="000000"/>
                <w:sz w:val="20"/>
                <w:szCs w:val="20"/>
                <w:shd w:val="clear" w:color="auto" w:fill="FFFFFF"/>
              </w:rPr>
            </w:pPr>
            <w:r>
              <w:rPr>
                <w:rFonts w:ascii="Arial" w:hAnsi="Arial" w:cs="Arial"/>
                <w:bCs/>
                <w:sz w:val="20"/>
                <w:szCs w:val="20"/>
              </w:rPr>
              <w:t>1.1.3</w:t>
            </w:r>
            <w:r>
              <w:rPr>
                <w:rFonts w:ascii="Arial" w:hAnsi="Arial" w:cs="Arial" w:hint="eastAsia"/>
                <w:bCs/>
                <w:sz w:val="20"/>
                <w:szCs w:val="20"/>
              </w:rPr>
              <w:t>通过改进跨省输电和储能部署、探索虚拟电厂等创新方案，促进可再生能源并网消纳；</w:t>
            </w:r>
          </w:p>
          <w:p w:rsidR="00E418E0" w:rsidRDefault="003129C1">
            <w:pPr>
              <w:numPr>
                <w:ilvl w:val="255"/>
                <w:numId w:val="0"/>
              </w:numPr>
              <w:shd w:val="clear" w:color="auto" w:fill="FFFFFF" w:themeFill="background1"/>
              <w:adjustRightInd w:val="0"/>
              <w:snapToGrid w:val="0"/>
              <w:rPr>
                <w:rFonts w:ascii="Arial" w:hAnsi="Arial" w:cs="Arial"/>
                <w:bCs/>
                <w:color w:val="000000"/>
                <w:sz w:val="20"/>
                <w:szCs w:val="20"/>
                <w:shd w:val="clear" w:color="auto" w:fill="FFFFFF"/>
              </w:rPr>
            </w:pPr>
            <w:r>
              <w:rPr>
                <w:rFonts w:ascii="Arial" w:hAnsi="Arial" w:cs="Arial"/>
                <w:bCs/>
                <w:sz w:val="20"/>
                <w:szCs w:val="20"/>
              </w:rPr>
              <w:t>1.1.4</w:t>
            </w:r>
            <w:r>
              <w:rPr>
                <w:rFonts w:ascii="Arial" w:hAnsi="Arial" w:cs="Arial" w:hint="eastAsia"/>
                <w:bCs/>
                <w:sz w:val="20"/>
                <w:szCs w:val="20"/>
              </w:rPr>
              <w:t>通过强化</w:t>
            </w:r>
            <w:proofErr w:type="gramStart"/>
            <w:r>
              <w:rPr>
                <w:rFonts w:ascii="Arial" w:hAnsi="Arial" w:cs="Arial" w:hint="eastAsia"/>
                <w:bCs/>
                <w:sz w:val="20"/>
                <w:szCs w:val="20"/>
              </w:rPr>
              <w:t>绿电证书</w:t>
            </w:r>
            <w:proofErr w:type="gramEnd"/>
            <w:r>
              <w:rPr>
                <w:rFonts w:ascii="Arial" w:hAnsi="Arial" w:cs="Arial" w:hint="eastAsia"/>
                <w:bCs/>
                <w:sz w:val="20"/>
                <w:szCs w:val="20"/>
              </w:rPr>
              <w:t>等激励政策，推广绿色能源消费，</w:t>
            </w:r>
            <w:r>
              <w:rPr>
                <w:rFonts w:ascii="Arial" w:hAnsi="Arial" w:cs="Arial" w:hint="eastAsia"/>
                <w:bCs/>
                <w:color w:val="000000" w:themeColor="text1"/>
                <w:sz w:val="20"/>
                <w:szCs w:val="20"/>
                <w:shd w:val="clear" w:color="auto" w:fill="FFFFFF"/>
              </w:rPr>
              <w:t>提高可再生能源在消费端的应用水平</w:t>
            </w:r>
            <w:r>
              <w:rPr>
                <w:rFonts w:ascii="Arial" w:hAnsi="Arial" w:cs="Arial" w:hint="eastAsia"/>
                <w:bCs/>
                <w:sz w:val="20"/>
                <w:szCs w:val="20"/>
              </w:rPr>
              <w:t>；</w:t>
            </w:r>
          </w:p>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bCs/>
                <w:sz w:val="20"/>
                <w:szCs w:val="20"/>
              </w:rPr>
              <w:t>1.1.5</w:t>
            </w:r>
            <w:r>
              <w:rPr>
                <w:rFonts w:ascii="Arial" w:hAnsi="Arial" w:cs="Arial" w:hint="eastAsia"/>
                <w:bCs/>
                <w:sz w:val="20"/>
                <w:szCs w:val="20"/>
              </w:rPr>
              <w:t>完善法律法规框架，推动化石燃料生产消费为主的地区实现平稳过渡，缓解能源转型对经济、社会与环境的不利影响。</w:t>
            </w:r>
          </w:p>
        </w:tc>
      </w:tr>
      <w:tr w:rsidR="00E418E0">
        <w:trPr>
          <w:trHeight w:val="20"/>
          <w:jc w:val="center"/>
        </w:trPr>
        <w:tc>
          <w:tcPr>
            <w:tcW w:w="5000" w:type="pct"/>
            <w:gridSpan w:val="4"/>
            <w:shd w:val="clear" w:color="000000" w:fill="EDEDED" w:themeFill="accent3" w:themeFillTint="33"/>
            <w:vAlign w:val="center"/>
          </w:tcPr>
          <w:p w:rsidR="00E418E0" w:rsidRDefault="003129C1">
            <w:pPr>
              <w:shd w:val="clear" w:color="auto" w:fill="FFFFFF" w:themeFill="background1"/>
              <w:adjustRightInd w:val="0"/>
              <w:snapToGrid w:val="0"/>
              <w:rPr>
                <w:rFonts w:ascii="Arial" w:hAnsi="Arial" w:cs="Arial"/>
                <w:b/>
                <w:bCs/>
                <w:color w:val="000000" w:themeColor="text1"/>
                <w:sz w:val="20"/>
                <w:szCs w:val="20"/>
              </w:rPr>
            </w:pPr>
            <w:r>
              <w:rPr>
                <w:rFonts w:ascii="Arial" w:hAnsi="Arial" w:cs="Arial"/>
                <w:b/>
                <w:bCs/>
                <w:color w:val="000000" w:themeColor="text1"/>
                <w:sz w:val="20"/>
                <w:szCs w:val="20"/>
              </w:rPr>
              <w:t>第二部分：省级层面试点示范</w:t>
            </w:r>
          </w:p>
        </w:tc>
      </w:tr>
      <w:tr w:rsidR="00E418E0">
        <w:trPr>
          <w:trHeight w:val="20"/>
          <w:jc w:val="center"/>
        </w:trPr>
        <w:tc>
          <w:tcPr>
            <w:tcW w:w="308"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2.1</w:t>
            </w:r>
          </w:p>
        </w:tc>
        <w:tc>
          <w:tcPr>
            <w:tcW w:w="631" w:type="pct"/>
            <w:shd w:val="clear" w:color="auto" w:fill="auto"/>
            <w:vAlign w:val="center"/>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hint="eastAsia"/>
                <w:color w:val="000000" w:themeColor="text1"/>
                <w:sz w:val="20"/>
                <w:szCs w:val="20"/>
              </w:rPr>
              <w:t>供热领域的</w:t>
            </w:r>
            <w:r>
              <w:rPr>
                <w:rFonts w:ascii="Arial" w:hAnsi="Arial" w:cs="Arial"/>
                <w:color w:val="000000" w:themeColor="text1"/>
                <w:sz w:val="20"/>
                <w:szCs w:val="20"/>
              </w:rPr>
              <w:t>脱碳</w:t>
            </w:r>
            <w:r>
              <w:rPr>
                <w:rFonts w:ascii="Arial" w:hAnsi="Arial" w:cs="Arial" w:hint="eastAsia"/>
                <w:color w:val="000000" w:themeColor="text1"/>
                <w:sz w:val="20"/>
                <w:szCs w:val="20"/>
              </w:rPr>
              <w:t>行动</w:t>
            </w:r>
          </w:p>
        </w:tc>
        <w:tc>
          <w:tcPr>
            <w:tcW w:w="362"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TA2</w:t>
            </w:r>
          </w:p>
        </w:tc>
        <w:tc>
          <w:tcPr>
            <w:tcW w:w="3699" w:type="pct"/>
            <w:shd w:val="clear" w:color="auto" w:fill="auto"/>
            <w:vAlign w:val="center"/>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2</w:t>
            </w:r>
            <w:r>
              <w:rPr>
                <w:rFonts w:ascii="Arial" w:hAnsi="Arial" w:cs="Arial"/>
                <w:color w:val="000000" w:themeColor="text1"/>
                <w:sz w:val="20"/>
                <w:szCs w:val="20"/>
                <w:lang w:val="en-GB"/>
              </w:rPr>
              <w:t>.</w:t>
            </w:r>
            <w:r>
              <w:rPr>
                <w:rFonts w:ascii="Arial" w:hAnsi="Arial" w:cs="Arial"/>
                <w:color w:val="000000" w:themeColor="text1"/>
                <w:sz w:val="20"/>
                <w:szCs w:val="20"/>
              </w:rPr>
              <w:t xml:space="preserve">1.1 </w:t>
            </w:r>
            <w:r>
              <w:rPr>
                <w:rFonts w:ascii="Arial" w:hAnsi="Arial" w:cs="Arial"/>
                <w:color w:val="000000" w:themeColor="text1"/>
                <w:sz w:val="20"/>
                <w:szCs w:val="20"/>
              </w:rPr>
              <w:t>研究改善</w:t>
            </w:r>
            <w:r>
              <w:rPr>
                <w:rFonts w:ascii="Arial" w:hAnsi="Arial" w:cs="Arial" w:hint="eastAsia"/>
                <w:color w:val="000000" w:themeColor="text1"/>
                <w:sz w:val="20"/>
                <w:szCs w:val="20"/>
              </w:rPr>
              <w:t>供热领域</w:t>
            </w:r>
            <w:r>
              <w:rPr>
                <w:rFonts w:ascii="Arial" w:hAnsi="Arial" w:cs="Arial"/>
                <w:color w:val="000000" w:themeColor="text1"/>
                <w:sz w:val="20"/>
                <w:szCs w:val="20"/>
              </w:rPr>
              <w:t>规划实践</w:t>
            </w:r>
          </w:p>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 xml:space="preserve">2.1.2 </w:t>
            </w:r>
            <w:r>
              <w:rPr>
                <w:rFonts w:ascii="Arial" w:hAnsi="Arial" w:cs="Arial"/>
                <w:color w:val="000000" w:themeColor="text1"/>
                <w:sz w:val="20"/>
                <w:szCs w:val="20"/>
              </w:rPr>
              <w:t>研究建立可持续地热供暖法规框架</w:t>
            </w:r>
          </w:p>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 xml:space="preserve">2.1.3 </w:t>
            </w:r>
            <w:r>
              <w:rPr>
                <w:rFonts w:ascii="Arial" w:hAnsi="Arial" w:cs="Arial"/>
                <w:color w:val="000000" w:themeColor="text1"/>
                <w:sz w:val="20"/>
                <w:szCs w:val="20"/>
              </w:rPr>
              <w:t>推广陕西省</w:t>
            </w:r>
            <w:r>
              <w:rPr>
                <w:rFonts w:ascii="Arial" w:hAnsi="Arial" w:cs="Arial" w:hint="eastAsia"/>
                <w:color w:val="000000" w:themeColor="text1"/>
                <w:sz w:val="20"/>
                <w:szCs w:val="20"/>
              </w:rPr>
              <w:t>供热领域</w:t>
            </w:r>
            <w:r>
              <w:rPr>
                <w:rFonts w:ascii="Arial" w:hAnsi="Arial" w:cs="Arial"/>
                <w:color w:val="000000" w:themeColor="text1"/>
                <w:sz w:val="20"/>
                <w:szCs w:val="20"/>
              </w:rPr>
              <w:t>改革与脱碳发展经验</w:t>
            </w:r>
          </w:p>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 xml:space="preserve">2.1.4 </w:t>
            </w:r>
            <w:r>
              <w:rPr>
                <w:rFonts w:ascii="Arial" w:hAnsi="Arial" w:cs="Arial"/>
                <w:color w:val="000000" w:themeColor="text1"/>
                <w:sz w:val="20"/>
                <w:szCs w:val="20"/>
              </w:rPr>
              <w:t>开展取暖监测体系研究与平台开发</w:t>
            </w:r>
          </w:p>
          <w:p w:rsidR="00E418E0" w:rsidRDefault="003129C1">
            <w:pPr>
              <w:shd w:val="clear" w:color="auto" w:fill="FFFFFF" w:themeFill="background1"/>
              <w:adjustRightInd w:val="0"/>
              <w:snapToGrid w:val="0"/>
              <w:rPr>
                <w:rFonts w:ascii="Arial" w:hAnsi="Arial" w:cs="Arial"/>
                <w:b/>
                <w:bCs/>
                <w:color w:val="000000" w:themeColor="text1"/>
                <w:sz w:val="20"/>
                <w:szCs w:val="20"/>
              </w:rPr>
            </w:pPr>
            <w:r>
              <w:rPr>
                <w:rFonts w:ascii="Arial" w:hAnsi="Arial" w:cs="Arial"/>
                <w:color w:val="000000" w:themeColor="text1"/>
                <w:sz w:val="20"/>
                <w:szCs w:val="20"/>
              </w:rPr>
              <w:t xml:space="preserve">2.1.5 </w:t>
            </w:r>
            <w:r>
              <w:rPr>
                <w:rFonts w:ascii="Arial" w:hAnsi="Arial" w:cs="Arial"/>
                <w:color w:val="000000" w:themeColor="text1"/>
                <w:sz w:val="20"/>
                <w:szCs w:val="20"/>
              </w:rPr>
              <w:t>研究居民取暖创新机制，开展供热计量计费的市场化服务试点</w:t>
            </w:r>
            <w:r>
              <w:rPr>
                <w:rFonts w:ascii="Arial" w:hAnsi="Arial" w:cs="Arial"/>
                <w:color w:val="000000" w:themeColor="text1"/>
                <w:sz w:val="20"/>
                <w:szCs w:val="20"/>
              </w:rPr>
              <w:t xml:space="preserve">  </w:t>
            </w:r>
          </w:p>
        </w:tc>
      </w:tr>
      <w:tr w:rsidR="00E418E0">
        <w:trPr>
          <w:trHeight w:val="20"/>
          <w:jc w:val="center"/>
        </w:trPr>
        <w:tc>
          <w:tcPr>
            <w:tcW w:w="308"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0"/>
                <w:szCs w:val="20"/>
                <w:lang w:val="en-GB"/>
              </w:rPr>
            </w:pPr>
            <w:r>
              <w:rPr>
                <w:rFonts w:ascii="Arial" w:hAnsi="Arial" w:cs="Arial"/>
                <w:color w:val="000000" w:themeColor="text1"/>
                <w:sz w:val="20"/>
                <w:szCs w:val="20"/>
              </w:rPr>
              <w:t>2.</w:t>
            </w:r>
            <w:r>
              <w:rPr>
                <w:rFonts w:ascii="Arial" w:hAnsi="Arial" w:cs="Arial"/>
                <w:color w:val="000000" w:themeColor="text1"/>
                <w:sz w:val="20"/>
                <w:szCs w:val="20"/>
                <w:lang w:val="en-GB"/>
              </w:rPr>
              <w:t>2</w:t>
            </w:r>
          </w:p>
        </w:tc>
        <w:tc>
          <w:tcPr>
            <w:tcW w:w="631" w:type="pct"/>
            <w:shd w:val="clear" w:color="auto" w:fill="auto"/>
            <w:vAlign w:val="center"/>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hint="eastAsia"/>
                <w:color w:val="000000" w:themeColor="text1"/>
                <w:sz w:val="20"/>
                <w:szCs w:val="20"/>
              </w:rPr>
              <w:t>提高</w:t>
            </w:r>
            <w:r>
              <w:rPr>
                <w:rFonts w:ascii="Arial" w:hAnsi="Arial" w:cs="Arial"/>
                <w:color w:val="000000" w:themeColor="text1"/>
                <w:sz w:val="20"/>
                <w:szCs w:val="20"/>
              </w:rPr>
              <w:t>可再生能源</w:t>
            </w:r>
            <w:r>
              <w:rPr>
                <w:rFonts w:ascii="Arial" w:hAnsi="Arial" w:cs="Arial" w:hint="eastAsia"/>
                <w:color w:val="000000" w:themeColor="text1"/>
                <w:sz w:val="20"/>
                <w:szCs w:val="20"/>
              </w:rPr>
              <w:t>并网消</w:t>
            </w:r>
            <w:proofErr w:type="gramStart"/>
            <w:r>
              <w:rPr>
                <w:rFonts w:ascii="Arial" w:hAnsi="Arial" w:cs="Arial" w:hint="eastAsia"/>
                <w:color w:val="000000" w:themeColor="text1"/>
                <w:sz w:val="20"/>
                <w:szCs w:val="20"/>
              </w:rPr>
              <w:t>纳水平</w:t>
            </w:r>
            <w:proofErr w:type="gramEnd"/>
          </w:p>
        </w:tc>
        <w:tc>
          <w:tcPr>
            <w:tcW w:w="362"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TA2</w:t>
            </w:r>
          </w:p>
        </w:tc>
        <w:tc>
          <w:tcPr>
            <w:tcW w:w="3699" w:type="pct"/>
            <w:shd w:val="clear" w:color="auto" w:fill="auto"/>
            <w:vAlign w:val="center"/>
          </w:tcPr>
          <w:p w:rsidR="00E418E0" w:rsidRDefault="003129C1">
            <w:pPr>
              <w:shd w:val="clear" w:color="auto" w:fill="FFFFFF" w:themeFill="background1"/>
              <w:adjustRightInd w:val="0"/>
              <w:snapToGrid w:val="0"/>
              <w:rPr>
                <w:rFonts w:ascii="Arial" w:hAnsi="Arial" w:cs="Arial"/>
                <w:color w:val="000000" w:themeColor="text1"/>
                <w:sz w:val="20"/>
                <w:szCs w:val="20"/>
              </w:rPr>
            </w:pPr>
            <w:bookmarkStart w:id="14" w:name="_Toc24644"/>
            <w:r>
              <w:rPr>
                <w:rFonts w:ascii="Arial" w:hAnsi="Arial" w:cs="Arial"/>
                <w:color w:val="000000" w:themeColor="text1"/>
                <w:sz w:val="20"/>
                <w:szCs w:val="20"/>
              </w:rPr>
              <w:t xml:space="preserve">2.2.1 </w:t>
            </w:r>
            <w:r>
              <w:rPr>
                <w:rFonts w:ascii="Arial" w:hAnsi="Arial" w:cs="Arial"/>
                <w:color w:val="000000" w:themeColor="text1"/>
                <w:sz w:val="20"/>
                <w:szCs w:val="20"/>
              </w:rPr>
              <w:t>研究利用太阳能热电设施、电池储能和压缩空气储能等多种储能应用，</w:t>
            </w:r>
            <w:r>
              <w:rPr>
                <w:rFonts w:ascii="Arial" w:hAnsi="Arial" w:cs="Arial" w:hint="eastAsia"/>
                <w:color w:val="000000" w:themeColor="text1"/>
                <w:sz w:val="20"/>
                <w:szCs w:val="20"/>
              </w:rPr>
              <w:t>以</w:t>
            </w:r>
            <w:r>
              <w:rPr>
                <w:rFonts w:ascii="Arial" w:hAnsi="Arial" w:cs="Arial"/>
                <w:color w:val="000000" w:themeColor="text1"/>
                <w:sz w:val="20"/>
                <w:szCs w:val="20"/>
              </w:rPr>
              <w:t>及跨省输电网络等技术和运营手段，提高电力系统灵活性和可再生能源接入能力</w:t>
            </w:r>
            <w:bookmarkEnd w:id="14"/>
          </w:p>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 xml:space="preserve">2.2.2 </w:t>
            </w:r>
            <w:r>
              <w:rPr>
                <w:rFonts w:ascii="Arial" w:hAnsi="Arial" w:cs="Arial"/>
                <w:color w:val="000000" w:themeColor="text1"/>
                <w:sz w:val="20"/>
                <w:szCs w:val="20"/>
              </w:rPr>
              <w:t>研究改进电网运行、调度和监测实践，包括电网运行数字化</w:t>
            </w:r>
          </w:p>
        </w:tc>
      </w:tr>
      <w:tr w:rsidR="00E418E0">
        <w:trPr>
          <w:trHeight w:val="20"/>
          <w:jc w:val="center"/>
        </w:trPr>
        <w:tc>
          <w:tcPr>
            <w:tcW w:w="308"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2.3</w:t>
            </w:r>
          </w:p>
        </w:tc>
        <w:tc>
          <w:tcPr>
            <w:tcW w:w="631" w:type="pct"/>
            <w:shd w:val="clear" w:color="auto" w:fill="auto"/>
            <w:vAlign w:val="center"/>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hint="eastAsia"/>
                <w:color w:val="000000" w:themeColor="text1"/>
                <w:sz w:val="20"/>
                <w:szCs w:val="20"/>
              </w:rPr>
              <w:t>推广绿色</w:t>
            </w:r>
            <w:r>
              <w:rPr>
                <w:rFonts w:ascii="Arial" w:hAnsi="Arial" w:cs="Arial"/>
                <w:color w:val="000000" w:themeColor="text1"/>
                <w:sz w:val="20"/>
                <w:szCs w:val="20"/>
              </w:rPr>
              <w:t>能源消费</w:t>
            </w:r>
          </w:p>
        </w:tc>
        <w:tc>
          <w:tcPr>
            <w:tcW w:w="362"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TA2</w:t>
            </w:r>
          </w:p>
        </w:tc>
        <w:tc>
          <w:tcPr>
            <w:tcW w:w="3699" w:type="pct"/>
            <w:shd w:val="clear" w:color="auto" w:fill="auto"/>
            <w:vAlign w:val="center"/>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 xml:space="preserve">2.3.1 </w:t>
            </w:r>
            <w:r>
              <w:rPr>
                <w:rFonts w:ascii="Arial" w:hAnsi="Arial" w:cs="Arial"/>
                <w:color w:val="000000" w:themeColor="text1"/>
                <w:sz w:val="20"/>
                <w:szCs w:val="20"/>
              </w:rPr>
              <w:t>研究建立</w:t>
            </w:r>
            <w:proofErr w:type="gramStart"/>
            <w:r>
              <w:rPr>
                <w:rFonts w:ascii="Arial" w:hAnsi="Arial" w:cs="Arial"/>
                <w:color w:val="000000" w:themeColor="text1"/>
                <w:sz w:val="20"/>
                <w:szCs w:val="20"/>
              </w:rPr>
              <w:t>省级绿电核算</w:t>
            </w:r>
            <w:proofErr w:type="gramEnd"/>
            <w:r>
              <w:rPr>
                <w:rFonts w:ascii="Arial" w:hAnsi="Arial" w:cs="Arial"/>
                <w:color w:val="000000" w:themeColor="text1"/>
                <w:sz w:val="20"/>
                <w:szCs w:val="20"/>
              </w:rPr>
              <w:t>监测、报告与核验</w:t>
            </w:r>
            <w:r>
              <w:rPr>
                <w:rFonts w:ascii="Arial" w:hAnsi="Arial" w:cs="Arial"/>
                <w:color w:val="000000" w:themeColor="text1"/>
                <w:sz w:val="20"/>
                <w:szCs w:val="20"/>
              </w:rPr>
              <w:t xml:space="preserve"> (MRV) </w:t>
            </w:r>
            <w:r>
              <w:rPr>
                <w:rFonts w:ascii="Arial" w:hAnsi="Arial" w:cs="Arial"/>
                <w:color w:val="000000" w:themeColor="text1"/>
                <w:sz w:val="20"/>
                <w:szCs w:val="20"/>
              </w:rPr>
              <w:t>系统，尤其针对工业和企业，建立包括</w:t>
            </w:r>
            <w:proofErr w:type="gramStart"/>
            <w:r>
              <w:rPr>
                <w:rFonts w:ascii="Arial" w:hAnsi="Arial" w:cs="Arial"/>
                <w:color w:val="000000" w:themeColor="text1"/>
                <w:sz w:val="20"/>
                <w:szCs w:val="20"/>
              </w:rPr>
              <w:t>绿电交易</w:t>
            </w:r>
            <w:proofErr w:type="gramEnd"/>
            <w:r>
              <w:rPr>
                <w:rFonts w:ascii="Arial" w:hAnsi="Arial" w:cs="Arial"/>
                <w:color w:val="000000" w:themeColor="text1"/>
                <w:sz w:val="20"/>
                <w:szCs w:val="20"/>
              </w:rPr>
              <w:t>市场和绿证在内的、基于市场的管理机制</w:t>
            </w:r>
          </w:p>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 xml:space="preserve">2.3.2 </w:t>
            </w:r>
            <w:r>
              <w:rPr>
                <w:rFonts w:ascii="Arial" w:hAnsi="Arial" w:cs="Arial"/>
                <w:color w:val="000000" w:themeColor="text1"/>
                <w:sz w:val="20"/>
                <w:szCs w:val="20"/>
              </w:rPr>
              <w:t>研究提升</w:t>
            </w:r>
            <w:r>
              <w:rPr>
                <w:rFonts w:ascii="Arial" w:hAnsi="Arial" w:cs="Arial"/>
                <w:color w:val="000000" w:themeColor="text1"/>
                <w:sz w:val="20"/>
                <w:szCs w:val="20"/>
              </w:rPr>
              <w:t>MRV</w:t>
            </w:r>
            <w:r>
              <w:rPr>
                <w:rFonts w:ascii="Arial" w:hAnsi="Arial" w:cs="Arial"/>
                <w:color w:val="000000" w:themeColor="text1"/>
                <w:sz w:val="20"/>
                <w:szCs w:val="20"/>
              </w:rPr>
              <w:t>系统与国际标准的兼容性，特别针对出口企业，证明其在出口目的地的可再生能源消耗量</w:t>
            </w:r>
          </w:p>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 xml:space="preserve">2.3.3 </w:t>
            </w:r>
            <w:r>
              <w:rPr>
                <w:rFonts w:ascii="Arial" w:hAnsi="Arial" w:cs="Arial"/>
                <w:color w:val="000000" w:themeColor="text1"/>
                <w:sz w:val="20"/>
                <w:szCs w:val="20"/>
              </w:rPr>
              <w:t>研究完善政策框架和激励措施，促进包括工业园区和城市在内的园区低碳发展，以提高这些地区的可再生能源消费水平</w:t>
            </w:r>
          </w:p>
        </w:tc>
      </w:tr>
      <w:tr w:rsidR="00E418E0">
        <w:trPr>
          <w:trHeight w:val="20"/>
          <w:jc w:val="center"/>
        </w:trPr>
        <w:tc>
          <w:tcPr>
            <w:tcW w:w="5000" w:type="pct"/>
            <w:gridSpan w:val="4"/>
            <w:shd w:val="clear" w:color="000000" w:fill="EDEDED" w:themeFill="accent3" w:themeFillTint="33"/>
            <w:vAlign w:val="center"/>
          </w:tcPr>
          <w:p w:rsidR="00E418E0" w:rsidRDefault="003129C1">
            <w:pPr>
              <w:shd w:val="clear" w:color="auto" w:fill="FFFFFF" w:themeFill="background1"/>
              <w:adjustRightInd w:val="0"/>
              <w:snapToGrid w:val="0"/>
              <w:rPr>
                <w:rFonts w:ascii="Arial" w:hAnsi="Arial" w:cs="Arial"/>
                <w:b/>
                <w:bCs/>
                <w:color w:val="000000" w:themeColor="text1"/>
                <w:sz w:val="20"/>
                <w:szCs w:val="20"/>
              </w:rPr>
            </w:pPr>
            <w:r>
              <w:rPr>
                <w:rFonts w:ascii="Arial" w:hAnsi="Arial" w:cs="Arial"/>
                <w:b/>
                <w:bCs/>
                <w:color w:val="000000" w:themeColor="text1"/>
                <w:sz w:val="20"/>
                <w:szCs w:val="20"/>
              </w:rPr>
              <w:t>第三部分：能力建设与项目管理</w:t>
            </w:r>
          </w:p>
        </w:tc>
      </w:tr>
      <w:tr w:rsidR="00E418E0">
        <w:trPr>
          <w:trHeight w:val="20"/>
          <w:jc w:val="center"/>
        </w:trPr>
        <w:tc>
          <w:tcPr>
            <w:tcW w:w="308" w:type="pct"/>
            <w:shd w:val="clear" w:color="000000" w:fill="FFFFFF"/>
            <w:vAlign w:val="center"/>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3.1</w:t>
            </w:r>
          </w:p>
        </w:tc>
        <w:tc>
          <w:tcPr>
            <w:tcW w:w="631" w:type="pct"/>
            <w:shd w:val="clear" w:color="000000" w:fill="FFFFFF"/>
            <w:vAlign w:val="center"/>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能力建设与项目管理</w:t>
            </w:r>
          </w:p>
        </w:tc>
        <w:tc>
          <w:tcPr>
            <w:tcW w:w="362" w:type="pct"/>
            <w:shd w:val="clear" w:color="000000" w:fill="FFFFFF"/>
            <w:vAlign w:val="center"/>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TA3</w:t>
            </w:r>
          </w:p>
        </w:tc>
        <w:tc>
          <w:tcPr>
            <w:tcW w:w="3699" w:type="pct"/>
            <w:shd w:val="clear" w:color="000000" w:fill="FFFFFF"/>
            <w:vAlign w:val="center"/>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3.1.1</w:t>
            </w:r>
            <w:r>
              <w:rPr>
                <w:rFonts w:ascii="Arial" w:hAnsi="Arial" w:cs="Arial"/>
                <w:color w:val="000000" w:themeColor="text1"/>
                <w:sz w:val="20"/>
                <w:szCs w:val="20"/>
              </w:rPr>
              <w:t>项目</w:t>
            </w:r>
            <w:r>
              <w:rPr>
                <w:rFonts w:ascii="Arial" w:hAnsi="Arial" w:cs="Arial"/>
                <w:color w:val="000000" w:themeColor="text1"/>
                <w:sz w:val="20"/>
                <w:szCs w:val="20"/>
                <w:lang w:val="en-GB"/>
              </w:rPr>
              <w:t>成果</w:t>
            </w:r>
            <w:r>
              <w:rPr>
                <w:rFonts w:ascii="Arial" w:hAnsi="Arial" w:cs="Arial"/>
                <w:color w:val="000000" w:themeColor="text1"/>
                <w:sz w:val="20"/>
                <w:szCs w:val="20"/>
              </w:rPr>
              <w:t>监测与评估</w:t>
            </w:r>
            <w:r>
              <w:rPr>
                <w:rFonts w:ascii="Arial" w:hAnsi="Arial" w:cs="Arial"/>
                <w:color w:val="000000" w:themeColor="text1"/>
                <w:sz w:val="20"/>
                <w:szCs w:val="20"/>
              </w:rPr>
              <w:t xml:space="preserve">                       </w:t>
            </w:r>
          </w:p>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3.1.2</w:t>
            </w:r>
            <w:r>
              <w:rPr>
                <w:rFonts w:ascii="Arial" w:hAnsi="Arial" w:cs="Arial"/>
                <w:color w:val="000000" w:themeColor="text1"/>
                <w:sz w:val="20"/>
                <w:szCs w:val="20"/>
              </w:rPr>
              <w:t>开展培训、研讨、</w:t>
            </w:r>
            <w:r>
              <w:rPr>
                <w:rFonts w:ascii="Arial" w:hAnsi="Arial" w:cs="Arial" w:hint="eastAsia"/>
                <w:color w:val="000000" w:themeColor="text1"/>
                <w:sz w:val="20"/>
                <w:szCs w:val="20"/>
              </w:rPr>
              <w:t>调研</w:t>
            </w:r>
            <w:r>
              <w:rPr>
                <w:rFonts w:ascii="Arial" w:hAnsi="Arial" w:cs="Arial"/>
                <w:color w:val="000000" w:themeColor="text1"/>
                <w:sz w:val="20"/>
                <w:szCs w:val="20"/>
              </w:rPr>
              <w:t>等活动，提高组织机构能力并促进知识共享</w:t>
            </w:r>
            <w:r>
              <w:rPr>
                <w:rFonts w:ascii="Arial" w:hAnsi="Arial" w:cs="Arial"/>
                <w:color w:val="000000" w:themeColor="text1"/>
                <w:sz w:val="20"/>
                <w:szCs w:val="20"/>
              </w:rPr>
              <w:t xml:space="preserve">                      </w:t>
            </w:r>
          </w:p>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3.1.3</w:t>
            </w:r>
            <w:r>
              <w:rPr>
                <w:rFonts w:ascii="Arial" w:hAnsi="Arial" w:cs="Arial"/>
                <w:color w:val="000000" w:themeColor="text1"/>
                <w:sz w:val="20"/>
                <w:szCs w:val="20"/>
              </w:rPr>
              <w:t>项目管理</w:t>
            </w:r>
          </w:p>
        </w:tc>
      </w:tr>
    </w:tbl>
    <w:p w:rsidR="00E418E0" w:rsidRDefault="00E418E0">
      <w:pPr>
        <w:shd w:val="clear" w:color="auto" w:fill="FFFFFF" w:themeFill="background1"/>
        <w:rPr>
          <w:rFonts w:ascii="Arial" w:hAnsi="Arial" w:cs="Arial"/>
          <w:b/>
          <w:bCs/>
          <w:color w:val="000000" w:themeColor="text1"/>
          <w:kern w:val="2"/>
          <w:highlight w:val="cyan"/>
          <w:lang w:val="en-GB"/>
        </w:rPr>
      </w:pPr>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15" w:name="_Toc77411348"/>
      <w:bookmarkStart w:id="16" w:name="_Toc77404464"/>
      <w:bookmarkStart w:id="17" w:name="_Toc77323246"/>
      <w:bookmarkStart w:id="18" w:name="_Toc77360845"/>
      <w:bookmarkStart w:id="19" w:name="_Toc24265"/>
      <w:bookmarkStart w:id="20" w:name="_Toc77404465"/>
      <w:bookmarkEnd w:id="15"/>
      <w:bookmarkEnd w:id="16"/>
      <w:bookmarkEnd w:id="17"/>
      <w:bookmarkEnd w:id="18"/>
      <w:r>
        <w:rPr>
          <w:rFonts w:ascii="Arial" w:eastAsia="宋体" w:hAnsi="Arial" w:cs="Arial"/>
          <w:color w:val="000000" w:themeColor="text1"/>
          <w:sz w:val="24"/>
          <w:szCs w:val="24"/>
        </w:rPr>
        <w:t>1.3</w:t>
      </w:r>
      <w:r>
        <w:rPr>
          <w:rFonts w:ascii="Arial" w:eastAsia="宋体" w:hAnsi="Arial" w:cs="Arial"/>
          <w:color w:val="000000" w:themeColor="text1"/>
          <w:sz w:val="24"/>
          <w:szCs w:val="24"/>
        </w:rPr>
        <w:tab/>
      </w:r>
      <w:r>
        <w:rPr>
          <w:rFonts w:ascii="Arial" w:eastAsia="宋体" w:hAnsi="Arial" w:cs="Arial"/>
          <w:color w:val="000000" w:themeColor="text1"/>
          <w:sz w:val="24"/>
          <w:szCs w:val="24"/>
        </w:rPr>
        <w:t>机构安排</w:t>
      </w:r>
      <w:bookmarkEnd w:id="19"/>
      <w:bookmarkEnd w:id="20"/>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b/>
          <w:bCs/>
          <w:color w:val="000000" w:themeColor="text1"/>
        </w:rPr>
        <w:t>项目办</w:t>
      </w:r>
      <w:r>
        <w:rPr>
          <w:rFonts w:ascii="Arial" w:hAnsi="Arial" w:cs="Arial"/>
          <w:color w:val="000000" w:themeColor="text1"/>
        </w:rPr>
        <w:t>：</w:t>
      </w:r>
      <w:r>
        <w:rPr>
          <w:rFonts w:ascii="Arial" w:hAnsi="Arial" w:cs="Arial"/>
          <w:bCs/>
          <w:color w:val="000000" w:themeColor="text1"/>
          <w:shd w:val="clear" w:color="auto" w:fill="FFFFFF"/>
        </w:rPr>
        <w:t>国家能源局</w:t>
      </w:r>
      <w:r>
        <w:rPr>
          <w:rFonts w:ascii="Arial" w:hAnsi="Arial" w:cs="Arial" w:hint="eastAsia"/>
          <w:color w:val="000000" w:themeColor="text1"/>
        </w:rPr>
        <w:t>将成立</w:t>
      </w:r>
      <w:r>
        <w:rPr>
          <w:rFonts w:ascii="Arial" w:hAnsi="Arial" w:cs="Arial"/>
          <w:color w:val="000000" w:themeColor="text1"/>
        </w:rPr>
        <w:t>国家级</w:t>
      </w:r>
      <w:r>
        <w:rPr>
          <w:rFonts w:ascii="Arial" w:hAnsi="Arial" w:cs="Arial"/>
          <w:bCs/>
          <w:color w:val="000000" w:themeColor="text1"/>
          <w:shd w:val="clear" w:color="auto" w:fill="FFFFFF"/>
        </w:rPr>
        <w:t>项目办，服务</w:t>
      </w:r>
      <w:r>
        <w:rPr>
          <w:rFonts w:ascii="Arial" w:hAnsi="Arial" w:cs="Arial" w:hint="eastAsia"/>
          <w:bCs/>
          <w:color w:val="000000" w:themeColor="text1"/>
          <w:shd w:val="clear" w:color="auto" w:fill="FFFFFF"/>
        </w:rPr>
        <w:t>于</w:t>
      </w:r>
      <w:r>
        <w:rPr>
          <w:rFonts w:ascii="Arial" w:hAnsi="Arial" w:cs="Arial"/>
          <w:bCs/>
          <w:color w:val="000000" w:themeColor="text1"/>
          <w:shd w:val="clear" w:color="auto" w:fill="FFFFFF"/>
        </w:rPr>
        <w:t>整个项目准备期和实施期，主要负责整体项目的日常管理</w:t>
      </w:r>
      <w:r>
        <w:rPr>
          <w:rFonts w:ascii="Arial" w:hAnsi="Arial" w:cs="Arial"/>
          <w:color w:val="000000" w:themeColor="text1"/>
        </w:rPr>
        <w:t>，协调跨部门和跨地区合作，</w:t>
      </w:r>
      <w:r>
        <w:rPr>
          <w:rFonts w:ascii="Arial" w:hAnsi="Arial" w:cs="Arial"/>
          <w:bCs/>
          <w:color w:val="000000" w:themeColor="text1"/>
          <w:shd w:val="clear" w:color="auto" w:fill="FFFFFF"/>
        </w:rPr>
        <w:t>与世行联络对接</w:t>
      </w:r>
      <w:r>
        <w:rPr>
          <w:rFonts w:ascii="Arial" w:hAnsi="Arial" w:cs="Arial"/>
          <w:color w:val="000000" w:themeColor="text1"/>
        </w:rPr>
        <w:t>，并负责国家层面子项目的实施。项目办下设综合管理、财务管理、采购管理、环境与社会管理等团队。其中，环境与社会管理团队由环境与社会专业人员组成，在外部环境与社会专家的协助下，总体负责本项目环境与社会管理工作</w:t>
      </w:r>
      <w:r>
        <w:rPr>
          <w:rFonts w:ascii="Arial" w:hAnsi="Arial" w:cs="Arial"/>
          <w:bCs/>
          <w:color w:val="000000" w:themeColor="text1"/>
          <w:shd w:val="clear" w:color="auto" w:fill="FFFFFF"/>
        </w:rPr>
        <w:t>。</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b/>
          <w:bCs/>
          <w:color w:val="000000" w:themeColor="text1"/>
        </w:rPr>
        <w:t>专家小组</w:t>
      </w:r>
      <w:r>
        <w:rPr>
          <w:rFonts w:ascii="Arial" w:hAnsi="Arial" w:cs="Arial"/>
          <w:color w:val="000000" w:themeColor="text1"/>
        </w:rPr>
        <w:t>：项目办将成立一个专家组，由能源、环境、社会、信息化等领域具有较高理论研究水平和实践经验的专家、学者组成，其主要职责是受项目办委托，为本项目实施提供技术咨询与支持。专家小组至少包括一名环境专家和一名社会专家，协助项目办</w:t>
      </w:r>
      <w:r>
        <w:rPr>
          <w:rFonts w:ascii="Arial" w:hAnsi="Arial" w:cs="Arial" w:hint="eastAsia"/>
          <w:color w:val="000000" w:themeColor="text1"/>
        </w:rPr>
        <w:t>和</w:t>
      </w:r>
      <w:r>
        <w:rPr>
          <w:rFonts w:ascii="Arial" w:hAnsi="Arial" w:cs="Arial"/>
          <w:color w:val="000000" w:themeColor="text1"/>
        </w:rPr>
        <w:t>省级实施单位开展环境与社会管理工作。</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b/>
          <w:bCs/>
          <w:color w:val="000000" w:themeColor="text1"/>
        </w:rPr>
        <w:lastRenderedPageBreak/>
        <w:t>省级试点项目实施单位</w:t>
      </w:r>
      <w:r>
        <w:rPr>
          <w:rFonts w:ascii="Arial" w:hAnsi="Arial" w:cs="Arial"/>
          <w:color w:val="000000" w:themeColor="text1"/>
        </w:rPr>
        <w:t>：根据目前的机构安排，除了青海省试点活动将由中国绿色发展投资集团（一</w:t>
      </w:r>
      <w:r>
        <w:rPr>
          <w:rFonts w:ascii="Arial" w:hAnsi="Arial" w:cs="Arial" w:hint="eastAsia"/>
          <w:color w:val="000000" w:themeColor="text1"/>
        </w:rPr>
        <w:t>家</w:t>
      </w:r>
      <w:r>
        <w:rPr>
          <w:rFonts w:ascii="Arial" w:hAnsi="Arial" w:cs="Arial"/>
          <w:color w:val="000000" w:themeColor="text1"/>
        </w:rPr>
        <w:t>国有重点骨干企业，受国务院国资委直接管理）的鲁能新能源公司青海分公司直接实施，其他省份的试点项目将由各省相关政府部门（</w:t>
      </w:r>
      <w:proofErr w:type="gramStart"/>
      <w:r>
        <w:rPr>
          <w:rFonts w:ascii="Arial" w:hAnsi="Arial" w:cs="Arial"/>
          <w:color w:val="000000" w:themeColor="text1"/>
        </w:rPr>
        <w:t>比如发改委</w:t>
      </w:r>
      <w:proofErr w:type="gramEnd"/>
      <w:r>
        <w:rPr>
          <w:rFonts w:ascii="Arial" w:hAnsi="Arial" w:cs="Arial"/>
          <w:color w:val="000000" w:themeColor="text1"/>
        </w:rPr>
        <w:t>、能源局、住建厅等）实施（但存在未来实施过程中部分活动由其他国有企业实施的可能性），负责省级</w:t>
      </w:r>
      <w:r>
        <w:rPr>
          <w:rFonts w:ascii="Arial" w:hAnsi="Arial" w:cs="Arial" w:hint="eastAsia"/>
          <w:color w:val="000000" w:themeColor="text1"/>
        </w:rPr>
        <w:t>技术援助</w:t>
      </w:r>
      <w:r>
        <w:rPr>
          <w:rFonts w:ascii="Arial" w:hAnsi="Arial" w:cs="Arial"/>
          <w:color w:val="000000" w:themeColor="text1"/>
        </w:rPr>
        <w:t>活动实施中的管理与协调，明确省级试点活动的范围，制定工作大纲等。每个省级实施单位都将指定人员</w:t>
      </w:r>
      <w:r>
        <w:rPr>
          <w:rFonts w:ascii="Arial" w:hAnsi="Arial" w:cs="Arial" w:hint="eastAsia"/>
          <w:color w:val="000000" w:themeColor="text1"/>
        </w:rPr>
        <w:t>负责</w:t>
      </w:r>
      <w:r>
        <w:rPr>
          <w:rFonts w:ascii="Arial" w:hAnsi="Arial" w:cs="Arial"/>
          <w:color w:val="000000" w:themeColor="text1"/>
        </w:rPr>
        <w:t>完成省级子项目的环境与社会管理工作。</w:t>
      </w:r>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21" w:name="_Toc77404466"/>
      <w:bookmarkStart w:id="22" w:name="_Toc18467"/>
      <w:r>
        <w:rPr>
          <w:rFonts w:ascii="Arial" w:eastAsia="宋体" w:hAnsi="Arial" w:cs="Arial"/>
          <w:color w:val="000000" w:themeColor="text1"/>
          <w:sz w:val="24"/>
          <w:szCs w:val="24"/>
        </w:rPr>
        <w:t>1.4</w:t>
      </w:r>
      <w:r>
        <w:rPr>
          <w:rFonts w:ascii="Arial" w:eastAsia="宋体" w:hAnsi="Arial" w:cs="Arial"/>
          <w:color w:val="000000" w:themeColor="text1"/>
          <w:sz w:val="24"/>
          <w:szCs w:val="24"/>
        </w:rPr>
        <w:tab/>
      </w:r>
      <w:r>
        <w:rPr>
          <w:rFonts w:ascii="Arial" w:eastAsia="宋体" w:hAnsi="Arial" w:cs="Arial"/>
          <w:color w:val="000000" w:themeColor="text1"/>
          <w:sz w:val="24"/>
          <w:szCs w:val="24"/>
        </w:rPr>
        <w:t>本框架目的</w:t>
      </w:r>
      <w:bookmarkEnd w:id="21"/>
      <w:bookmarkEnd w:id="22"/>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shd w:val="clear" w:color="auto" w:fill="FFFFFF"/>
        </w:rPr>
      </w:pPr>
      <w:r>
        <w:rPr>
          <w:rFonts w:ascii="Arial" w:hAnsi="Arial" w:cs="Arial"/>
          <w:bCs/>
          <w:color w:val="000000" w:themeColor="text1"/>
          <w:shd w:val="clear" w:color="auto" w:fill="FFFFFF"/>
        </w:rPr>
        <w:t>由于具体的政策研究课题内容需要在实施期间才能明确，因此本项目采用框架形式进行环境与社会管理。本框架是为识别、评价、监督和管理所有项目活动的环境与社会风险和影响提供程序和技术指南，包括：</w:t>
      </w:r>
    </w:p>
    <w:p w:rsidR="00E418E0" w:rsidRDefault="003129C1">
      <w:pPr>
        <w:pStyle w:val="af6"/>
        <w:numPr>
          <w:ilvl w:val="0"/>
          <w:numId w:val="2"/>
        </w:numPr>
        <w:shd w:val="clear" w:color="auto" w:fill="FFFFFF" w:themeFill="background1"/>
        <w:adjustRightInd w:val="0"/>
        <w:snapToGrid w:val="0"/>
        <w:spacing w:line="300" w:lineRule="auto"/>
        <w:ind w:left="851" w:firstLineChars="0" w:hanging="284"/>
        <w:rPr>
          <w:rFonts w:ascii="Arial" w:eastAsia="宋体" w:hAnsi="Arial" w:cs="Arial"/>
          <w:bCs/>
          <w:color w:val="000000" w:themeColor="text1"/>
          <w:sz w:val="24"/>
          <w:szCs w:val="24"/>
          <w:shd w:val="clear" w:color="auto" w:fill="FFFFFF"/>
        </w:rPr>
      </w:pPr>
      <w:r>
        <w:rPr>
          <w:rFonts w:ascii="Arial" w:eastAsia="宋体" w:hAnsi="Arial" w:cs="Arial"/>
          <w:bCs/>
          <w:color w:val="000000" w:themeColor="text1"/>
          <w:sz w:val="24"/>
          <w:szCs w:val="24"/>
          <w:shd w:val="clear" w:color="auto" w:fill="FFFFFF"/>
        </w:rPr>
        <w:t>针对评估前拟定的项目活动范围，对总体环境与社会风险和影响（含技术援助活动下游风险和影响）进行识别和评价，以初步了解本项目的环境与社会风险水平；</w:t>
      </w:r>
    </w:p>
    <w:p w:rsidR="00E418E0" w:rsidRDefault="003129C1">
      <w:pPr>
        <w:pStyle w:val="af6"/>
        <w:numPr>
          <w:ilvl w:val="0"/>
          <w:numId w:val="2"/>
        </w:numPr>
        <w:shd w:val="clear" w:color="auto" w:fill="FFFFFF" w:themeFill="background1"/>
        <w:adjustRightInd w:val="0"/>
        <w:snapToGrid w:val="0"/>
        <w:spacing w:line="300" w:lineRule="auto"/>
        <w:ind w:left="851" w:firstLineChars="0" w:hanging="284"/>
        <w:rPr>
          <w:rFonts w:ascii="Arial" w:eastAsia="宋体" w:hAnsi="Arial" w:cs="Arial"/>
          <w:bCs/>
          <w:color w:val="000000" w:themeColor="text1"/>
          <w:sz w:val="24"/>
          <w:szCs w:val="24"/>
          <w:shd w:val="clear" w:color="auto" w:fill="FFFFFF"/>
        </w:rPr>
      </w:pPr>
      <w:r>
        <w:rPr>
          <w:rFonts w:ascii="Arial" w:eastAsia="宋体" w:hAnsi="Arial" w:cs="Arial"/>
          <w:bCs/>
          <w:color w:val="000000" w:themeColor="text1"/>
          <w:sz w:val="24"/>
          <w:szCs w:val="24"/>
          <w:shd w:val="clear" w:color="auto" w:fill="FFFFFF"/>
        </w:rPr>
        <w:t>制定管理程序，指导未来子项目活动潜在环境与社会风险与影响（直接的</w:t>
      </w:r>
      <w:r>
        <w:rPr>
          <w:rFonts w:ascii="Arial" w:eastAsia="宋体" w:hAnsi="Arial" w:cs="Arial"/>
          <w:bCs/>
          <w:color w:val="000000" w:themeColor="text1"/>
          <w:sz w:val="24"/>
          <w:szCs w:val="24"/>
          <w:shd w:val="clear" w:color="auto" w:fill="FFFFFF"/>
          <w:vertAlign w:val="superscript"/>
        </w:rPr>
        <w:footnoteReference w:id="2"/>
      </w:r>
      <w:r>
        <w:rPr>
          <w:rFonts w:ascii="Arial" w:eastAsia="宋体" w:hAnsi="Arial" w:cs="Arial"/>
          <w:bCs/>
          <w:color w:val="000000" w:themeColor="text1"/>
          <w:sz w:val="24"/>
          <w:szCs w:val="24"/>
          <w:shd w:val="clear" w:color="auto" w:fill="FFFFFF"/>
        </w:rPr>
        <w:t>、间接的</w:t>
      </w:r>
      <w:r>
        <w:rPr>
          <w:rStyle w:val="af5"/>
          <w:rFonts w:ascii="Arial" w:eastAsia="宋体" w:hAnsi="Arial" w:cs="Arial"/>
          <w:bCs/>
          <w:color w:val="000000" w:themeColor="text1"/>
          <w:sz w:val="24"/>
          <w:szCs w:val="24"/>
          <w:shd w:val="clear" w:color="auto" w:fill="FFFFFF"/>
        </w:rPr>
        <w:footnoteReference w:id="3"/>
      </w:r>
      <w:r>
        <w:rPr>
          <w:rFonts w:ascii="Arial" w:eastAsia="宋体" w:hAnsi="Arial" w:cs="Arial"/>
          <w:bCs/>
          <w:color w:val="000000" w:themeColor="text1"/>
          <w:sz w:val="24"/>
          <w:szCs w:val="24"/>
          <w:shd w:val="clear" w:color="auto" w:fill="FFFFFF"/>
        </w:rPr>
        <w:t>、累积的</w:t>
      </w:r>
      <w:r>
        <w:rPr>
          <w:rStyle w:val="af5"/>
          <w:rFonts w:ascii="Arial" w:eastAsia="宋体" w:hAnsi="Arial" w:cs="Arial"/>
          <w:bCs/>
          <w:color w:val="000000" w:themeColor="text1"/>
          <w:sz w:val="24"/>
          <w:szCs w:val="24"/>
          <w:shd w:val="clear" w:color="auto" w:fill="FFFFFF"/>
        </w:rPr>
        <w:footnoteReference w:id="4"/>
      </w:r>
      <w:r>
        <w:rPr>
          <w:rFonts w:ascii="Arial" w:eastAsia="宋体" w:hAnsi="Arial" w:cs="Arial"/>
          <w:bCs/>
          <w:color w:val="000000" w:themeColor="text1"/>
          <w:sz w:val="24"/>
          <w:szCs w:val="24"/>
          <w:shd w:val="clear" w:color="auto" w:fill="FFFFFF"/>
        </w:rPr>
        <w:t>、下游的影响）的识别和筛查、环境与社会文件的准备和审批、措施的实施和监督、信息公开、利益相关方参与、监测与报告等工作；</w:t>
      </w:r>
    </w:p>
    <w:p w:rsidR="00E418E0" w:rsidRDefault="003129C1">
      <w:pPr>
        <w:pStyle w:val="af6"/>
        <w:numPr>
          <w:ilvl w:val="0"/>
          <w:numId w:val="2"/>
        </w:numPr>
        <w:shd w:val="clear" w:color="auto" w:fill="FFFFFF" w:themeFill="background1"/>
        <w:adjustRightInd w:val="0"/>
        <w:snapToGrid w:val="0"/>
        <w:spacing w:line="300" w:lineRule="auto"/>
        <w:ind w:left="851" w:firstLineChars="0" w:hanging="284"/>
        <w:rPr>
          <w:rFonts w:ascii="Arial" w:eastAsia="宋体" w:hAnsi="Arial" w:cs="Arial"/>
          <w:bCs/>
          <w:color w:val="000000" w:themeColor="text1"/>
          <w:sz w:val="24"/>
          <w:szCs w:val="24"/>
          <w:shd w:val="clear" w:color="auto" w:fill="FFFFFF"/>
        </w:rPr>
      </w:pPr>
      <w:r>
        <w:rPr>
          <w:rFonts w:ascii="Arial" w:eastAsia="宋体" w:hAnsi="Arial" w:cs="Arial"/>
          <w:bCs/>
          <w:color w:val="000000" w:themeColor="text1"/>
          <w:sz w:val="24"/>
          <w:szCs w:val="24"/>
          <w:shd w:val="clear" w:color="auto" w:fill="FFFFFF"/>
        </w:rPr>
        <w:t>审查项目办的环境与社会风险管理机构和能力，提出能力建设计划；</w:t>
      </w:r>
    </w:p>
    <w:p w:rsidR="00E418E0" w:rsidRDefault="003129C1">
      <w:pPr>
        <w:pStyle w:val="af6"/>
        <w:numPr>
          <w:ilvl w:val="0"/>
          <w:numId w:val="2"/>
        </w:numPr>
        <w:shd w:val="clear" w:color="auto" w:fill="FFFFFF" w:themeFill="background1"/>
        <w:adjustRightInd w:val="0"/>
        <w:snapToGrid w:val="0"/>
        <w:spacing w:line="300" w:lineRule="auto"/>
        <w:ind w:left="851" w:firstLineChars="0" w:hanging="284"/>
        <w:rPr>
          <w:rFonts w:ascii="Arial" w:eastAsia="宋体" w:hAnsi="Arial" w:cs="Arial"/>
          <w:bCs/>
          <w:color w:val="000000" w:themeColor="text1"/>
          <w:sz w:val="24"/>
          <w:szCs w:val="24"/>
          <w:shd w:val="clear" w:color="auto" w:fill="FFFFFF"/>
        </w:rPr>
      </w:pPr>
      <w:r>
        <w:rPr>
          <w:rFonts w:ascii="Arial" w:eastAsia="宋体" w:hAnsi="Arial" w:cs="Arial"/>
          <w:bCs/>
          <w:color w:val="000000" w:themeColor="text1"/>
          <w:sz w:val="24"/>
          <w:szCs w:val="24"/>
          <w:shd w:val="clear" w:color="auto" w:fill="FFFFFF"/>
        </w:rPr>
        <w:t>提出项目整体的环境与社会监测和报告要求。</w:t>
      </w:r>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23" w:name="_Toc2263"/>
      <w:bookmarkStart w:id="24" w:name="_Toc77404467"/>
      <w:r>
        <w:rPr>
          <w:rFonts w:ascii="Arial" w:eastAsia="宋体" w:hAnsi="Arial" w:cs="Arial"/>
          <w:color w:val="000000" w:themeColor="text1"/>
          <w:sz w:val="24"/>
          <w:szCs w:val="24"/>
        </w:rPr>
        <w:t>1.5</w:t>
      </w:r>
      <w:r>
        <w:rPr>
          <w:rFonts w:ascii="Arial" w:eastAsia="宋体" w:hAnsi="Arial" w:cs="Arial"/>
          <w:color w:val="000000" w:themeColor="text1"/>
          <w:sz w:val="24"/>
          <w:szCs w:val="24"/>
        </w:rPr>
        <w:tab/>
      </w:r>
      <w:r>
        <w:rPr>
          <w:rFonts w:ascii="Arial" w:eastAsia="宋体" w:hAnsi="Arial" w:cs="Arial"/>
          <w:color w:val="000000" w:themeColor="text1"/>
          <w:sz w:val="24"/>
          <w:szCs w:val="24"/>
        </w:rPr>
        <w:t>本框架编制方法</w:t>
      </w:r>
      <w:bookmarkEnd w:id="23"/>
      <w:bookmarkEnd w:id="24"/>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本框架是按照世行</w:t>
      </w:r>
      <w:r>
        <w:rPr>
          <w:rFonts w:ascii="Arial" w:hAnsi="Arial" w:cs="Arial"/>
          <w:bCs/>
          <w:color w:val="000000" w:themeColor="text1"/>
          <w:shd w:val="clear" w:color="auto" w:fill="FFFFFF"/>
        </w:rPr>
        <w:t>《环境与社会框架》</w:t>
      </w:r>
      <w:r>
        <w:rPr>
          <w:rFonts w:ascii="Arial" w:hAnsi="Arial" w:cs="Arial"/>
          <w:bCs/>
          <w:color w:val="000000" w:themeColor="text1"/>
          <w:shd w:val="clear" w:color="auto" w:fill="FFFFFF"/>
        </w:rPr>
        <w:t>(ES</w:t>
      </w:r>
      <w:r>
        <w:rPr>
          <w:rFonts w:ascii="Arial" w:hAnsi="Arial" w:cs="Arial"/>
          <w:bCs/>
          <w:color w:val="000000" w:themeColor="text1"/>
          <w:shd w:val="clear" w:color="auto" w:fill="FFFFFF"/>
          <w:lang w:val="en-GB"/>
        </w:rPr>
        <w:t>F)</w:t>
      </w:r>
      <w:r>
        <w:rPr>
          <w:rFonts w:ascii="Arial" w:hAnsi="Arial" w:cs="Arial"/>
          <w:color w:val="000000" w:themeColor="text1"/>
        </w:rPr>
        <w:t>和《环境、健康与安全指南》</w:t>
      </w:r>
      <w:r>
        <w:rPr>
          <w:rFonts w:ascii="Arial" w:hAnsi="Arial" w:cs="Arial"/>
          <w:color w:val="000000" w:themeColor="text1"/>
        </w:rPr>
        <w:t>(</w:t>
      </w:r>
      <w:r>
        <w:rPr>
          <w:rFonts w:ascii="Arial" w:hAnsi="Arial" w:cs="Arial"/>
          <w:color w:val="000000" w:themeColor="text1"/>
          <w:lang w:val="en-GB"/>
        </w:rPr>
        <w:t xml:space="preserve">EHSGs) </w:t>
      </w:r>
      <w:r>
        <w:rPr>
          <w:rFonts w:ascii="Arial" w:hAnsi="Arial" w:cs="Arial"/>
          <w:color w:val="000000" w:themeColor="text1"/>
        </w:rPr>
        <w:t>以及中国的环境与社会相关法律法规等要求，针对本项目特点和活动内容编制而成。编制工作主要采用以下方法：</w:t>
      </w:r>
    </w:p>
    <w:p w:rsidR="00E418E0" w:rsidRDefault="003129C1">
      <w:pPr>
        <w:pStyle w:val="af6"/>
        <w:widowControl/>
        <w:numPr>
          <w:ilvl w:val="0"/>
          <w:numId w:val="2"/>
        </w:numPr>
        <w:shd w:val="clear" w:color="auto" w:fill="FFFFFF" w:themeFill="background1"/>
        <w:adjustRightInd w:val="0"/>
        <w:snapToGrid w:val="0"/>
        <w:spacing w:line="300" w:lineRule="auto"/>
        <w:ind w:left="851" w:firstLineChars="0" w:hanging="284"/>
        <w:rPr>
          <w:rFonts w:ascii="Arial" w:eastAsia="宋体" w:hAnsi="Arial" w:cs="Arial"/>
          <w:color w:val="000000" w:themeColor="text1"/>
          <w:sz w:val="24"/>
          <w:szCs w:val="24"/>
        </w:rPr>
      </w:pPr>
      <w:r>
        <w:rPr>
          <w:rFonts w:ascii="Arial" w:eastAsia="宋体" w:hAnsi="Arial" w:cs="Arial"/>
          <w:b/>
          <w:bCs/>
          <w:color w:val="000000" w:themeColor="text1"/>
          <w:sz w:val="24"/>
          <w:szCs w:val="24"/>
        </w:rPr>
        <w:t>资料收集</w:t>
      </w:r>
      <w:r>
        <w:rPr>
          <w:rFonts w:ascii="Arial" w:eastAsia="宋体" w:hAnsi="Arial" w:cs="Arial"/>
          <w:color w:val="000000" w:themeColor="text1"/>
          <w:sz w:val="24"/>
          <w:szCs w:val="24"/>
        </w:rPr>
        <w:t>：</w:t>
      </w:r>
      <w:r>
        <w:rPr>
          <w:rFonts w:ascii="Arial" w:eastAsia="宋体" w:hAnsi="Arial" w:cs="Arial"/>
          <w:bCs/>
          <w:color w:val="000000" w:themeColor="text1"/>
          <w:sz w:val="24"/>
          <w:szCs w:val="24"/>
          <w:shd w:val="clear" w:color="auto" w:fill="FFFFFF"/>
        </w:rPr>
        <w:t>项目活动实施方案</w:t>
      </w:r>
      <w:r>
        <w:rPr>
          <w:rFonts w:ascii="Arial" w:eastAsia="宋体" w:hAnsi="Arial" w:cs="Arial"/>
          <w:color w:val="000000" w:themeColor="text1"/>
          <w:sz w:val="24"/>
          <w:szCs w:val="24"/>
        </w:rPr>
        <w:t>、项目</w:t>
      </w:r>
      <w:proofErr w:type="gramStart"/>
      <w:r>
        <w:rPr>
          <w:rFonts w:ascii="Arial" w:eastAsia="宋体" w:hAnsi="Arial" w:cs="Arial"/>
          <w:color w:val="000000" w:themeColor="text1"/>
          <w:sz w:val="24"/>
          <w:szCs w:val="24"/>
        </w:rPr>
        <w:t>省背景</w:t>
      </w:r>
      <w:proofErr w:type="gramEnd"/>
      <w:r>
        <w:rPr>
          <w:rFonts w:ascii="Arial" w:eastAsia="宋体" w:hAnsi="Arial" w:cs="Arial"/>
          <w:color w:val="000000" w:themeColor="text1"/>
          <w:sz w:val="24"/>
          <w:szCs w:val="24"/>
        </w:rPr>
        <w:t>资料、适用的环境与社会法律法规、相关的技术文献与资料等；</w:t>
      </w:r>
    </w:p>
    <w:p w:rsidR="00E418E0" w:rsidRDefault="003129C1">
      <w:pPr>
        <w:pStyle w:val="af6"/>
        <w:numPr>
          <w:ilvl w:val="0"/>
          <w:numId w:val="2"/>
        </w:numPr>
        <w:shd w:val="clear" w:color="auto" w:fill="FFFFFF" w:themeFill="background1"/>
        <w:adjustRightInd w:val="0"/>
        <w:snapToGrid w:val="0"/>
        <w:spacing w:line="300" w:lineRule="auto"/>
        <w:ind w:left="851" w:firstLineChars="0" w:hanging="284"/>
        <w:rPr>
          <w:rFonts w:ascii="Arial" w:eastAsia="宋体" w:hAnsi="Arial" w:cs="Arial"/>
          <w:color w:val="000000" w:themeColor="text1"/>
          <w:sz w:val="24"/>
          <w:szCs w:val="24"/>
        </w:rPr>
      </w:pPr>
      <w:r>
        <w:rPr>
          <w:rFonts w:ascii="Arial" w:eastAsia="宋体" w:hAnsi="Arial" w:cs="Arial"/>
          <w:b/>
          <w:bCs/>
          <w:color w:val="000000" w:themeColor="text1"/>
          <w:sz w:val="24"/>
          <w:szCs w:val="24"/>
        </w:rPr>
        <w:t>利益相关方磋商</w:t>
      </w:r>
      <w:r>
        <w:rPr>
          <w:rFonts w:ascii="Arial" w:eastAsia="宋体" w:hAnsi="Arial" w:cs="Arial"/>
          <w:color w:val="000000" w:themeColor="text1"/>
          <w:sz w:val="24"/>
          <w:szCs w:val="24"/>
        </w:rPr>
        <w:t>：</w:t>
      </w:r>
      <w:r>
        <w:rPr>
          <w:rFonts w:ascii="Arial" w:eastAsia="宋体" w:hAnsi="Arial" w:cs="Arial"/>
          <w:bCs/>
          <w:color w:val="000000" w:themeColor="text1"/>
          <w:sz w:val="24"/>
          <w:szCs w:val="24"/>
          <w:shd w:val="clear" w:color="auto" w:fill="FFFFFF"/>
        </w:rPr>
        <w:t>识别利益相关方</w:t>
      </w:r>
      <w:r>
        <w:rPr>
          <w:rFonts w:ascii="Arial" w:eastAsia="宋体" w:hAnsi="Arial" w:cs="Arial"/>
          <w:color w:val="000000" w:themeColor="text1"/>
          <w:sz w:val="24"/>
          <w:szCs w:val="24"/>
        </w:rPr>
        <w:t>，因疫情影响通过在线访谈与视频会议等方式了解各利益相关方对本项目的需求和意见；</w:t>
      </w:r>
    </w:p>
    <w:p w:rsidR="00E418E0" w:rsidRDefault="003129C1">
      <w:pPr>
        <w:pStyle w:val="af6"/>
        <w:numPr>
          <w:ilvl w:val="0"/>
          <w:numId w:val="2"/>
        </w:numPr>
        <w:shd w:val="clear" w:color="auto" w:fill="FFFFFF" w:themeFill="background1"/>
        <w:adjustRightInd w:val="0"/>
        <w:snapToGrid w:val="0"/>
        <w:spacing w:line="300" w:lineRule="auto"/>
        <w:ind w:left="851" w:firstLineChars="0" w:hanging="284"/>
        <w:rPr>
          <w:rFonts w:ascii="Arial" w:eastAsia="宋体" w:hAnsi="Arial" w:cs="Arial"/>
          <w:color w:val="000000" w:themeColor="text1"/>
          <w:sz w:val="24"/>
          <w:szCs w:val="24"/>
        </w:rPr>
      </w:pPr>
      <w:r>
        <w:rPr>
          <w:rFonts w:ascii="Arial" w:eastAsia="宋体" w:hAnsi="Arial" w:cs="Arial"/>
          <w:b/>
          <w:bCs/>
          <w:color w:val="000000" w:themeColor="text1"/>
          <w:sz w:val="24"/>
          <w:szCs w:val="24"/>
        </w:rPr>
        <w:t>分析与评价</w:t>
      </w:r>
      <w:r>
        <w:rPr>
          <w:rFonts w:ascii="Arial" w:eastAsia="宋体" w:hAnsi="Arial" w:cs="Arial"/>
          <w:color w:val="000000" w:themeColor="text1"/>
          <w:sz w:val="24"/>
          <w:szCs w:val="24"/>
        </w:rPr>
        <w:t>：</w:t>
      </w:r>
      <w:r>
        <w:rPr>
          <w:rFonts w:ascii="Arial" w:eastAsia="宋体" w:hAnsi="Arial" w:cs="Arial"/>
          <w:bCs/>
          <w:color w:val="000000" w:themeColor="text1"/>
          <w:sz w:val="24"/>
          <w:szCs w:val="24"/>
          <w:shd w:val="clear" w:color="auto" w:fill="FFFFFF"/>
        </w:rPr>
        <w:t>利用资料收集</w:t>
      </w:r>
      <w:r>
        <w:rPr>
          <w:rFonts w:ascii="Arial" w:eastAsia="宋体" w:hAnsi="Arial" w:cs="Arial"/>
          <w:color w:val="000000" w:themeColor="text1"/>
          <w:sz w:val="24"/>
          <w:szCs w:val="24"/>
        </w:rPr>
        <w:t>、文献研究、在线访谈与研讨等形式获得的成果，全面分析本项目的总体环境与社会风险和影响，制定管理程序并编制本框架。</w:t>
      </w:r>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25" w:name="_Toc15327"/>
      <w:r>
        <w:rPr>
          <w:rFonts w:ascii="Arial" w:eastAsia="宋体" w:hAnsi="Arial" w:cs="Arial"/>
          <w:color w:val="000000" w:themeColor="text1"/>
          <w:sz w:val="24"/>
          <w:szCs w:val="24"/>
        </w:rPr>
        <w:t>1.6</w:t>
      </w:r>
      <w:r>
        <w:rPr>
          <w:rFonts w:ascii="Arial" w:eastAsia="宋体" w:hAnsi="Arial" w:cs="Arial"/>
          <w:color w:val="000000" w:themeColor="text1"/>
          <w:sz w:val="24"/>
          <w:szCs w:val="24"/>
        </w:rPr>
        <w:tab/>
      </w:r>
      <w:r>
        <w:rPr>
          <w:rFonts w:ascii="Arial" w:eastAsia="宋体" w:hAnsi="Arial" w:cs="Arial"/>
          <w:color w:val="000000" w:themeColor="text1"/>
          <w:sz w:val="24"/>
          <w:szCs w:val="24"/>
        </w:rPr>
        <w:t>本框架适用范围</w:t>
      </w:r>
      <w:bookmarkEnd w:id="25"/>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shd w:val="clear" w:color="auto" w:fill="FFFFFF"/>
        </w:rPr>
      </w:pPr>
      <w:r>
        <w:rPr>
          <w:rFonts w:ascii="Arial" w:hAnsi="Arial" w:cs="Arial"/>
          <w:bCs/>
          <w:color w:val="000000" w:themeColor="text1"/>
          <w:shd w:val="clear" w:color="auto" w:fill="FFFFFF"/>
        </w:rPr>
        <w:t>本框架适用于本项目下所有活动。如果项目活动内容在准备或实施中发生重大调整，项目办将对新的项目内容进行环境与社会风险筛查和评估，同时更新本框架，实施前向公众披露，并提交世行审批。</w:t>
      </w:r>
      <w:bookmarkStart w:id="26" w:name="_Toc77404468"/>
    </w:p>
    <w:p w:rsidR="00E418E0" w:rsidRDefault="00E418E0">
      <w:pPr>
        <w:shd w:val="clear" w:color="auto" w:fill="FFFFFF" w:themeFill="background1"/>
        <w:rPr>
          <w:rFonts w:ascii="Arial" w:hAnsi="Arial" w:cs="Arial"/>
          <w:b/>
          <w:bCs/>
          <w:kern w:val="44"/>
          <w:sz w:val="28"/>
          <w:szCs w:val="28"/>
        </w:rPr>
      </w:pPr>
    </w:p>
    <w:p w:rsidR="00E418E0" w:rsidRDefault="003129C1">
      <w:pPr>
        <w:pStyle w:val="1"/>
        <w:shd w:val="clear" w:color="auto" w:fill="FFFFFF" w:themeFill="background1"/>
        <w:tabs>
          <w:tab w:val="left" w:pos="567"/>
        </w:tabs>
        <w:adjustRightInd w:val="0"/>
        <w:snapToGrid w:val="0"/>
        <w:spacing w:before="120" w:after="120" w:line="300" w:lineRule="auto"/>
        <w:rPr>
          <w:rFonts w:ascii="Arial" w:eastAsia="宋体" w:hAnsi="Arial" w:cs="Arial"/>
          <w:sz w:val="28"/>
          <w:szCs w:val="28"/>
        </w:rPr>
      </w:pPr>
      <w:bookmarkStart w:id="27" w:name="_Toc16651"/>
      <w:r>
        <w:rPr>
          <w:rFonts w:ascii="Arial" w:eastAsia="宋体" w:hAnsi="Arial" w:cs="Arial"/>
          <w:sz w:val="28"/>
          <w:szCs w:val="28"/>
        </w:rPr>
        <w:t>2.</w:t>
      </w:r>
      <w:r>
        <w:rPr>
          <w:rFonts w:ascii="Arial" w:eastAsia="宋体" w:hAnsi="Arial" w:cs="Arial"/>
          <w:sz w:val="28"/>
          <w:szCs w:val="28"/>
        </w:rPr>
        <w:tab/>
      </w:r>
      <w:r>
        <w:rPr>
          <w:rFonts w:ascii="Arial" w:eastAsia="宋体" w:hAnsi="Arial" w:cs="Arial"/>
          <w:sz w:val="28"/>
          <w:szCs w:val="28"/>
        </w:rPr>
        <w:t>环境与社会</w:t>
      </w:r>
      <w:bookmarkEnd w:id="26"/>
      <w:r>
        <w:rPr>
          <w:rFonts w:ascii="Arial" w:eastAsia="宋体" w:hAnsi="Arial" w:cs="Arial"/>
          <w:sz w:val="28"/>
          <w:szCs w:val="28"/>
        </w:rPr>
        <w:t>基线</w:t>
      </w:r>
      <w:bookmarkEnd w:id="27"/>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lang w:val="en-GB"/>
        </w:rPr>
      </w:pPr>
      <w:r>
        <w:rPr>
          <w:rFonts w:ascii="Arial" w:hAnsi="Arial" w:cs="Arial"/>
          <w:color w:val="000000" w:themeColor="text1"/>
          <w:lang w:val="en-GB"/>
        </w:rPr>
        <w:t>本框架仅从宏观层面对与项目活动相关的行业背景、环境与社会管理实践等进行综合介绍，</w:t>
      </w:r>
      <w:r>
        <w:rPr>
          <w:rFonts w:ascii="Arial" w:hAnsi="Arial" w:cs="Arial"/>
          <w:bCs/>
          <w:color w:val="000000" w:themeColor="text1"/>
          <w:shd w:val="clear" w:color="auto" w:fill="FFFFFF"/>
        </w:rPr>
        <w:t>未来各子项目所涉及的具体环境与社会基线情况</w:t>
      </w:r>
      <w:r>
        <w:rPr>
          <w:rFonts w:ascii="Arial" w:hAnsi="Arial" w:cs="Arial"/>
          <w:color w:val="000000" w:themeColor="text1"/>
          <w:lang w:val="en-GB"/>
        </w:rPr>
        <w:t>（如自然环境状况与质量、社会与经济条件等）将在相应的环境与社会评价文件中加以描述。</w:t>
      </w:r>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28" w:name="_Toc7593"/>
      <w:r>
        <w:rPr>
          <w:rFonts w:ascii="Arial" w:eastAsia="宋体" w:hAnsi="Arial" w:cs="Arial"/>
          <w:color w:val="000000" w:themeColor="text1"/>
          <w:sz w:val="24"/>
          <w:szCs w:val="24"/>
        </w:rPr>
        <w:t>2.1</w:t>
      </w:r>
      <w:r>
        <w:rPr>
          <w:rFonts w:ascii="Arial" w:eastAsia="宋体" w:hAnsi="Arial" w:cs="Arial"/>
          <w:color w:val="000000" w:themeColor="text1"/>
          <w:sz w:val="24"/>
          <w:szCs w:val="24"/>
        </w:rPr>
        <w:tab/>
      </w:r>
      <w:r>
        <w:rPr>
          <w:rFonts w:ascii="Arial" w:eastAsia="宋体" w:hAnsi="Arial" w:cs="Arial"/>
          <w:color w:val="000000" w:themeColor="text1"/>
          <w:sz w:val="24"/>
          <w:szCs w:val="24"/>
        </w:rPr>
        <w:t>国家层面</w:t>
      </w:r>
      <w:bookmarkEnd w:id="28"/>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lang w:val="en-GB"/>
        </w:rPr>
      </w:pPr>
      <w:r>
        <w:rPr>
          <w:rFonts w:ascii="Arial" w:hAnsi="Arial" w:cs="Arial"/>
          <w:b/>
          <w:bCs/>
          <w:color w:val="000000" w:themeColor="text1"/>
        </w:rPr>
        <w:t>中国在过去几十年经济</w:t>
      </w:r>
      <w:r>
        <w:rPr>
          <w:rFonts w:ascii="Arial" w:hAnsi="Arial" w:cs="Arial" w:hint="eastAsia"/>
          <w:b/>
          <w:bCs/>
          <w:color w:val="000000" w:themeColor="text1"/>
        </w:rPr>
        <w:t>快速增长</w:t>
      </w:r>
      <w:r>
        <w:rPr>
          <w:rFonts w:ascii="Arial" w:hAnsi="Arial" w:cs="Arial"/>
          <w:b/>
          <w:bCs/>
          <w:color w:val="000000" w:themeColor="text1"/>
        </w:rPr>
        <w:t>，</w:t>
      </w:r>
      <w:r>
        <w:rPr>
          <w:rFonts w:ascii="Arial" w:hAnsi="Arial" w:cs="Arial" w:hint="eastAsia"/>
          <w:b/>
          <w:bCs/>
          <w:color w:val="000000" w:themeColor="text1"/>
        </w:rPr>
        <w:t>推动</w:t>
      </w:r>
      <w:r>
        <w:rPr>
          <w:rFonts w:ascii="Arial" w:hAnsi="Arial" w:cs="Arial"/>
          <w:b/>
          <w:bCs/>
          <w:color w:val="000000" w:themeColor="text1"/>
        </w:rPr>
        <w:t>能源消</w:t>
      </w:r>
      <w:r>
        <w:rPr>
          <w:rFonts w:ascii="Arial" w:hAnsi="Arial" w:cs="Arial" w:hint="eastAsia"/>
          <w:b/>
          <w:bCs/>
          <w:color w:val="000000" w:themeColor="text1"/>
        </w:rPr>
        <w:t>费持续</w:t>
      </w:r>
      <w:r>
        <w:rPr>
          <w:rFonts w:ascii="Arial" w:hAnsi="Arial" w:cs="Arial"/>
          <w:b/>
          <w:bCs/>
          <w:color w:val="000000" w:themeColor="text1"/>
        </w:rPr>
        <w:t>增</w:t>
      </w:r>
      <w:r>
        <w:rPr>
          <w:rFonts w:ascii="Arial" w:hAnsi="Arial" w:cs="Arial" w:hint="eastAsia"/>
          <w:b/>
          <w:bCs/>
          <w:color w:val="000000" w:themeColor="text1"/>
        </w:rPr>
        <w:t>加</w:t>
      </w:r>
      <w:r>
        <w:rPr>
          <w:rFonts w:ascii="Arial" w:hAnsi="Arial" w:cs="Arial"/>
          <w:b/>
          <w:bCs/>
          <w:color w:val="000000" w:themeColor="text1"/>
        </w:rPr>
        <w:t>，</w:t>
      </w:r>
      <w:r>
        <w:rPr>
          <w:rFonts w:ascii="Arial" w:hAnsi="Arial" w:cs="Arial" w:hint="eastAsia"/>
          <w:b/>
          <w:bCs/>
          <w:color w:val="000000" w:themeColor="text1"/>
        </w:rPr>
        <w:t>也对生态</w:t>
      </w:r>
      <w:r>
        <w:rPr>
          <w:rFonts w:ascii="Arial" w:hAnsi="Arial" w:cs="Arial"/>
          <w:b/>
          <w:bCs/>
          <w:color w:val="000000" w:themeColor="text1"/>
        </w:rPr>
        <w:t>环境</w:t>
      </w:r>
      <w:r>
        <w:rPr>
          <w:rFonts w:ascii="Arial" w:hAnsi="Arial" w:cs="Arial" w:hint="eastAsia"/>
          <w:b/>
          <w:bCs/>
          <w:color w:val="000000" w:themeColor="text1"/>
        </w:rPr>
        <w:t>保护带来</w:t>
      </w:r>
      <w:r>
        <w:rPr>
          <w:rFonts w:ascii="Arial" w:hAnsi="Arial" w:cs="Arial"/>
          <w:b/>
          <w:bCs/>
          <w:color w:val="000000" w:themeColor="text1"/>
        </w:rPr>
        <w:t>了较大压力</w:t>
      </w:r>
      <w:r>
        <w:rPr>
          <w:rFonts w:ascii="Arial" w:hAnsi="Arial" w:cs="Arial"/>
          <w:color w:val="000000" w:themeColor="text1"/>
        </w:rPr>
        <w:t>。煤炭在</w:t>
      </w:r>
      <w:r>
        <w:rPr>
          <w:rFonts w:ascii="Arial" w:hAnsi="Arial" w:cs="Arial" w:hint="eastAsia"/>
          <w:color w:val="000000" w:themeColor="text1"/>
        </w:rPr>
        <w:t>中国</w:t>
      </w:r>
      <w:r>
        <w:rPr>
          <w:rFonts w:ascii="Arial" w:hAnsi="Arial" w:cs="Arial"/>
          <w:color w:val="000000" w:themeColor="text1"/>
        </w:rPr>
        <w:t>能源结构中一直占据着首要位置</w:t>
      </w:r>
      <w:r>
        <w:rPr>
          <w:rFonts w:ascii="Arial" w:hAnsi="Arial" w:cs="Arial" w:hint="eastAsia"/>
          <w:color w:val="000000" w:themeColor="text1"/>
        </w:rPr>
        <w:t>，</w:t>
      </w:r>
      <w:r>
        <w:rPr>
          <w:rFonts w:ascii="Arial" w:hAnsi="Arial" w:cs="Arial"/>
          <w:color w:val="000000" w:themeColor="text1"/>
          <w:lang w:val="en-GB"/>
        </w:rPr>
        <w:t>发电是中国煤炭消耗的最大</w:t>
      </w:r>
      <w:r>
        <w:rPr>
          <w:rFonts w:ascii="Arial" w:hAnsi="Arial" w:cs="Arial" w:hint="eastAsia"/>
          <w:color w:val="000000" w:themeColor="text1"/>
        </w:rPr>
        <w:t>领域</w:t>
      </w:r>
      <w:r>
        <w:rPr>
          <w:rFonts w:ascii="Arial" w:hAnsi="Arial" w:cs="Arial"/>
          <w:color w:val="000000" w:themeColor="text1"/>
          <w:lang w:val="en-GB"/>
        </w:rPr>
        <w:t>，</w:t>
      </w:r>
      <w:r>
        <w:rPr>
          <w:rFonts w:ascii="Arial" w:hAnsi="Arial" w:cs="Arial" w:hint="eastAsia"/>
          <w:color w:val="000000" w:themeColor="text1"/>
          <w:lang w:val="en-GB"/>
        </w:rPr>
        <w:t>电</w:t>
      </w:r>
      <w:r>
        <w:rPr>
          <w:rFonts w:ascii="Arial" w:hAnsi="Arial" w:cs="Arial"/>
          <w:color w:val="000000" w:themeColor="text1"/>
          <w:lang w:val="en-GB"/>
        </w:rPr>
        <w:t>煤消耗量占全国煤炭消耗总量的比</w:t>
      </w:r>
      <w:r>
        <w:rPr>
          <w:rFonts w:ascii="Arial" w:hAnsi="Arial" w:cs="Arial" w:hint="eastAsia"/>
          <w:color w:val="000000" w:themeColor="text1"/>
          <w:lang w:val="en-GB"/>
        </w:rPr>
        <w:t>重</w:t>
      </w:r>
      <w:r>
        <w:rPr>
          <w:rFonts w:ascii="Arial" w:hAnsi="Arial" w:cs="Arial"/>
          <w:color w:val="000000" w:themeColor="text1"/>
          <w:lang w:val="en-GB"/>
        </w:rPr>
        <w:t>从</w:t>
      </w:r>
      <w:r>
        <w:rPr>
          <w:rFonts w:ascii="Arial" w:hAnsi="Arial" w:cs="Arial"/>
          <w:color w:val="000000" w:themeColor="text1"/>
          <w:lang w:val="en-GB"/>
        </w:rPr>
        <w:t>2010</w:t>
      </w:r>
      <w:r>
        <w:rPr>
          <w:rFonts w:ascii="Arial" w:hAnsi="Arial" w:cs="Arial"/>
          <w:color w:val="000000" w:themeColor="text1"/>
          <w:lang w:val="en-GB"/>
        </w:rPr>
        <w:t>年的</w:t>
      </w:r>
      <w:r>
        <w:rPr>
          <w:rFonts w:ascii="Arial" w:hAnsi="Arial" w:cs="Arial"/>
          <w:bCs/>
          <w:color w:val="000000" w:themeColor="text1"/>
          <w:shd w:val="clear" w:color="auto" w:fill="FFFFFF"/>
        </w:rPr>
        <w:t>44</w:t>
      </w:r>
      <w:r>
        <w:rPr>
          <w:rFonts w:ascii="Arial" w:hAnsi="Arial" w:cs="Arial"/>
          <w:color w:val="000000" w:themeColor="text1"/>
          <w:lang w:val="en-GB"/>
        </w:rPr>
        <w:t>%</w:t>
      </w:r>
      <w:r>
        <w:rPr>
          <w:rFonts w:ascii="Arial" w:hAnsi="Arial" w:cs="Arial"/>
          <w:color w:val="000000" w:themeColor="text1"/>
          <w:lang w:val="en-GB"/>
        </w:rPr>
        <w:t>提高到了</w:t>
      </w:r>
      <w:r>
        <w:rPr>
          <w:rFonts w:ascii="Arial" w:hAnsi="Arial" w:cs="Arial"/>
          <w:color w:val="000000" w:themeColor="text1"/>
          <w:lang w:val="en-GB"/>
        </w:rPr>
        <w:t>2018</w:t>
      </w:r>
      <w:r>
        <w:rPr>
          <w:rFonts w:ascii="Arial" w:hAnsi="Arial" w:cs="Arial"/>
          <w:color w:val="000000" w:themeColor="text1"/>
          <w:lang w:val="en-GB"/>
        </w:rPr>
        <w:t>年的</w:t>
      </w:r>
      <w:r>
        <w:rPr>
          <w:rFonts w:ascii="Arial" w:hAnsi="Arial" w:cs="Arial"/>
          <w:color w:val="000000" w:themeColor="text1"/>
          <w:lang w:val="en-GB"/>
        </w:rPr>
        <w:t>50%</w:t>
      </w:r>
      <w:r>
        <w:rPr>
          <w:rFonts w:ascii="Arial" w:hAnsi="Arial" w:cs="Arial"/>
          <w:color w:val="000000" w:themeColor="text1"/>
          <w:lang w:val="en-GB"/>
        </w:rPr>
        <w:t>以上。由于煤炭</w:t>
      </w:r>
      <w:r>
        <w:rPr>
          <w:rFonts w:ascii="Arial" w:hAnsi="Arial" w:cs="Arial" w:hint="eastAsia"/>
          <w:color w:val="000000" w:themeColor="text1"/>
          <w:lang w:val="en-GB"/>
        </w:rPr>
        <w:t>所占</w:t>
      </w:r>
      <w:r>
        <w:rPr>
          <w:rFonts w:ascii="Arial" w:hAnsi="Arial" w:cs="Arial"/>
          <w:color w:val="000000" w:themeColor="text1"/>
          <w:lang w:val="en-GB"/>
        </w:rPr>
        <w:t>比重很高，</w:t>
      </w:r>
      <w:r>
        <w:rPr>
          <w:rFonts w:ascii="Arial" w:hAnsi="Arial" w:cs="Arial" w:hint="eastAsia"/>
          <w:color w:val="000000" w:themeColor="text1"/>
          <w:lang w:val="en-GB"/>
        </w:rPr>
        <w:t>燃烧</w:t>
      </w:r>
      <w:r>
        <w:rPr>
          <w:rFonts w:ascii="Arial" w:hAnsi="Arial" w:cs="Arial"/>
          <w:color w:val="000000" w:themeColor="text1"/>
          <w:lang w:val="en-GB"/>
        </w:rPr>
        <w:t>煤炭给中国</w:t>
      </w:r>
      <w:r>
        <w:rPr>
          <w:rFonts w:ascii="Arial" w:hAnsi="Arial" w:cs="Arial" w:hint="eastAsia"/>
          <w:color w:val="000000" w:themeColor="text1"/>
          <w:lang w:val="en-GB"/>
        </w:rPr>
        <w:t>带来</w:t>
      </w:r>
      <w:r>
        <w:rPr>
          <w:rFonts w:ascii="Arial" w:hAnsi="Arial" w:cs="Arial"/>
          <w:color w:val="000000" w:themeColor="text1"/>
          <w:lang w:val="en-GB"/>
        </w:rPr>
        <w:t>了</w:t>
      </w:r>
      <w:r>
        <w:rPr>
          <w:rFonts w:ascii="Arial" w:hAnsi="Arial" w:cs="Arial" w:hint="eastAsia"/>
          <w:color w:val="000000" w:themeColor="text1"/>
          <w:lang w:val="en-GB"/>
        </w:rPr>
        <w:t>很大</w:t>
      </w:r>
      <w:r>
        <w:rPr>
          <w:rFonts w:ascii="Arial" w:hAnsi="Arial" w:cs="Arial"/>
          <w:color w:val="000000" w:themeColor="text1"/>
          <w:lang w:val="en-GB"/>
        </w:rPr>
        <w:t>的大气污染</w:t>
      </w:r>
      <w:r>
        <w:rPr>
          <w:rFonts w:ascii="Arial" w:hAnsi="Arial" w:cs="Arial" w:hint="eastAsia"/>
          <w:color w:val="000000" w:themeColor="text1"/>
          <w:lang w:val="en-GB"/>
        </w:rPr>
        <w:t>防治和</w:t>
      </w:r>
      <w:r>
        <w:rPr>
          <w:rFonts w:ascii="Arial" w:hAnsi="Arial" w:cs="Arial"/>
          <w:color w:val="000000" w:themeColor="text1"/>
          <w:lang w:val="en-GB"/>
        </w:rPr>
        <w:t>生态环境保护压力，</w:t>
      </w:r>
      <w:r>
        <w:rPr>
          <w:rFonts w:ascii="Arial" w:hAnsi="Arial" w:cs="Arial" w:hint="eastAsia"/>
          <w:color w:val="000000" w:themeColor="text1"/>
          <w:lang w:val="en-GB"/>
        </w:rPr>
        <w:t>加之</w:t>
      </w:r>
      <w:r>
        <w:rPr>
          <w:rFonts w:ascii="Arial" w:hAnsi="Arial" w:cs="Arial"/>
          <w:color w:val="000000" w:themeColor="text1"/>
          <w:lang w:val="en-GB"/>
        </w:rPr>
        <w:t>煤炭是高碳能源，中国因此承受了来自煤炭消耗而产生的环境污染和温室气体排放压力。</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b/>
          <w:bCs/>
          <w:color w:val="000000" w:themeColor="text1"/>
          <w:lang w:val="en-GB"/>
        </w:rPr>
        <w:t>为解决环境问题，中国政府加大了污染治理和</w:t>
      </w:r>
      <w:proofErr w:type="gramStart"/>
      <w:r>
        <w:rPr>
          <w:rFonts w:ascii="Arial" w:hAnsi="Arial" w:cs="Arial"/>
          <w:b/>
          <w:bCs/>
          <w:color w:val="000000" w:themeColor="text1"/>
          <w:lang w:val="en-GB"/>
        </w:rPr>
        <w:t>碳减</w:t>
      </w:r>
      <w:proofErr w:type="gramEnd"/>
      <w:r>
        <w:rPr>
          <w:rFonts w:ascii="Arial" w:hAnsi="Arial" w:cs="Arial"/>
          <w:b/>
          <w:bCs/>
          <w:color w:val="000000" w:themeColor="text1"/>
          <w:lang w:val="en-GB"/>
        </w:rPr>
        <w:t>排力度</w:t>
      </w:r>
      <w:r>
        <w:rPr>
          <w:rFonts w:ascii="Arial" w:hAnsi="Arial" w:cs="Arial"/>
          <w:color w:val="000000" w:themeColor="text1"/>
          <w:lang w:val="en-GB"/>
        </w:rPr>
        <w:t>。</w:t>
      </w:r>
      <w:r>
        <w:rPr>
          <w:rFonts w:ascii="Arial" w:hAnsi="Arial" w:cs="Arial"/>
          <w:color w:val="000000" w:themeColor="text1"/>
          <w:lang w:val="en-GB"/>
        </w:rPr>
        <w:t>2014</w:t>
      </w:r>
      <w:r>
        <w:rPr>
          <w:rFonts w:ascii="Arial" w:hAnsi="Arial" w:cs="Arial"/>
          <w:color w:val="000000" w:themeColor="text1"/>
          <w:lang w:val="en-GB"/>
        </w:rPr>
        <w:t>年</w:t>
      </w:r>
      <w:r>
        <w:rPr>
          <w:rFonts w:ascii="Arial" w:hAnsi="Arial" w:cs="Arial" w:hint="eastAsia"/>
          <w:color w:val="000000" w:themeColor="text1"/>
          <w:lang w:val="en-GB"/>
        </w:rPr>
        <w:t>，</w:t>
      </w:r>
      <w:r>
        <w:rPr>
          <w:rFonts w:ascii="Arial" w:hAnsi="Arial" w:cs="Arial"/>
          <w:color w:val="000000" w:themeColor="text1"/>
          <w:lang w:val="en-GB"/>
        </w:rPr>
        <w:t>国务院发布了《能源发展战略行动计划</w:t>
      </w:r>
      <w:r>
        <w:rPr>
          <w:rFonts w:ascii="Arial" w:hAnsi="Arial" w:cs="Arial"/>
          <w:color w:val="000000" w:themeColor="text1"/>
          <w:lang w:val="en-GB"/>
        </w:rPr>
        <w:t xml:space="preserve"> (2014—2020) </w:t>
      </w:r>
      <w:r>
        <w:rPr>
          <w:rFonts w:ascii="Arial" w:hAnsi="Arial" w:cs="Arial"/>
          <w:color w:val="000000" w:themeColor="text1"/>
          <w:lang w:val="en-GB"/>
        </w:rPr>
        <w:t>》，号召增强能源自主保障能力，推进能源消费革命，优化能源结构，拓展能源国际合作，推进能源科技创新。</w:t>
      </w:r>
      <w:r>
        <w:rPr>
          <w:rFonts w:ascii="Arial" w:hAnsi="Arial" w:cs="Arial"/>
          <w:color w:val="000000" w:themeColor="text1"/>
          <w:lang w:val="en-GB"/>
        </w:rPr>
        <w:t>2017</w:t>
      </w:r>
      <w:r>
        <w:rPr>
          <w:rFonts w:ascii="Arial" w:hAnsi="Arial" w:cs="Arial"/>
          <w:color w:val="000000" w:themeColor="text1"/>
          <w:lang w:val="en-GB"/>
        </w:rPr>
        <w:t>年又启动了</w:t>
      </w:r>
      <w:r>
        <w:rPr>
          <w:rFonts w:ascii="Arial" w:hAnsi="Arial" w:cs="Arial"/>
          <w:color w:val="000000" w:themeColor="text1"/>
          <w:lang w:val="en-GB"/>
        </w:rPr>
        <w:t>“</w:t>
      </w:r>
      <w:r>
        <w:rPr>
          <w:rFonts w:ascii="Arial" w:hAnsi="Arial" w:cs="Arial"/>
          <w:color w:val="000000" w:themeColor="text1"/>
          <w:lang w:val="en-GB"/>
        </w:rPr>
        <w:t>蓝天保卫战</w:t>
      </w:r>
      <w:r>
        <w:rPr>
          <w:rFonts w:ascii="Arial" w:hAnsi="Arial" w:cs="Arial"/>
          <w:color w:val="000000" w:themeColor="text1"/>
          <w:lang w:val="en-GB"/>
        </w:rPr>
        <w:t>”</w:t>
      </w:r>
      <w:r>
        <w:rPr>
          <w:rFonts w:ascii="Arial" w:hAnsi="Arial" w:cs="Arial"/>
          <w:color w:val="000000" w:themeColor="text1"/>
          <w:lang w:val="en-GB"/>
        </w:rPr>
        <w:t>，</w:t>
      </w:r>
      <w:r>
        <w:rPr>
          <w:rFonts w:ascii="Arial" w:hAnsi="Arial" w:cs="Arial"/>
          <w:bCs/>
          <w:color w:val="000000" w:themeColor="text1"/>
          <w:shd w:val="clear" w:color="auto" w:fill="FFFFFF"/>
        </w:rPr>
        <w:t>其中一项重要措施就是促进可再生能源和其他清洁能源的开发利用并</w:t>
      </w:r>
      <w:r>
        <w:rPr>
          <w:rFonts w:ascii="Arial" w:hAnsi="Arial" w:cs="Arial" w:hint="eastAsia"/>
          <w:bCs/>
          <w:color w:val="000000" w:themeColor="text1"/>
          <w:shd w:val="clear" w:color="auto" w:fill="FFFFFF"/>
        </w:rPr>
        <w:t>逐渐</w:t>
      </w:r>
      <w:r>
        <w:rPr>
          <w:rFonts w:ascii="Arial" w:hAnsi="Arial" w:cs="Arial"/>
          <w:bCs/>
          <w:color w:val="000000" w:themeColor="text1"/>
          <w:shd w:val="clear" w:color="auto" w:fill="FFFFFF"/>
        </w:rPr>
        <w:t>替代煤炭资源</w:t>
      </w:r>
      <w:r>
        <w:rPr>
          <w:rFonts w:ascii="Arial" w:hAnsi="Arial" w:cs="Arial"/>
          <w:color w:val="000000" w:themeColor="text1"/>
          <w:lang w:val="en-GB"/>
        </w:rPr>
        <w:t>。经过不断的努力，</w:t>
      </w:r>
      <w:r>
        <w:rPr>
          <w:rFonts w:ascii="Arial" w:hAnsi="Arial" w:cs="Arial"/>
          <w:color w:val="000000" w:themeColor="text1"/>
        </w:rPr>
        <w:t>2015</w:t>
      </w:r>
      <w:r>
        <w:rPr>
          <w:rFonts w:ascii="Arial" w:hAnsi="Arial" w:cs="Arial"/>
          <w:color w:val="000000" w:themeColor="text1"/>
        </w:rPr>
        <w:t>年至</w:t>
      </w:r>
      <w:r>
        <w:rPr>
          <w:rFonts w:ascii="Arial" w:hAnsi="Arial" w:cs="Arial"/>
          <w:color w:val="000000" w:themeColor="text1"/>
        </w:rPr>
        <w:t>2019</w:t>
      </w:r>
      <w:r>
        <w:rPr>
          <w:rFonts w:ascii="Arial" w:hAnsi="Arial" w:cs="Arial"/>
          <w:color w:val="000000" w:themeColor="text1"/>
        </w:rPr>
        <w:t>年，中国</w:t>
      </w:r>
      <w:r>
        <w:rPr>
          <w:rFonts w:ascii="Arial" w:hAnsi="Arial" w:cs="Arial"/>
          <w:color w:val="000000" w:themeColor="text1"/>
        </w:rPr>
        <w:t>GDP</w:t>
      </w:r>
      <w:r>
        <w:rPr>
          <w:rFonts w:ascii="Arial" w:hAnsi="Arial" w:cs="Arial"/>
          <w:color w:val="000000" w:themeColor="text1"/>
        </w:rPr>
        <w:t>连续保持</w:t>
      </w:r>
      <w:r>
        <w:rPr>
          <w:rFonts w:ascii="Arial" w:hAnsi="Arial" w:cs="Arial"/>
          <w:color w:val="000000" w:themeColor="text1"/>
        </w:rPr>
        <w:t>6.6%</w:t>
      </w:r>
      <w:r>
        <w:rPr>
          <w:rFonts w:ascii="Arial" w:hAnsi="Arial" w:cs="Arial"/>
          <w:color w:val="000000" w:themeColor="text1"/>
        </w:rPr>
        <w:t>年增长率，但能源消费年增长率仅为</w:t>
      </w:r>
      <w:r>
        <w:rPr>
          <w:rFonts w:ascii="Arial" w:hAnsi="Arial" w:cs="Arial"/>
          <w:color w:val="000000" w:themeColor="text1"/>
        </w:rPr>
        <w:t>2.9%</w:t>
      </w:r>
      <w:r>
        <w:rPr>
          <w:rFonts w:ascii="Arial" w:hAnsi="Arial" w:cs="Arial"/>
          <w:color w:val="000000" w:themeColor="text1"/>
        </w:rPr>
        <w:t>，能源效率明显提升；同时非化石能源</w:t>
      </w:r>
      <w:r>
        <w:rPr>
          <w:rFonts w:ascii="Arial" w:hAnsi="Arial" w:cs="Arial" w:hint="eastAsia"/>
          <w:color w:val="000000" w:themeColor="text1"/>
        </w:rPr>
        <w:t>在</w:t>
      </w:r>
      <w:r>
        <w:rPr>
          <w:rFonts w:ascii="Arial" w:hAnsi="Arial" w:cs="Arial"/>
          <w:color w:val="000000" w:themeColor="text1"/>
        </w:rPr>
        <w:t>能源消费比重持续增长，从</w:t>
      </w:r>
      <w:r>
        <w:rPr>
          <w:rFonts w:ascii="Arial" w:hAnsi="Arial" w:cs="Arial"/>
          <w:color w:val="000000" w:themeColor="text1"/>
        </w:rPr>
        <w:t>12%</w:t>
      </w:r>
      <w:r>
        <w:rPr>
          <w:rFonts w:ascii="Arial" w:hAnsi="Arial" w:cs="Arial"/>
          <w:color w:val="000000" w:themeColor="text1"/>
        </w:rPr>
        <w:t>提高到</w:t>
      </w:r>
      <w:r>
        <w:rPr>
          <w:rFonts w:ascii="Arial" w:hAnsi="Arial" w:cs="Arial"/>
          <w:color w:val="000000" w:themeColor="text1"/>
        </w:rPr>
        <w:t>15.3%</w:t>
      </w:r>
      <w:r>
        <w:rPr>
          <w:rFonts w:ascii="Arial" w:hAnsi="Arial" w:cs="Arial"/>
          <w:color w:val="000000" w:themeColor="text1"/>
        </w:rPr>
        <w:t>；在可再生能源领域，中国的风电和光伏发电装机</w:t>
      </w:r>
      <w:r>
        <w:rPr>
          <w:rFonts w:ascii="Arial" w:hAnsi="Arial" w:cs="Arial" w:hint="eastAsia"/>
          <w:color w:val="000000" w:themeColor="text1"/>
        </w:rPr>
        <w:t>规模</w:t>
      </w:r>
      <w:r>
        <w:rPr>
          <w:rFonts w:ascii="Arial" w:hAnsi="Arial" w:cs="Arial"/>
          <w:color w:val="000000" w:themeColor="text1"/>
        </w:rPr>
        <w:t>逐步提高并达到世界最高水平。</w:t>
      </w:r>
      <w:r>
        <w:rPr>
          <w:rFonts w:ascii="Arial" w:hAnsi="Arial" w:cs="Arial"/>
          <w:color w:val="000000" w:themeColor="text1"/>
        </w:rPr>
        <w:t>2020</w:t>
      </w:r>
      <w:r>
        <w:rPr>
          <w:rFonts w:ascii="Arial" w:hAnsi="Arial" w:cs="Arial"/>
          <w:color w:val="000000" w:themeColor="text1"/>
        </w:rPr>
        <w:t>年</w:t>
      </w:r>
      <w:r>
        <w:rPr>
          <w:rFonts w:ascii="Arial" w:hAnsi="Arial" w:cs="Arial"/>
          <w:color w:val="000000" w:themeColor="text1"/>
        </w:rPr>
        <w:t>9</w:t>
      </w:r>
      <w:r>
        <w:rPr>
          <w:rFonts w:ascii="Arial" w:hAnsi="Arial" w:cs="Arial"/>
          <w:color w:val="000000" w:themeColor="text1"/>
        </w:rPr>
        <w:t>月中国</w:t>
      </w:r>
      <w:r>
        <w:rPr>
          <w:rFonts w:ascii="Arial" w:hAnsi="Arial" w:cs="Arial" w:hint="eastAsia"/>
          <w:color w:val="000000" w:themeColor="text1"/>
        </w:rPr>
        <w:t>宣布二氧化碳排放力争于</w:t>
      </w:r>
      <w:r>
        <w:rPr>
          <w:rFonts w:ascii="Arial" w:hAnsi="Arial" w:cs="Arial"/>
          <w:color w:val="000000" w:themeColor="text1"/>
        </w:rPr>
        <w:t>2030</w:t>
      </w:r>
      <w:r>
        <w:rPr>
          <w:rFonts w:ascii="Arial" w:hAnsi="Arial" w:cs="Arial"/>
          <w:color w:val="000000" w:themeColor="text1"/>
        </w:rPr>
        <w:t>年</w:t>
      </w:r>
      <w:r>
        <w:rPr>
          <w:rFonts w:ascii="Arial" w:hAnsi="Arial" w:cs="Arial" w:hint="eastAsia"/>
          <w:color w:val="000000" w:themeColor="text1"/>
        </w:rPr>
        <w:t>前达到</w:t>
      </w:r>
      <w:r>
        <w:rPr>
          <w:rFonts w:ascii="Arial" w:hAnsi="Arial" w:cs="Arial"/>
          <w:color w:val="000000" w:themeColor="text1"/>
        </w:rPr>
        <w:t>峰</w:t>
      </w:r>
      <w:r>
        <w:rPr>
          <w:rFonts w:ascii="Arial" w:hAnsi="Arial" w:cs="Arial" w:hint="eastAsia"/>
          <w:color w:val="000000" w:themeColor="text1"/>
        </w:rPr>
        <w:t>值</w:t>
      </w:r>
      <w:r>
        <w:rPr>
          <w:rFonts w:ascii="Arial" w:hAnsi="Arial" w:cs="Arial"/>
          <w:color w:val="000000" w:themeColor="text1"/>
        </w:rPr>
        <w:t>、</w:t>
      </w:r>
      <w:r>
        <w:rPr>
          <w:rFonts w:ascii="Arial" w:hAnsi="Arial" w:cs="Arial"/>
          <w:color w:val="000000" w:themeColor="text1"/>
        </w:rPr>
        <w:t>2060</w:t>
      </w:r>
      <w:r>
        <w:rPr>
          <w:rFonts w:ascii="Arial" w:hAnsi="Arial" w:cs="Arial"/>
          <w:color w:val="000000" w:themeColor="text1"/>
        </w:rPr>
        <w:t>年</w:t>
      </w:r>
      <w:r>
        <w:rPr>
          <w:rFonts w:ascii="Arial" w:hAnsi="Arial" w:cs="Arial" w:hint="eastAsia"/>
          <w:color w:val="000000" w:themeColor="text1"/>
        </w:rPr>
        <w:t>前</w:t>
      </w:r>
      <w:r>
        <w:rPr>
          <w:rFonts w:ascii="Arial" w:hAnsi="Arial" w:cs="Arial"/>
          <w:color w:val="000000" w:themeColor="text1"/>
        </w:rPr>
        <w:t>实现碳中和的</w:t>
      </w:r>
      <w:r>
        <w:rPr>
          <w:rFonts w:ascii="Arial" w:hAnsi="Arial" w:cs="Arial" w:hint="eastAsia"/>
          <w:color w:val="000000" w:themeColor="text1"/>
        </w:rPr>
        <w:t>目标</w:t>
      </w:r>
      <w:r>
        <w:rPr>
          <w:rFonts w:ascii="Arial" w:hAnsi="Arial" w:cs="Arial"/>
          <w:color w:val="000000" w:themeColor="text1"/>
        </w:rPr>
        <w:t>。为实现</w:t>
      </w:r>
      <w:r>
        <w:rPr>
          <w:rFonts w:ascii="Arial" w:hAnsi="Arial" w:cs="Arial" w:hint="eastAsia"/>
          <w:color w:val="000000" w:themeColor="text1"/>
        </w:rPr>
        <w:t>“</w:t>
      </w:r>
      <w:r>
        <w:rPr>
          <w:rFonts w:ascii="Arial" w:hAnsi="Arial" w:cs="Arial"/>
          <w:color w:val="000000" w:themeColor="text1"/>
        </w:rPr>
        <w:t>双碳目标</w:t>
      </w:r>
      <w:r>
        <w:rPr>
          <w:rFonts w:ascii="Arial" w:hAnsi="Arial" w:cs="Arial" w:hint="eastAsia"/>
          <w:color w:val="000000" w:themeColor="text1"/>
        </w:rPr>
        <w:t>”</w:t>
      </w:r>
      <w:r>
        <w:rPr>
          <w:rFonts w:ascii="Arial" w:hAnsi="Arial" w:cs="Arial"/>
          <w:color w:val="000000" w:themeColor="text1"/>
        </w:rPr>
        <w:t>，中国</w:t>
      </w:r>
      <w:r>
        <w:rPr>
          <w:rFonts w:ascii="Arial" w:hAnsi="Arial" w:cs="Arial" w:hint="eastAsia"/>
          <w:color w:val="000000" w:themeColor="text1"/>
        </w:rPr>
        <w:t>电力领域</w:t>
      </w:r>
      <w:r>
        <w:rPr>
          <w:rFonts w:ascii="Arial" w:hAnsi="Arial" w:cs="Arial"/>
          <w:color w:val="000000" w:themeColor="text1"/>
        </w:rPr>
        <w:t>需要大力发展可再生能源并降低煤电占比。</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b/>
          <w:bCs/>
          <w:color w:val="000000" w:themeColor="text1"/>
        </w:rPr>
        <w:t>数十年来中国主要依靠煤电提供电力供应，新形势下必须进行</w:t>
      </w:r>
      <w:r>
        <w:rPr>
          <w:rFonts w:ascii="Arial" w:hAnsi="Arial" w:cs="Arial" w:hint="eastAsia"/>
          <w:b/>
          <w:bCs/>
          <w:color w:val="000000" w:themeColor="text1"/>
        </w:rPr>
        <w:t>电力</w:t>
      </w:r>
      <w:r>
        <w:rPr>
          <w:rFonts w:ascii="Arial" w:hAnsi="Arial" w:cs="Arial"/>
          <w:b/>
          <w:bCs/>
          <w:color w:val="000000" w:themeColor="text1"/>
        </w:rPr>
        <w:t>转型。</w:t>
      </w:r>
      <w:r>
        <w:rPr>
          <w:rFonts w:ascii="Arial" w:hAnsi="Arial" w:cs="Arial"/>
          <w:color w:val="000000" w:themeColor="text1"/>
        </w:rPr>
        <w:t>2019</w:t>
      </w:r>
      <w:r>
        <w:rPr>
          <w:rFonts w:ascii="Arial" w:hAnsi="Arial" w:cs="Arial"/>
          <w:color w:val="000000" w:themeColor="text1"/>
        </w:rPr>
        <w:t>年</w:t>
      </w:r>
      <w:r>
        <w:rPr>
          <w:rFonts w:ascii="Arial" w:hAnsi="Arial" w:cs="Arial" w:hint="eastAsia"/>
          <w:color w:val="000000" w:themeColor="text1"/>
        </w:rPr>
        <w:t>，电力领域</w:t>
      </w:r>
      <w:r>
        <w:rPr>
          <w:rFonts w:ascii="Arial" w:hAnsi="Arial" w:cs="Arial"/>
          <w:color w:val="000000" w:themeColor="text1"/>
        </w:rPr>
        <w:t>碳排放约占全国能源行业总排放量的</w:t>
      </w:r>
      <w:r>
        <w:rPr>
          <w:rFonts w:ascii="Arial" w:hAnsi="Arial" w:cs="Arial"/>
          <w:color w:val="000000" w:themeColor="text1"/>
        </w:rPr>
        <w:t>42%</w:t>
      </w:r>
      <w:r>
        <w:rPr>
          <w:rFonts w:ascii="Arial" w:hAnsi="Arial" w:cs="Arial"/>
          <w:color w:val="000000" w:themeColor="text1"/>
        </w:rPr>
        <w:t>，主要来自于燃煤电厂。因此煤电企业是整个能源</w:t>
      </w:r>
      <w:proofErr w:type="gramStart"/>
      <w:r>
        <w:rPr>
          <w:rFonts w:ascii="Arial" w:hAnsi="Arial" w:cs="Arial"/>
          <w:color w:val="000000" w:themeColor="text1"/>
        </w:rPr>
        <w:t>行业减碳的</w:t>
      </w:r>
      <w:proofErr w:type="gramEnd"/>
      <w:r>
        <w:rPr>
          <w:rFonts w:ascii="Arial" w:hAnsi="Arial" w:cs="Arial"/>
          <w:color w:val="000000" w:themeColor="text1"/>
        </w:rPr>
        <w:t>主体。</w:t>
      </w:r>
      <w:r>
        <w:rPr>
          <w:rFonts w:ascii="Arial" w:hAnsi="Arial" w:cs="Arial"/>
          <w:color w:val="000000" w:themeColor="text1"/>
        </w:rPr>
        <w:t>“</w:t>
      </w:r>
      <w:r>
        <w:rPr>
          <w:rFonts w:ascii="Arial" w:hAnsi="Arial" w:cs="Arial"/>
          <w:color w:val="000000" w:themeColor="text1"/>
        </w:rPr>
        <w:t>十四五</w:t>
      </w:r>
      <w:r>
        <w:rPr>
          <w:rFonts w:ascii="Arial" w:hAnsi="Arial" w:cs="Arial"/>
          <w:color w:val="000000" w:themeColor="text1"/>
        </w:rPr>
        <w:t>”</w:t>
      </w:r>
      <w:r>
        <w:rPr>
          <w:rFonts w:ascii="Arial" w:hAnsi="Arial" w:cs="Arial"/>
          <w:color w:val="000000" w:themeColor="text1"/>
        </w:rPr>
        <w:t>期间能源转型的总体原则之一就是严格控制煤电总量，优化煤电布局，转变煤电定位。</w:t>
      </w:r>
      <w:r>
        <w:rPr>
          <w:rFonts w:ascii="Arial" w:hAnsi="Arial" w:cs="Arial"/>
          <w:bCs/>
          <w:color w:val="000000" w:themeColor="text1"/>
          <w:shd w:val="clear" w:color="auto" w:fill="FFFFFF"/>
        </w:rPr>
        <w:t>新增煤电布局在西部北部</w:t>
      </w:r>
      <w:r>
        <w:rPr>
          <w:rFonts w:ascii="Arial" w:hAnsi="Arial" w:cs="Arial"/>
          <w:color w:val="000000" w:themeColor="text1"/>
        </w:rPr>
        <w:t>；东中部</w:t>
      </w:r>
      <w:r>
        <w:rPr>
          <w:rFonts w:ascii="Arial" w:hAnsi="Arial" w:cs="Arial" w:hint="eastAsia"/>
          <w:color w:val="000000" w:themeColor="text1"/>
        </w:rPr>
        <w:t>尽可能</w:t>
      </w:r>
      <w:r>
        <w:rPr>
          <w:rFonts w:ascii="Arial" w:hAnsi="Arial" w:cs="Arial"/>
          <w:color w:val="000000" w:themeColor="text1"/>
        </w:rPr>
        <w:t>不再新建煤电，</w:t>
      </w:r>
      <w:r>
        <w:rPr>
          <w:rFonts w:ascii="Arial" w:hAnsi="Arial" w:cs="Arial" w:hint="eastAsia"/>
          <w:color w:val="000000" w:themeColor="text1"/>
        </w:rPr>
        <w:t>或者仅建设电力保供必须的煤电</w:t>
      </w:r>
      <w:r>
        <w:rPr>
          <w:rFonts w:ascii="Arial" w:hAnsi="Arial" w:cs="Arial"/>
          <w:vertAlign w:val="superscript"/>
        </w:rPr>
        <w:footnoteReference w:id="5"/>
      </w:r>
      <w:r>
        <w:rPr>
          <w:rFonts w:ascii="Arial" w:hAnsi="Arial" w:cs="Arial"/>
          <w:color w:val="000000" w:themeColor="text1"/>
        </w:rPr>
        <w:t>。同时，坚持清洁高效原则发展火电，实施煤电节能减排升级与改造行动，执行更严格能效环保标准。煤电机组发电效率、污染物排放控制达到世界先进水平</w:t>
      </w:r>
      <w:r>
        <w:rPr>
          <w:rFonts w:ascii="Arial" w:hAnsi="Arial" w:cs="Arial"/>
          <w:vertAlign w:val="superscript"/>
        </w:rPr>
        <w:footnoteReference w:id="6"/>
      </w:r>
      <w:r>
        <w:rPr>
          <w:rFonts w:ascii="Arial" w:hAnsi="Arial" w:cs="Arial"/>
          <w:color w:val="000000" w:themeColor="text1"/>
        </w:rPr>
        <w:t>。</w:t>
      </w:r>
      <w:r>
        <w:rPr>
          <w:rFonts w:ascii="Arial" w:hAnsi="Arial" w:cs="Arial" w:hint="eastAsia"/>
          <w:color w:val="000000" w:themeColor="text1"/>
        </w:rPr>
        <w:t>电力</w:t>
      </w:r>
      <w:r>
        <w:rPr>
          <w:rFonts w:ascii="Arial" w:hAnsi="Arial" w:cs="Arial"/>
          <w:color w:val="000000" w:themeColor="text1"/>
        </w:rPr>
        <w:t>转型将</w:t>
      </w:r>
      <w:r>
        <w:rPr>
          <w:rFonts w:ascii="Arial" w:hAnsi="Arial" w:cs="Arial" w:hint="eastAsia"/>
          <w:color w:val="000000" w:themeColor="text1"/>
        </w:rPr>
        <w:t>对</w:t>
      </w:r>
      <w:r>
        <w:rPr>
          <w:rFonts w:ascii="Arial" w:hAnsi="Arial" w:cs="Arial"/>
          <w:color w:val="000000" w:themeColor="text1"/>
        </w:rPr>
        <w:t>煤电行业及其上游煤炭行业产生比较大的影响。根据中煤协</w:t>
      </w:r>
      <w:r>
        <w:rPr>
          <w:rFonts w:ascii="Arial" w:hAnsi="Arial" w:cs="Arial"/>
          <w:color w:val="000000" w:themeColor="text1"/>
        </w:rPr>
        <w:t>“2021</w:t>
      </w:r>
      <w:r>
        <w:rPr>
          <w:rFonts w:ascii="Arial" w:hAnsi="Arial" w:cs="Arial"/>
          <w:color w:val="000000" w:themeColor="text1"/>
        </w:rPr>
        <w:t>年煤炭行业企业社会责任报告蓝皮书</w:t>
      </w:r>
      <w:r>
        <w:rPr>
          <w:rFonts w:ascii="Arial" w:hAnsi="Arial" w:cs="Arial"/>
          <w:color w:val="000000" w:themeColor="text1"/>
        </w:rPr>
        <w:t>”</w:t>
      </w:r>
      <w:r>
        <w:rPr>
          <w:rFonts w:ascii="Arial" w:hAnsi="Arial" w:cs="Arial"/>
          <w:color w:val="000000" w:themeColor="text1"/>
        </w:rPr>
        <w:t>，</w:t>
      </w:r>
      <w:r>
        <w:rPr>
          <w:rFonts w:ascii="Arial" w:hAnsi="Arial" w:cs="Arial"/>
          <w:color w:val="000000" w:themeColor="text1"/>
        </w:rPr>
        <w:t>2020</w:t>
      </w:r>
      <w:r>
        <w:rPr>
          <w:rFonts w:ascii="Arial" w:hAnsi="Arial" w:cs="Arial"/>
          <w:color w:val="000000" w:themeColor="text1"/>
        </w:rPr>
        <w:t>年，煤炭行业全行业从业人员接近</w:t>
      </w:r>
      <w:r>
        <w:rPr>
          <w:rFonts w:ascii="Arial" w:hAnsi="Arial" w:cs="Arial"/>
          <w:color w:val="000000" w:themeColor="text1"/>
        </w:rPr>
        <w:t>285</w:t>
      </w:r>
      <w:r>
        <w:rPr>
          <w:rFonts w:ascii="Arial" w:hAnsi="Arial" w:cs="Arial"/>
          <w:color w:val="000000" w:themeColor="text1"/>
        </w:rPr>
        <w:t>万人，其中大型煤企从业人员</w:t>
      </w:r>
      <w:r>
        <w:rPr>
          <w:rFonts w:ascii="Arial" w:hAnsi="Arial" w:cs="Arial"/>
          <w:color w:val="000000" w:themeColor="text1"/>
        </w:rPr>
        <w:t>210</w:t>
      </w:r>
      <w:r>
        <w:rPr>
          <w:rFonts w:ascii="Arial" w:hAnsi="Arial" w:cs="Arial"/>
          <w:color w:val="000000" w:themeColor="text1"/>
        </w:rPr>
        <w:t>万人。这与国家统计局发布的第四次全国经济普查结果显示的</w:t>
      </w:r>
      <w:r>
        <w:rPr>
          <w:rFonts w:ascii="Arial" w:hAnsi="Arial" w:cs="Arial"/>
          <w:color w:val="000000" w:themeColor="text1"/>
        </w:rPr>
        <w:t>2018</w:t>
      </w:r>
      <w:r>
        <w:rPr>
          <w:rFonts w:ascii="Arial" w:hAnsi="Arial" w:cs="Arial"/>
          <w:color w:val="000000" w:themeColor="text1"/>
        </w:rPr>
        <w:t>年数据（从业人员</w:t>
      </w:r>
      <w:r>
        <w:rPr>
          <w:rFonts w:ascii="Arial" w:hAnsi="Arial" w:cs="Arial"/>
          <w:color w:val="000000" w:themeColor="text1"/>
        </w:rPr>
        <w:t>347.3</w:t>
      </w:r>
      <w:r>
        <w:rPr>
          <w:rFonts w:ascii="Arial" w:hAnsi="Arial" w:cs="Arial"/>
          <w:color w:val="000000" w:themeColor="text1"/>
        </w:rPr>
        <w:t>万人），已有比较大幅度的下降。随着煤电煤炭行业的转型，从业人员数量会进一步减少。</w:t>
      </w:r>
      <w:r>
        <w:rPr>
          <w:rFonts w:ascii="Arial" w:hAnsi="Arial" w:cs="Arial"/>
          <w:b/>
          <w:bCs/>
          <w:color w:val="000000" w:themeColor="text1"/>
        </w:rPr>
        <w:t>针对煤电煤炭行业转型过程中的职工补偿和安置</w:t>
      </w:r>
      <w:r>
        <w:rPr>
          <w:rFonts w:ascii="Arial" w:hAnsi="Arial" w:cs="Arial"/>
          <w:color w:val="000000" w:themeColor="text1"/>
        </w:rPr>
        <w:t>，中国出台了相应的政策措施保障职工的权益。比如，中国劳动合同法规定，</w:t>
      </w:r>
      <w:r>
        <w:rPr>
          <w:rFonts w:ascii="Arial" w:hAnsi="Arial" w:cs="Arial" w:hint="eastAsia"/>
          <w:color w:val="000000" w:themeColor="text1"/>
        </w:rPr>
        <w:t>在符合第四十条规定的解除劳动合同的情形下，按照第四十七条规定予以相应的经济补偿</w:t>
      </w:r>
      <w:r>
        <w:rPr>
          <w:rFonts w:ascii="Arial" w:hAnsi="Arial" w:cs="Arial"/>
          <w:color w:val="000000" w:themeColor="text1"/>
        </w:rPr>
        <w:t>；中国人力资源社会保障部联</w:t>
      </w:r>
      <w:r>
        <w:rPr>
          <w:rFonts w:ascii="Arial" w:hAnsi="Arial" w:cs="Arial"/>
          <w:color w:val="000000" w:themeColor="text1"/>
        </w:rPr>
        <w:lastRenderedPageBreak/>
        <w:t>合七部门印发的《关于在化解钢铁煤炭行业过剩产能实现脱困发展过程中做好职工安置工作的意见》</w:t>
      </w:r>
      <w:r>
        <w:rPr>
          <w:rFonts w:ascii="Arial" w:hAnsi="Arial" w:cs="Arial"/>
          <w:color w:val="000000" w:themeColor="text1"/>
        </w:rPr>
        <w:t>(</w:t>
      </w:r>
      <w:proofErr w:type="gramStart"/>
      <w:r>
        <w:rPr>
          <w:rFonts w:ascii="Arial" w:hAnsi="Arial" w:cs="Arial"/>
          <w:color w:val="000000" w:themeColor="text1"/>
        </w:rPr>
        <w:t>人社部</w:t>
      </w:r>
      <w:proofErr w:type="gramEnd"/>
      <w:r>
        <w:rPr>
          <w:rFonts w:ascii="Arial" w:hAnsi="Arial" w:cs="Arial"/>
          <w:color w:val="000000" w:themeColor="text1"/>
        </w:rPr>
        <w:t>发</w:t>
      </w:r>
      <w:r>
        <w:rPr>
          <w:rFonts w:ascii="Arial" w:hAnsi="Arial" w:cs="Arial"/>
          <w:color w:val="000000" w:themeColor="text1"/>
        </w:rPr>
        <w:t xml:space="preserve"> [2016] 32</w:t>
      </w:r>
      <w:r>
        <w:rPr>
          <w:rFonts w:ascii="Arial" w:hAnsi="Arial" w:cs="Arial"/>
          <w:color w:val="000000" w:themeColor="text1"/>
        </w:rPr>
        <w:t>号</w:t>
      </w:r>
      <w:r>
        <w:rPr>
          <w:rFonts w:ascii="Arial" w:hAnsi="Arial" w:cs="Arial"/>
          <w:color w:val="000000" w:themeColor="text1"/>
        </w:rPr>
        <w:t>)</w:t>
      </w:r>
      <w:r>
        <w:rPr>
          <w:rFonts w:ascii="Arial" w:hAnsi="Arial" w:cs="Arial"/>
          <w:color w:val="000000" w:themeColor="text1"/>
        </w:rPr>
        <w:t>，</w:t>
      </w:r>
      <w:r>
        <w:rPr>
          <w:rFonts w:ascii="Arial" w:hAnsi="Arial" w:cs="Arial"/>
          <w:b/>
          <w:bCs/>
          <w:color w:val="000000" w:themeColor="text1"/>
        </w:rPr>
        <w:t>明确了鼓励企业内部分流、促进转岗就业创业、符合条件人员实行内部退养、运用公益性岗位托底帮扶等分流安置渠道及配套政策措施</w:t>
      </w:r>
      <w:r>
        <w:rPr>
          <w:rFonts w:ascii="Arial" w:hAnsi="Arial" w:cs="Arial"/>
          <w:color w:val="000000" w:themeColor="text1"/>
        </w:rPr>
        <w:t>；针对职工安置工作中的新形势新问题，特别是去产能企业和分流职工反映的突出诉求，相继出台了《关于做好</w:t>
      </w:r>
      <w:r>
        <w:rPr>
          <w:rFonts w:ascii="Arial" w:hAnsi="Arial" w:cs="Arial"/>
          <w:color w:val="000000" w:themeColor="text1"/>
        </w:rPr>
        <w:t>2017</w:t>
      </w:r>
      <w:r>
        <w:rPr>
          <w:rFonts w:ascii="Arial" w:hAnsi="Arial" w:cs="Arial"/>
          <w:color w:val="000000" w:themeColor="text1"/>
        </w:rPr>
        <w:t>年化解钢铁煤炭行业过剩产能中职工安置工作的通知》</w:t>
      </w:r>
      <w:r>
        <w:rPr>
          <w:rFonts w:ascii="Arial" w:hAnsi="Arial" w:cs="Arial"/>
          <w:color w:val="000000" w:themeColor="text1"/>
        </w:rPr>
        <w:t>(</w:t>
      </w:r>
      <w:proofErr w:type="gramStart"/>
      <w:r>
        <w:rPr>
          <w:rFonts w:ascii="Arial" w:hAnsi="Arial" w:cs="Arial"/>
          <w:color w:val="000000" w:themeColor="text1"/>
        </w:rPr>
        <w:t>人社部</w:t>
      </w:r>
      <w:proofErr w:type="gramEnd"/>
      <w:r>
        <w:rPr>
          <w:rFonts w:ascii="Arial" w:hAnsi="Arial" w:cs="Arial"/>
          <w:color w:val="000000" w:themeColor="text1"/>
        </w:rPr>
        <w:t>发</w:t>
      </w:r>
      <w:r>
        <w:rPr>
          <w:rFonts w:ascii="Arial" w:hAnsi="Arial" w:cs="Arial"/>
          <w:color w:val="000000" w:themeColor="text1"/>
        </w:rPr>
        <w:t xml:space="preserve"> [2017] 24</w:t>
      </w:r>
      <w:r>
        <w:rPr>
          <w:rFonts w:ascii="Arial" w:hAnsi="Arial" w:cs="Arial"/>
          <w:color w:val="000000" w:themeColor="text1"/>
        </w:rPr>
        <w:t>号</w:t>
      </w:r>
      <w:r>
        <w:rPr>
          <w:rFonts w:ascii="Arial" w:hAnsi="Arial" w:cs="Arial"/>
          <w:color w:val="000000" w:themeColor="text1"/>
        </w:rPr>
        <w:t>)</w:t>
      </w:r>
      <w:r>
        <w:rPr>
          <w:rFonts w:ascii="Arial" w:hAnsi="Arial" w:cs="Arial"/>
          <w:color w:val="000000" w:themeColor="text1"/>
        </w:rPr>
        <w:t>、《关于做好</w:t>
      </w:r>
      <w:r>
        <w:rPr>
          <w:rFonts w:ascii="Arial" w:hAnsi="Arial" w:cs="Arial"/>
          <w:color w:val="000000" w:themeColor="text1"/>
        </w:rPr>
        <w:t>2018</w:t>
      </w:r>
      <w:r>
        <w:rPr>
          <w:rFonts w:ascii="Arial" w:hAnsi="Arial" w:cs="Arial"/>
          <w:color w:val="000000" w:themeColor="text1"/>
        </w:rPr>
        <w:t>年重点领域化解过剩产能中职工安置工作的通知》</w:t>
      </w:r>
      <w:r>
        <w:rPr>
          <w:rFonts w:ascii="Arial" w:hAnsi="Arial" w:cs="Arial"/>
          <w:color w:val="000000" w:themeColor="text1"/>
        </w:rPr>
        <w:t>(</w:t>
      </w:r>
      <w:proofErr w:type="gramStart"/>
      <w:r>
        <w:rPr>
          <w:rFonts w:ascii="Arial" w:hAnsi="Arial" w:cs="Arial"/>
          <w:color w:val="000000" w:themeColor="text1"/>
        </w:rPr>
        <w:t>人社部</w:t>
      </w:r>
      <w:proofErr w:type="gramEnd"/>
      <w:r>
        <w:rPr>
          <w:rFonts w:ascii="Arial" w:hAnsi="Arial" w:cs="Arial"/>
          <w:color w:val="000000" w:themeColor="text1"/>
        </w:rPr>
        <w:t>发</w:t>
      </w:r>
      <w:r>
        <w:rPr>
          <w:rFonts w:ascii="Arial" w:hAnsi="Arial" w:cs="Arial"/>
          <w:color w:val="000000" w:themeColor="text1"/>
        </w:rPr>
        <w:t xml:space="preserve"> </w:t>
      </w:r>
      <w:r>
        <w:rPr>
          <w:rFonts w:ascii="Arial" w:hAnsi="Arial" w:cs="Arial"/>
          <w:color w:val="000000" w:themeColor="text1"/>
          <w:lang w:val="en-GB"/>
        </w:rPr>
        <w:t>[</w:t>
      </w:r>
      <w:r>
        <w:rPr>
          <w:rFonts w:ascii="Arial" w:hAnsi="Arial" w:cs="Arial"/>
          <w:color w:val="000000" w:themeColor="text1"/>
        </w:rPr>
        <w:t>2018] 28</w:t>
      </w:r>
      <w:r>
        <w:rPr>
          <w:rFonts w:ascii="Arial" w:hAnsi="Arial" w:cs="Arial"/>
          <w:color w:val="000000" w:themeColor="text1"/>
        </w:rPr>
        <w:t>号</w:t>
      </w:r>
      <w:r>
        <w:rPr>
          <w:rFonts w:ascii="Arial" w:hAnsi="Arial" w:cs="Arial"/>
          <w:color w:val="000000" w:themeColor="text1"/>
        </w:rPr>
        <w:t>)</w:t>
      </w:r>
      <w:r>
        <w:rPr>
          <w:rFonts w:ascii="Arial" w:hAnsi="Arial" w:cs="Arial"/>
          <w:color w:val="000000" w:themeColor="text1"/>
        </w:rPr>
        <w:t>、《关于切实做好化解过剩产能中职工安置工作的通知》</w:t>
      </w:r>
      <w:r>
        <w:rPr>
          <w:rFonts w:ascii="Arial" w:hAnsi="Arial" w:cs="Arial"/>
          <w:color w:val="000000" w:themeColor="text1"/>
        </w:rPr>
        <w:t>(</w:t>
      </w:r>
      <w:proofErr w:type="gramStart"/>
      <w:r>
        <w:rPr>
          <w:rFonts w:ascii="Arial" w:hAnsi="Arial" w:cs="Arial"/>
          <w:color w:val="000000" w:themeColor="text1"/>
        </w:rPr>
        <w:t>人社部</w:t>
      </w:r>
      <w:proofErr w:type="gramEnd"/>
      <w:r>
        <w:rPr>
          <w:rFonts w:ascii="Arial" w:hAnsi="Arial" w:cs="Arial"/>
          <w:color w:val="000000" w:themeColor="text1"/>
        </w:rPr>
        <w:t>发</w:t>
      </w:r>
      <w:r>
        <w:rPr>
          <w:rFonts w:ascii="Arial" w:hAnsi="Arial" w:cs="Arial"/>
          <w:color w:val="000000" w:themeColor="text1"/>
        </w:rPr>
        <w:t xml:space="preserve"> [2019] 56</w:t>
      </w:r>
      <w:r>
        <w:rPr>
          <w:rFonts w:ascii="Arial" w:hAnsi="Arial" w:cs="Arial"/>
          <w:color w:val="000000" w:themeColor="text1"/>
        </w:rPr>
        <w:t>号</w:t>
      </w:r>
      <w:r>
        <w:rPr>
          <w:rFonts w:ascii="Arial" w:hAnsi="Arial" w:cs="Arial"/>
          <w:color w:val="000000" w:themeColor="text1"/>
        </w:rPr>
        <w:t xml:space="preserve">) </w:t>
      </w:r>
      <w:r>
        <w:rPr>
          <w:rFonts w:ascii="Arial" w:hAnsi="Arial" w:cs="Arial"/>
          <w:color w:val="000000" w:themeColor="text1"/>
        </w:rPr>
        <w:t>三个专门文件，</w:t>
      </w:r>
      <w:r>
        <w:rPr>
          <w:rFonts w:ascii="Arial" w:hAnsi="Arial" w:cs="Arial"/>
          <w:b/>
          <w:bCs/>
          <w:color w:val="000000" w:themeColor="text1"/>
        </w:rPr>
        <w:t>持续拓展分流安置渠道，强化配套扶持政策，加大资金支持和工作推进力度</w:t>
      </w:r>
      <w:r>
        <w:rPr>
          <w:rFonts w:ascii="Arial" w:hAnsi="Arial" w:cs="Arial"/>
          <w:color w:val="000000" w:themeColor="text1"/>
        </w:rPr>
        <w:t>。</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lang w:val="en-GB"/>
        </w:rPr>
      </w:pPr>
      <w:r>
        <w:rPr>
          <w:rFonts w:ascii="Arial" w:hAnsi="Arial" w:cs="Arial" w:hint="eastAsia"/>
          <w:b/>
          <w:bCs/>
          <w:color w:val="000000" w:themeColor="text1"/>
        </w:rPr>
        <w:t>供热领域</w:t>
      </w:r>
      <w:r>
        <w:rPr>
          <w:rFonts w:ascii="Arial" w:hAnsi="Arial" w:cs="Arial"/>
          <w:b/>
          <w:bCs/>
          <w:color w:val="000000" w:themeColor="text1"/>
        </w:rPr>
        <w:t>能源转型是</w:t>
      </w:r>
      <w:r>
        <w:rPr>
          <w:rFonts w:ascii="Arial" w:hAnsi="Arial" w:cs="Arial"/>
          <w:b/>
          <w:bCs/>
          <w:color w:val="000000" w:themeColor="text1"/>
        </w:rPr>
        <w:t>2060</w:t>
      </w:r>
      <w:r>
        <w:rPr>
          <w:rFonts w:ascii="Arial" w:hAnsi="Arial" w:cs="Arial"/>
          <w:b/>
          <w:bCs/>
          <w:color w:val="000000" w:themeColor="text1"/>
        </w:rPr>
        <w:t>年实现碳中和的一个重要挑战</w:t>
      </w:r>
      <w:r>
        <w:rPr>
          <w:rFonts w:ascii="Arial" w:hAnsi="Arial" w:cs="Arial"/>
          <w:color w:val="000000" w:themeColor="text1"/>
        </w:rPr>
        <w:t>。由于</w:t>
      </w:r>
      <w:r>
        <w:rPr>
          <w:rFonts w:ascii="Arial" w:hAnsi="Arial" w:cs="Arial" w:hint="eastAsia"/>
          <w:color w:val="000000" w:themeColor="text1"/>
        </w:rPr>
        <w:t>高度</w:t>
      </w:r>
      <w:r>
        <w:rPr>
          <w:rFonts w:ascii="Arial" w:hAnsi="Arial" w:cs="Arial"/>
          <w:color w:val="000000" w:themeColor="text1"/>
        </w:rPr>
        <w:t>依赖煤炭作为能源，</w:t>
      </w:r>
      <w:r>
        <w:rPr>
          <w:rFonts w:ascii="Arial" w:hAnsi="Arial" w:cs="Arial" w:hint="eastAsia"/>
          <w:color w:val="000000" w:themeColor="text1"/>
        </w:rPr>
        <w:t>供热领域</w:t>
      </w:r>
      <w:r>
        <w:rPr>
          <w:rFonts w:ascii="Arial" w:hAnsi="Arial" w:cs="Arial"/>
          <w:color w:val="000000" w:themeColor="text1"/>
        </w:rPr>
        <w:t>温室气体排放量约占全国总量的</w:t>
      </w:r>
      <w:r>
        <w:rPr>
          <w:rFonts w:ascii="Arial" w:hAnsi="Arial" w:cs="Arial"/>
          <w:color w:val="000000" w:themeColor="text1"/>
        </w:rPr>
        <w:t>10%</w:t>
      </w:r>
      <w:r>
        <w:rPr>
          <w:rFonts w:ascii="Arial" w:hAnsi="Arial" w:cs="Arial"/>
          <w:color w:val="000000" w:themeColor="text1"/>
        </w:rPr>
        <w:t>。该行业总供热量的</w:t>
      </w:r>
      <w:r>
        <w:rPr>
          <w:rFonts w:ascii="Arial" w:hAnsi="Arial" w:cs="Arial"/>
          <w:color w:val="000000" w:themeColor="text1"/>
        </w:rPr>
        <w:t>70%</w:t>
      </w:r>
      <w:r>
        <w:rPr>
          <w:rFonts w:ascii="Arial" w:hAnsi="Arial" w:cs="Arial"/>
          <w:color w:val="000000" w:themeColor="text1"/>
        </w:rPr>
        <w:t>来自煤炭，</w:t>
      </w:r>
      <w:r>
        <w:rPr>
          <w:rFonts w:ascii="Arial" w:hAnsi="Arial" w:cs="Arial"/>
          <w:color w:val="000000" w:themeColor="text1"/>
        </w:rPr>
        <w:t>20%</w:t>
      </w:r>
      <w:r>
        <w:rPr>
          <w:rFonts w:ascii="Arial" w:hAnsi="Arial" w:cs="Arial"/>
          <w:color w:val="000000" w:themeColor="text1"/>
        </w:rPr>
        <w:t>来自天然气，</w:t>
      </w:r>
      <w:r>
        <w:rPr>
          <w:rFonts w:ascii="Arial" w:hAnsi="Arial" w:cs="Arial"/>
          <w:color w:val="000000" w:themeColor="text1"/>
        </w:rPr>
        <w:t>10%</w:t>
      </w:r>
      <w:r>
        <w:rPr>
          <w:rFonts w:ascii="Arial" w:hAnsi="Arial" w:cs="Arial"/>
          <w:color w:val="000000" w:themeColor="text1"/>
        </w:rPr>
        <w:t>来自可再生能源和电能等其他能源。与</w:t>
      </w:r>
      <w:r>
        <w:rPr>
          <w:rFonts w:ascii="Arial" w:hAnsi="Arial" w:cs="Arial" w:hint="eastAsia"/>
          <w:color w:val="000000" w:themeColor="text1"/>
        </w:rPr>
        <w:t>电力领域</w:t>
      </w:r>
      <w:r>
        <w:rPr>
          <w:rFonts w:ascii="Arial" w:hAnsi="Arial" w:cs="Arial"/>
          <w:color w:val="000000" w:themeColor="text1"/>
        </w:rPr>
        <w:t>可再生能源的发电量和份额快速增长的相比，</w:t>
      </w:r>
      <w:r>
        <w:rPr>
          <w:rFonts w:ascii="Arial" w:hAnsi="Arial" w:cs="Arial" w:hint="eastAsia"/>
          <w:color w:val="000000" w:themeColor="text1"/>
        </w:rPr>
        <w:t>供热领域</w:t>
      </w:r>
      <w:r>
        <w:rPr>
          <w:rFonts w:ascii="Arial" w:hAnsi="Arial" w:cs="Arial"/>
          <w:color w:val="000000" w:themeColor="text1"/>
        </w:rPr>
        <w:t>从化石燃料向清洁能源的过渡</w:t>
      </w:r>
      <w:r>
        <w:rPr>
          <w:rFonts w:ascii="Arial" w:hAnsi="Arial" w:cs="Arial" w:hint="eastAsia"/>
          <w:color w:val="000000" w:themeColor="text1"/>
        </w:rPr>
        <w:t>需要加快</w:t>
      </w:r>
      <w:r>
        <w:rPr>
          <w:rFonts w:ascii="Arial" w:hAnsi="Arial" w:cs="Arial"/>
          <w:color w:val="000000" w:themeColor="text1"/>
        </w:rPr>
        <w:t>，因为一方面该</w:t>
      </w:r>
      <w:r>
        <w:rPr>
          <w:rFonts w:ascii="Arial" w:hAnsi="Arial" w:cs="Arial" w:hint="eastAsia"/>
          <w:color w:val="000000" w:themeColor="text1"/>
        </w:rPr>
        <w:t>行业</w:t>
      </w:r>
      <w:r>
        <w:rPr>
          <w:rFonts w:ascii="Arial" w:hAnsi="Arial" w:cs="Arial"/>
          <w:color w:val="000000" w:themeColor="text1"/>
        </w:rPr>
        <w:t>在</w:t>
      </w:r>
      <w:r>
        <w:rPr>
          <w:rFonts w:ascii="Arial" w:hAnsi="Arial" w:cs="Arial" w:hint="eastAsia"/>
          <w:color w:val="000000" w:themeColor="text1"/>
        </w:rPr>
        <w:t>经济</w:t>
      </w:r>
      <w:r>
        <w:rPr>
          <w:rFonts w:ascii="Arial" w:hAnsi="Arial" w:cs="Arial"/>
          <w:color w:val="000000" w:themeColor="text1"/>
        </w:rPr>
        <w:t>上仍然不可持续，另一方面，煤炭仍然是稳定供热的</w:t>
      </w:r>
      <w:proofErr w:type="gramStart"/>
      <w:r>
        <w:rPr>
          <w:rFonts w:ascii="Arial" w:hAnsi="Arial" w:cs="Arial"/>
          <w:color w:val="000000" w:themeColor="text1"/>
        </w:rPr>
        <w:t>最</w:t>
      </w:r>
      <w:proofErr w:type="gramEnd"/>
      <w:r>
        <w:rPr>
          <w:rFonts w:ascii="Arial" w:hAnsi="Arial" w:cs="Arial" w:hint="eastAsia"/>
          <w:color w:val="000000" w:themeColor="text1"/>
        </w:rPr>
        <w:t>经济的</w:t>
      </w:r>
      <w:r>
        <w:rPr>
          <w:rFonts w:ascii="Arial" w:hAnsi="Arial" w:cs="Arial"/>
          <w:color w:val="000000" w:themeColor="text1"/>
        </w:rPr>
        <w:t>解决方案。推进</w:t>
      </w:r>
      <w:r>
        <w:rPr>
          <w:rFonts w:ascii="Arial" w:hAnsi="Arial" w:cs="Arial" w:hint="eastAsia"/>
          <w:color w:val="000000" w:themeColor="text1"/>
        </w:rPr>
        <w:t>供热领域</w:t>
      </w:r>
      <w:r>
        <w:rPr>
          <w:rFonts w:ascii="Arial" w:hAnsi="Arial" w:cs="Arial"/>
          <w:color w:val="000000" w:themeColor="text1"/>
        </w:rPr>
        <w:t>的能源转型有助于实现碳中和经济承诺，提高</w:t>
      </w:r>
      <w:r>
        <w:rPr>
          <w:rFonts w:ascii="Arial" w:hAnsi="Arial" w:cs="Arial" w:hint="eastAsia"/>
          <w:color w:val="000000" w:themeColor="text1"/>
        </w:rPr>
        <w:t>供热领域</w:t>
      </w:r>
      <w:r>
        <w:rPr>
          <w:rFonts w:ascii="Arial" w:hAnsi="Arial" w:cs="Arial"/>
          <w:color w:val="000000" w:themeColor="text1"/>
        </w:rPr>
        <w:t>的财务生存能力对于使用清洁能源替代煤炭供热至关重要，改善供</w:t>
      </w:r>
      <w:r>
        <w:rPr>
          <w:rFonts w:ascii="Arial" w:hAnsi="Arial" w:cs="Arial" w:hint="eastAsia"/>
          <w:color w:val="000000" w:themeColor="text1"/>
        </w:rPr>
        <w:t>热</w:t>
      </w:r>
      <w:r>
        <w:rPr>
          <w:rFonts w:ascii="Arial" w:hAnsi="Arial" w:cs="Arial"/>
          <w:color w:val="000000" w:themeColor="text1"/>
        </w:rPr>
        <w:t>系统设计和运行模式对于提高需求侧能源效率至关重要</w:t>
      </w:r>
      <w:r>
        <w:rPr>
          <w:rFonts w:ascii="Arial" w:hAnsi="Arial" w:cs="Arial"/>
          <w:color w:val="000000" w:themeColor="text1"/>
          <w:lang w:val="en-GB"/>
        </w:rPr>
        <w:t>。</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b/>
          <w:bCs/>
          <w:color w:val="000000" w:themeColor="text1"/>
        </w:rPr>
        <w:t>储能行业加速发展对环境提出了新的挑战。</w:t>
      </w:r>
      <w:r>
        <w:rPr>
          <w:rFonts w:ascii="Arial" w:hAnsi="Arial" w:cs="Arial"/>
          <w:color w:val="000000" w:themeColor="text1"/>
        </w:rPr>
        <w:t>储能是智能电网的重要环节，在发电、输电、配电和用电等各个环节提供长时或短时支撑和调节。储能的技术手段包括物理储能（如抽水蓄能、压缩空气储能、飞轮储能等）、电磁场储能（超导储能、超级电容储能等）和电化学储能（铅酸电池、液流电池、锂离子电池等）。同时，储能设施的建设和运行也存在一定的生态、安全和环境风险。抽水蓄能电站的上库和下库建设，会造成一定面积淹没，无论是人工造湖还是利用水库，都会改变水生生物和陆生生物生境，干扰局部生态平衡，因此国家要求优化选址、生态补偿、保证下泄生态流量等措施以降低不利影响。</w:t>
      </w:r>
      <w:r>
        <w:rPr>
          <w:rFonts w:ascii="Arial" w:hAnsi="Arial" w:cs="Arial" w:hint="eastAsia"/>
          <w:color w:val="000000" w:themeColor="text1"/>
        </w:rPr>
        <w:t>新型</w:t>
      </w:r>
      <w:r>
        <w:rPr>
          <w:rFonts w:ascii="Arial" w:hAnsi="Arial" w:cs="Arial"/>
          <w:color w:val="000000" w:themeColor="text1"/>
        </w:rPr>
        <w:t>储能广泛使用的锂离子电池，由于内部容易短路等原因引起热失控而容易燃爆；且电池寿命一般不长，更换下来的废旧电池会形成危险废物。近年来，国内外已发生多起电化学储能电站安全事故，其中</w:t>
      </w:r>
      <w:r>
        <w:rPr>
          <w:rFonts w:ascii="Arial" w:hAnsi="Arial" w:cs="Arial"/>
          <w:color w:val="000000" w:themeColor="text1"/>
        </w:rPr>
        <w:t>2021</w:t>
      </w:r>
      <w:r>
        <w:rPr>
          <w:rFonts w:ascii="Arial" w:hAnsi="Arial" w:cs="Arial"/>
          <w:color w:val="000000" w:themeColor="text1"/>
        </w:rPr>
        <w:t>年</w:t>
      </w:r>
      <w:r>
        <w:rPr>
          <w:rFonts w:ascii="Arial" w:hAnsi="Arial" w:cs="Arial"/>
          <w:color w:val="000000" w:themeColor="text1"/>
        </w:rPr>
        <w:t>“4.16”</w:t>
      </w:r>
      <w:r>
        <w:rPr>
          <w:rFonts w:ascii="Arial" w:hAnsi="Arial" w:cs="Arial"/>
          <w:color w:val="000000" w:themeColor="text1"/>
        </w:rPr>
        <w:t>北京储能电站安全事故造成多人伤亡，为整个储能行业敲响了安全的警钟。《新型储能项目管理规范（暂行）》（</w:t>
      </w:r>
      <w:r>
        <w:rPr>
          <w:rFonts w:ascii="Arial" w:hAnsi="Arial" w:cs="Arial"/>
          <w:color w:val="000000" w:themeColor="text1"/>
        </w:rPr>
        <w:t>2021</w:t>
      </w:r>
      <w:r>
        <w:rPr>
          <w:rFonts w:ascii="Arial" w:hAnsi="Arial" w:cs="Arial"/>
          <w:color w:val="000000" w:themeColor="text1"/>
        </w:rPr>
        <w:t>年</w:t>
      </w:r>
      <w:r>
        <w:rPr>
          <w:rFonts w:ascii="Arial" w:hAnsi="Arial" w:cs="Arial"/>
          <w:color w:val="000000" w:themeColor="text1"/>
        </w:rPr>
        <w:t>9</w:t>
      </w:r>
      <w:r>
        <w:rPr>
          <w:rFonts w:ascii="Arial" w:hAnsi="Arial" w:cs="Arial"/>
          <w:color w:val="000000" w:themeColor="text1"/>
        </w:rPr>
        <w:t>月）本着安全第一、包容审慎的原则，对新型储能项目在各个阶段的责任主体提出了明确的安全管理要求。废旧电池因所含铅、电解液等危险废物而危害环境与人类健康，而电池回收领域尚未形成完善的体系和产业，专业而合格的企业数量非常有限，大多数废旧电池都是由小型、非专业企业在回收，还不能完全符合电池回收的标准要求</w:t>
      </w:r>
      <w:r>
        <w:rPr>
          <w:rStyle w:val="af5"/>
          <w:rFonts w:ascii="Arial" w:hAnsi="Arial" w:cs="Arial"/>
          <w:color w:val="000000" w:themeColor="text1"/>
        </w:rPr>
        <w:footnoteReference w:id="7"/>
      </w:r>
      <w:r>
        <w:rPr>
          <w:rFonts w:ascii="Arial" w:hAnsi="Arial" w:cs="Arial"/>
          <w:color w:val="000000" w:themeColor="text1"/>
        </w:rPr>
        <w:t>。为此，</w:t>
      </w:r>
      <w:r>
        <w:rPr>
          <w:rFonts w:ascii="Arial" w:hAnsi="Arial" w:cs="Arial"/>
          <w:color w:val="000000" w:themeColor="text1"/>
        </w:rPr>
        <w:t>2020</w:t>
      </w:r>
      <w:r>
        <w:rPr>
          <w:rFonts w:ascii="Arial" w:hAnsi="Arial" w:cs="Arial"/>
          <w:color w:val="000000" w:themeColor="text1"/>
        </w:rPr>
        <w:t>年修订的《固体废物污染环境防治法》新增加了铅蓄电池、车用动力电池等产品的生产者责任延伸制度，要求生产者按照规定以自建或者委托等方式建立与产品销售量相匹配的废旧产品回收体系。</w:t>
      </w:r>
      <w:r>
        <w:rPr>
          <w:rFonts w:ascii="Arial" w:hAnsi="Arial" w:cs="Arial"/>
          <w:color w:val="000000" w:themeColor="text1"/>
          <w:lang w:val="en-GB"/>
        </w:rPr>
        <w:t>《新型储能项目管理规范（暂行）》针对退役动力电池的回收</w:t>
      </w:r>
      <w:r>
        <w:rPr>
          <w:rFonts w:ascii="Arial" w:hAnsi="Arial" w:cs="Arial" w:hint="eastAsia"/>
          <w:color w:val="000000" w:themeColor="text1"/>
          <w:lang w:val="en-GB"/>
        </w:rPr>
        <w:t>、</w:t>
      </w:r>
      <w:r>
        <w:rPr>
          <w:rFonts w:ascii="Arial" w:hAnsi="Arial" w:cs="Arial" w:hint="eastAsia"/>
          <w:color w:val="000000" w:themeColor="text1"/>
        </w:rPr>
        <w:t>安全、评估、在线监控、运行维护、应急预案等方面提出管理要</w:t>
      </w:r>
      <w:r>
        <w:rPr>
          <w:rFonts w:ascii="Arial" w:hAnsi="Arial" w:cs="Arial" w:hint="eastAsia"/>
          <w:color w:val="000000" w:themeColor="text1"/>
        </w:rPr>
        <w:lastRenderedPageBreak/>
        <w:t>求</w:t>
      </w:r>
      <w:r>
        <w:rPr>
          <w:rFonts w:ascii="Arial" w:hAnsi="Arial" w:cs="Arial"/>
          <w:color w:val="000000" w:themeColor="text1"/>
          <w:lang w:val="en-GB"/>
        </w:rPr>
        <w:t>。</w:t>
      </w:r>
      <w:r>
        <w:rPr>
          <w:rFonts w:ascii="Arial" w:hAnsi="Arial" w:cs="Arial"/>
          <w:color w:val="000000" w:themeColor="text1"/>
        </w:rPr>
        <w:t>同时，通过世行</w:t>
      </w:r>
      <w:r>
        <w:rPr>
          <w:rFonts w:ascii="Arial" w:hAnsi="Arial" w:cs="Arial"/>
          <w:color w:val="000000" w:themeColor="text1"/>
        </w:rPr>
        <w:t>“</w:t>
      </w:r>
      <w:r>
        <w:rPr>
          <w:rFonts w:ascii="Arial" w:hAnsi="Arial" w:cs="Arial"/>
          <w:color w:val="000000" w:themeColor="text1"/>
        </w:rPr>
        <w:t>中国可再生能源与电池储能促进项目环境与社会管理系统</w:t>
      </w:r>
      <w:r>
        <w:rPr>
          <w:rFonts w:ascii="Arial" w:hAnsi="Arial" w:cs="Arial"/>
          <w:color w:val="000000" w:themeColor="text1"/>
        </w:rPr>
        <w:t xml:space="preserve">”(P163679) </w:t>
      </w:r>
      <w:r>
        <w:rPr>
          <w:rFonts w:ascii="Arial" w:hAnsi="Arial" w:cs="Arial"/>
          <w:color w:val="000000" w:themeColor="text1"/>
        </w:rPr>
        <w:t>等项目，中国政府在储能行业废旧电池管理方面也获得了更多的经验。</w:t>
      </w:r>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29" w:name="_Toc11932"/>
      <w:r>
        <w:rPr>
          <w:rFonts w:ascii="Arial" w:eastAsia="宋体" w:hAnsi="Arial" w:cs="Arial"/>
          <w:color w:val="000000" w:themeColor="text1"/>
          <w:sz w:val="24"/>
          <w:szCs w:val="24"/>
        </w:rPr>
        <w:t>2.2</w:t>
      </w:r>
      <w:r>
        <w:rPr>
          <w:rFonts w:ascii="Arial" w:eastAsia="宋体" w:hAnsi="Arial" w:cs="Arial"/>
          <w:color w:val="000000" w:themeColor="text1"/>
          <w:sz w:val="24"/>
          <w:szCs w:val="24"/>
        </w:rPr>
        <w:tab/>
      </w:r>
      <w:r>
        <w:rPr>
          <w:rFonts w:ascii="Arial" w:eastAsia="宋体" w:hAnsi="Arial" w:cs="Arial"/>
          <w:color w:val="000000" w:themeColor="text1"/>
          <w:sz w:val="24"/>
          <w:szCs w:val="24"/>
        </w:rPr>
        <w:t>省级层面</w:t>
      </w:r>
      <w:bookmarkEnd w:id="29"/>
    </w:p>
    <w:p w:rsidR="00E418E0" w:rsidRDefault="003129C1">
      <w:pPr>
        <w:shd w:val="clear" w:color="auto" w:fill="FFFFFF" w:themeFill="background1"/>
        <w:tabs>
          <w:tab w:val="left" w:pos="567"/>
        </w:tabs>
        <w:adjustRightInd w:val="0"/>
        <w:snapToGrid w:val="0"/>
        <w:spacing w:before="120" w:after="120" w:line="300" w:lineRule="auto"/>
        <w:jc w:val="both"/>
        <w:rPr>
          <w:rFonts w:ascii="Arial" w:hAnsi="Arial" w:cs="Arial"/>
          <w:b/>
          <w:bCs/>
          <w:color w:val="000000" w:themeColor="text1"/>
        </w:rPr>
      </w:pPr>
      <w:r>
        <w:rPr>
          <w:rFonts w:ascii="Arial" w:hAnsi="Arial" w:cs="Arial"/>
          <w:b/>
          <w:bCs/>
          <w:color w:val="000000" w:themeColor="text1"/>
          <w:lang w:val="en-GB"/>
        </w:rPr>
        <w:t>2.2.1</w:t>
      </w:r>
      <w:r>
        <w:rPr>
          <w:rFonts w:ascii="Arial" w:hAnsi="Arial" w:cs="Arial"/>
          <w:b/>
          <w:bCs/>
          <w:color w:val="000000" w:themeColor="text1"/>
          <w:lang w:val="en-GB"/>
        </w:rPr>
        <w:tab/>
      </w:r>
      <w:r>
        <w:rPr>
          <w:rFonts w:ascii="Arial" w:hAnsi="Arial" w:cs="Arial"/>
          <w:b/>
          <w:bCs/>
          <w:color w:val="000000" w:themeColor="text1"/>
        </w:rPr>
        <w:t>浙江省</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lang w:val="en-GB"/>
        </w:rPr>
      </w:pPr>
      <w:r>
        <w:rPr>
          <w:rFonts w:ascii="Arial" w:hAnsi="Arial" w:cs="Arial"/>
          <w:color w:val="000000" w:themeColor="text1"/>
        </w:rPr>
        <w:t>浙江省位于中国东南沿海、长江三角洲南翼，面积</w:t>
      </w:r>
      <w:r>
        <w:rPr>
          <w:rFonts w:ascii="Arial" w:hAnsi="Arial" w:cs="Arial"/>
          <w:color w:val="000000" w:themeColor="text1"/>
        </w:rPr>
        <w:t>10.55</w:t>
      </w:r>
      <w:r>
        <w:rPr>
          <w:rFonts w:ascii="Arial" w:hAnsi="Arial" w:cs="Arial"/>
          <w:color w:val="000000" w:themeColor="text1"/>
        </w:rPr>
        <w:t>万</w:t>
      </w:r>
      <w:r>
        <w:rPr>
          <w:rFonts w:ascii="Arial" w:hAnsi="Arial" w:cs="Arial"/>
          <w:color w:val="000000" w:themeColor="text1"/>
        </w:rPr>
        <w:t>km</w:t>
      </w:r>
      <w:r>
        <w:rPr>
          <w:rFonts w:ascii="Arial" w:hAnsi="Arial" w:cs="Arial"/>
          <w:color w:val="000000" w:themeColor="text1"/>
          <w:vertAlign w:val="superscript"/>
        </w:rPr>
        <w:t>2</w:t>
      </w:r>
      <w:r>
        <w:rPr>
          <w:rFonts w:ascii="Arial" w:hAnsi="Arial" w:cs="Arial"/>
          <w:color w:val="000000" w:themeColor="text1"/>
        </w:rPr>
        <w:t>，约占全国总面积的</w:t>
      </w:r>
      <w:r>
        <w:rPr>
          <w:rFonts w:ascii="Arial" w:hAnsi="Arial" w:cs="Arial"/>
          <w:color w:val="000000" w:themeColor="text1"/>
        </w:rPr>
        <w:t>1.1%</w:t>
      </w:r>
      <w:r>
        <w:rPr>
          <w:rFonts w:ascii="Arial" w:hAnsi="Arial" w:cs="Arial"/>
          <w:color w:val="000000" w:themeColor="text1"/>
        </w:rPr>
        <w:t>。</w:t>
      </w:r>
      <w:r>
        <w:rPr>
          <w:rFonts w:ascii="Arial" w:hAnsi="Arial" w:cs="Arial"/>
          <w:color w:val="000000" w:themeColor="text1"/>
          <w:lang w:val="en-GB"/>
        </w:rPr>
        <w:t>全省山地和丘陵约占</w:t>
      </w:r>
      <w:r>
        <w:rPr>
          <w:rFonts w:ascii="Arial" w:hAnsi="Arial" w:cs="Arial"/>
          <w:color w:val="000000" w:themeColor="text1"/>
          <w:lang w:val="en-GB"/>
        </w:rPr>
        <w:t>75%</w:t>
      </w:r>
      <w:r>
        <w:rPr>
          <w:rFonts w:ascii="Arial" w:hAnsi="Arial" w:cs="Arial"/>
          <w:color w:val="000000" w:themeColor="text1"/>
          <w:lang w:val="en-GB"/>
        </w:rPr>
        <w:t>，</w:t>
      </w:r>
      <w:r>
        <w:rPr>
          <w:rFonts w:ascii="Arial" w:hAnsi="Arial" w:cs="Arial"/>
          <w:bCs/>
          <w:color w:val="000000" w:themeColor="text1"/>
          <w:shd w:val="clear" w:color="auto" w:fill="FFFFFF"/>
        </w:rPr>
        <w:t>平坦地约占</w:t>
      </w:r>
      <w:r>
        <w:rPr>
          <w:rFonts w:ascii="Arial" w:hAnsi="Arial" w:cs="Arial"/>
          <w:color w:val="000000" w:themeColor="text1"/>
          <w:lang w:val="en-GB"/>
        </w:rPr>
        <w:t>20%</w:t>
      </w:r>
      <w:r>
        <w:rPr>
          <w:rFonts w:ascii="Arial" w:hAnsi="Arial" w:cs="Arial"/>
          <w:color w:val="000000" w:themeColor="text1"/>
          <w:lang w:val="en-GB"/>
        </w:rPr>
        <w:t>。属于亚热带季风气候，年均气温</w:t>
      </w:r>
      <w:r>
        <w:rPr>
          <w:rFonts w:ascii="Arial" w:hAnsi="Arial" w:cs="Arial"/>
          <w:color w:val="000000" w:themeColor="text1"/>
          <w:lang w:val="en-GB"/>
        </w:rPr>
        <w:t>15</w:t>
      </w:r>
      <w:r>
        <w:rPr>
          <w:rFonts w:ascii="Arial" w:hAnsi="Arial" w:cs="Arial"/>
          <w:color w:val="000000" w:themeColor="text1"/>
          <w:lang w:val="en-GB"/>
        </w:rPr>
        <w:t>～</w:t>
      </w:r>
      <w:r>
        <w:rPr>
          <w:rFonts w:ascii="Arial" w:hAnsi="Arial" w:cs="Arial"/>
          <w:color w:val="000000" w:themeColor="text1"/>
          <w:lang w:val="en-GB"/>
        </w:rPr>
        <w:t>18</w:t>
      </w:r>
      <w:r>
        <w:rPr>
          <w:rFonts w:ascii="Cambria Math" w:hAnsi="Cambria Math" w:cs="Cambria Math"/>
          <w:color w:val="000000" w:themeColor="text1"/>
          <w:lang w:val="en-GB"/>
        </w:rPr>
        <w:t>℃</w:t>
      </w:r>
      <w:r>
        <w:rPr>
          <w:rFonts w:ascii="Arial" w:hAnsi="Arial" w:cs="Arial"/>
          <w:color w:val="000000" w:themeColor="text1"/>
          <w:lang w:val="en-GB"/>
        </w:rPr>
        <w:t>，年日照时数</w:t>
      </w:r>
      <w:r>
        <w:rPr>
          <w:rFonts w:ascii="Arial" w:hAnsi="Arial" w:cs="Arial"/>
          <w:color w:val="000000" w:themeColor="text1"/>
          <w:lang w:val="en-GB"/>
        </w:rPr>
        <w:t>1100</w:t>
      </w:r>
      <w:r>
        <w:rPr>
          <w:rFonts w:ascii="Arial" w:hAnsi="Arial" w:cs="Arial"/>
          <w:color w:val="000000" w:themeColor="text1"/>
          <w:lang w:val="en-GB"/>
        </w:rPr>
        <w:t>～</w:t>
      </w:r>
      <w:r>
        <w:rPr>
          <w:rFonts w:ascii="Arial" w:hAnsi="Arial" w:cs="Arial"/>
          <w:color w:val="000000" w:themeColor="text1"/>
          <w:lang w:val="en-GB"/>
        </w:rPr>
        <w:t>2200</w:t>
      </w:r>
      <w:r>
        <w:rPr>
          <w:rFonts w:ascii="Arial" w:hAnsi="Arial" w:cs="Arial"/>
          <w:color w:val="000000" w:themeColor="text1"/>
          <w:lang w:val="en-GB"/>
        </w:rPr>
        <w:t>小时，年均降水量</w:t>
      </w:r>
      <w:r>
        <w:rPr>
          <w:rFonts w:ascii="Arial" w:hAnsi="Arial" w:cs="Arial"/>
          <w:color w:val="000000" w:themeColor="text1"/>
          <w:lang w:val="en-GB"/>
        </w:rPr>
        <w:t>1600</w:t>
      </w:r>
      <w:r>
        <w:rPr>
          <w:rFonts w:ascii="Arial" w:hAnsi="Arial" w:cs="Arial"/>
          <w:color w:val="000000" w:themeColor="text1"/>
          <w:lang w:val="en-GB"/>
        </w:rPr>
        <w:t>毫米左右，气象灾害繁多。海岸线（包括海岛）长</w:t>
      </w:r>
      <w:r>
        <w:rPr>
          <w:rFonts w:ascii="Arial" w:hAnsi="Arial" w:cs="Arial"/>
          <w:color w:val="000000" w:themeColor="text1"/>
          <w:lang w:val="en-GB"/>
        </w:rPr>
        <w:t>6400</w:t>
      </w:r>
      <w:r>
        <w:rPr>
          <w:rFonts w:ascii="Arial" w:hAnsi="Arial" w:cs="Arial"/>
          <w:color w:val="000000" w:themeColor="text1"/>
          <w:lang w:val="en-GB"/>
        </w:rPr>
        <w:t>余公里，占中国的</w:t>
      </w:r>
      <w:r>
        <w:rPr>
          <w:rFonts w:ascii="Arial" w:hAnsi="Arial" w:cs="Arial"/>
          <w:color w:val="000000" w:themeColor="text1"/>
          <w:lang w:val="en-GB"/>
        </w:rPr>
        <w:t>20.3%</w:t>
      </w:r>
      <w:r>
        <w:rPr>
          <w:rFonts w:ascii="Arial" w:hAnsi="Arial" w:cs="Arial"/>
          <w:color w:val="000000" w:themeColor="text1"/>
          <w:lang w:val="en-GB"/>
        </w:rPr>
        <w:t>，居中国首位。全省多年平均水资源总量约为</w:t>
      </w:r>
      <w:r>
        <w:rPr>
          <w:rFonts w:ascii="Arial" w:hAnsi="Arial" w:cs="Arial"/>
          <w:color w:val="000000" w:themeColor="text1"/>
          <w:lang w:val="en-GB"/>
        </w:rPr>
        <w:t>937</w:t>
      </w:r>
      <w:r>
        <w:rPr>
          <w:rFonts w:ascii="Arial" w:hAnsi="Arial" w:cs="Arial"/>
          <w:color w:val="000000" w:themeColor="text1"/>
          <w:lang w:val="en-GB"/>
        </w:rPr>
        <w:t>亿</w:t>
      </w:r>
      <w:r>
        <w:rPr>
          <w:rFonts w:ascii="Arial" w:hAnsi="Arial" w:cs="Arial"/>
          <w:color w:val="000000" w:themeColor="text1"/>
        </w:rPr>
        <w:t>m</w:t>
      </w:r>
      <w:r>
        <w:rPr>
          <w:rFonts w:ascii="Arial" w:hAnsi="Arial" w:cs="Arial"/>
          <w:color w:val="000000" w:themeColor="text1"/>
          <w:vertAlign w:val="superscript"/>
        </w:rPr>
        <w:t>3</w:t>
      </w:r>
      <w:r>
        <w:rPr>
          <w:rFonts w:ascii="Arial" w:hAnsi="Arial" w:cs="Arial"/>
          <w:color w:val="000000" w:themeColor="text1"/>
          <w:lang w:val="en-GB"/>
        </w:rPr>
        <w:t>。全省森林覆盖率为</w:t>
      </w:r>
      <w:r>
        <w:rPr>
          <w:rFonts w:ascii="Arial" w:hAnsi="Arial" w:cs="Arial"/>
          <w:color w:val="000000" w:themeColor="text1"/>
          <w:lang w:val="en-GB"/>
        </w:rPr>
        <w:t>61.24%</w:t>
      </w:r>
      <w:r>
        <w:rPr>
          <w:rFonts w:ascii="Arial" w:hAnsi="Arial" w:cs="Arial"/>
          <w:color w:val="000000" w:themeColor="text1"/>
          <w:lang w:val="en-GB"/>
        </w:rPr>
        <w:t>，省级以上自然保护区</w:t>
      </w:r>
      <w:r>
        <w:rPr>
          <w:rFonts w:ascii="Arial" w:hAnsi="Arial" w:cs="Arial"/>
          <w:color w:val="000000" w:themeColor="text1"/>
          <w:lang w:val="en-GB"/>
        </w:rPr>
        <w:t>27</w:t>
      </w:r>
      <w:r>
        <w:rPr>
          <w:rFonts w:ascii="Arial" w:hAnsi="Arial" w:cs="Arial"/>
          <w:color w:val="000000" w:themeColor="text1"/>
          <w:lang w:val="en-GB"/>
        </w:rPr>
        <w:t>个。国家级保护野生动物</w:t>
      </w:r>
      <w:r>
        <w:rPr>
          <w:rFonts w:ascii="Arial" w:hAnsi="Arial" w:cs="Arial"/>
          <w:color w:val="000000" w:themeColor="text1"/>
          <w:lang w:val="en-GB"/>
        </w:rPr>
        <w:t>192</w:t>
      </w:r>
      <w:r>
        <w:rPr>
          <w:rFonts w:ascii="Arial" w:hAnsi="Arial" w:cs="Arial"/>
          <w:color w:val="000000" w:themeColor="text1"/>
          <w:lang w:val="en-GB"/>
        </w:rPr>
        <w:t>种，国家级重点保护野生植物</w:t>
      </w:r>
      <w:r>
        <w:rPr>
          <w:rFonts w:ascii="Arial" w:hAnsi="Arial" w:cs="Arial"/>
          <w:color w:val="000000" w:themeColor="text1"/>
          <w:lang w:val="en-GB"/>
        </w:rPr>
        <w:t>115</w:t>
      </w:r>
      <w:r>
        <w:rPr>
          <w:rFonts w:ascii="Arial" w:hAnsi="Arial" w:cs="Arial"/>
          <w:color w:val="000000" w:themeColor="text1"/>
          <w:lang w:val="en-GB"/>
        </w:rPr>
        <w:t>种。根据《</w:t>
      </w:r>
      <w:r>
        <w:rPr>
          <w:rFonts w:ascii="Arial" w:hAnsi="Arial" w:cs="Arial"/>
          <w:color w:val="000000" w:themeColor="text1"/>
          <w:lang w:val="en-GB"/>
        </w:rPr>
        <w:t>2022</w:t>
      </w:r>
      <w:r>
        <w:rPr>
          <w:rFonts w:ascii="Arial" w:hAnsi="Arial" w:cs="Arial"/>
          <w:color w:val="000000" w:themeColor="text1"/>
          <w:lang w:val="en-GB"/>
        </w:rPr>
        <w:t>年</w:t>
      </w:r>
      <w:r>
        <w:rPr>
          <w:rFonts w:ascii="Arial" w:hAnsi="Arial" w:cs="Arial"/>
          <w:color w:val="000000" w:themeColor="text1"/>
        </w:rPr>
        <w:t>浙江省</w:t>
      </w:r>
      <w:r>
        <w:rPr>
          <w:rFonts w:ascii="Arial" w:hAnsi="Arial" w:cs="Arial"/>
          <w:color w:val="000000" w:themeColor="text1"/>
          <w:lang w:val="en-GB"/>
        </w:rPr>
        <w:t>生态环境状况公报》，全省</w:t>
      </w:r>
      <w:r>
        <w:rPr>
          <w:rFonts w:ascii="Arial" w:hAnsi="Arial" w:cs="Arial"/>
          <w:color w:val="000000" w:themeColor="text1"/>
          <w:lang w:val="en-GB"/>
        </w:rPr>
        <w:t>11</w:t>
      </w:r>
      <w:r>
        <w:rPr>
          <w:rFonts w:ascii="Arial" w:hAnsi="Arial" w:cs="Arial"/>
          <w:color w:val="000000" w:themeColor="text1"/>
          <w:lang w:val="en-GB"/>
        </w:rPr>
        <w:t>个设区市生态质量指数</w:t>
      </w:r>
      <w:r>
        <w:rPr>
          <w:rFonts w:ascii="Arial" w:hAnsi="Arial" w:cs="Arial"/>
          <w:color w:val="000000" w:themeColor="text1"/>
          <w:lang w:val="en-GB"/>
        </w:rPr>
        <w:t xml:space="preserve"> (EQI)</w:t>
      </w:r>
      <w:r>
        <w:rPr>
          <w:rStyle w:val="af5"/>
          <w:rFonts w:ascii="Arial" w:hAnsi="Arial" w:cs="Arial"/>
          <w:color w:val="000000" w:themeColor="text1"/>
          <w:lang w:val="en-GB"/>
        </w:rPr>
        <w:footnoteReference w:id="8"/>
      </w:r>
      <w:r>
        <w:rPr>
          <w:rFonts w:ascii="Arial" w:hAnsi="Arial" w:cs="Arial"/>
          <w:color w:val="000000" w:themeColor="text1"/>
          <w:lang w:val="en-GB"/>
        </w:rPr>
        <w:t>在</w:t>
      </w:r>
      <w:r>
        <w:rPr>
          <w:rFonts w:ascii="Arial" w:hAnsi="Arial" w:cs="Arial"/>
          <w:color w:val="000000" w:themeColor="text1"/>
          <w:lang w:val="en-GB"/>
        </w:rPr>
        <w:t>52.2~82.7</w:t>
      </w:r>
      <w:r>
        <w:rPr>
          <w:rFonts w:ascii="Arial" w:hAnsi="Arial" w:cs="Arial"/>
          <w:color w:val="000000" w:themeColor="text1"/>
          <w:lang w:val="en-GB"/>
        </w:rPr>
        <w:t>之间，全省</w:t>
      </w:r>
      <w:r>
        <w:rPr>
          <w:rFonts w:ascii="Arial" w:hAnsi="Arial" w:cs="Arial"/>
          <w:color w:val="000000" w:themeColor="text1"/>
          <w:lang w:val="en-GB"/>
        </w:rPr>
        <w:t>90</w:t>
      </w:r>
      <w:r>
        <w:rPr>
          <w:rFonts w:ascii="Arial" w:hAnsi="Arial" w:cs="Arial"/>
          <w:color w:val="000000" w:themeColor="text1"/>
          <w:lang w:val="en-GB"/>
        </w:rPr>
        <w:t>个县</w:t>
      </w:r>
      <w:r>
        <w:rPr>
          <w:rFonts w:ascii="Arial" w:hAnsi="Arial" w:cs="Arial"/>
          <w:color w:val="000000" w:themeColor="text1"/>
          <w:lang w:val="en-GB"/>
        </w:rPr>
        <w:t>(</w:t>
      </w:r>
      <w:r>
        <w:rPr>
          <w:rFonts w:ascii="Arial" w:hAnsi="Arial" w:cs="Arial"/>
          <w:color w:val="000000" w:themeColor="text1"/>
          <w:lang w:val="en-GB"/>
        </w:rPr>
        <w:t>市、区）</w:t>
      </w:r>
      <w:r>
        <w:rPr>
          <w:rFonts w:ascii="Arial" w:hAnsi="Arial" w:cs="Arial"/>
          <w:color w:val="000000" w:themeColor="text1"/>
          <w:lang w:val="en-GB"/>
        </w:rPr>
        <w:t>EQI</w:t>
      </w:r>
      <w:r>
        <w:rPr>
          <w:rFonts w:ascii="Arial" w:hAnsi="Arial" w:cs="Arial"/>
          <w:color w:val="000000" w:themeColor="text1"/>
          <w:lang w:val="en-GB"/>
        </w:rPr>
        <w:t>值在</w:t>
      </w:r>
      <w:r>
        <w:rPr>
          <w:rFonts w:ascii="Arial" w:hAnsi="Arial" w:cs="Arial"/>
          <w:color w:val="000000" w:themeColor="text1"/>
          <w:lang w:val="en-GB"/>
        </w:rPr>
        <w:t>41.4~89.7</w:t>
      </w:r>
      <w:r>
        <w:rPr>
          <w:rFonts w:ascii="Arial" w:hAnsi="Arial" w:cs="Arial"/>
          <w:color w:val="000000" w:themeColor="text1"/>
          <w:lang w:val="en-GB"/>
        </w:rPr>
        <w:t>之间。</w:t>
      </w:r>
      <w:r>
        <w:rPr>
          <w:rFonts w:ascii="Arial" w:hAnsi="Arial" w:cs="Arial"/>
          <w:color w:val="000000" w:themeColor="text1"/>
        </w:rPr>
        <w:t>2022</w:t>
      </w:r>
      <w:r>
        <w:rPr>
          <w:rFonts w:ascii="Arial" w:hAnsi="Arial" w:cs="Arial"/>
          <w:color w:val="000000" w:themeColor="text1"/>
        </w:rPr>
        <w:t>年</w:t>
      </w:r>
      <w:r>
        <w:rPr>
          <w:rFonts w:ascii="Arial" w:hAnsi="Arial" w:cs="Arial"/>
          <w:color w:val="000000" w:themeColor="text1"/>
          <w:lang w:val="en-GB"/>
        </w:rPr>
        <w:t>全省</w:t>
      </w:r>
      <w:r>
        <w:rPr>
          <w:rFonts w:ascii="Arial" w:hAnsi="Arial" w:cs="Arial"/>
          <w:color w:val="000000" w:themeColor="text1"/>
          <w:lang w:val="en-GB"/>
        </w:rPr>
        <w:t>11</w:t>
      </w:r>
      <w:r>
        <w:rPr>
          <w:rFonts w:ascii="Arial" w:hAnsi="Arial" w:cs="Arial"/>
          <w:color w:val="000000" w:themeColor="text1"/>
          <w:lang w:val="en-GB"/>
        </w:rPr>
        <w:t>个设区市平均优良天数比例为</w:t>
      </w:r>
      <w:r>
        <w:rPr>
          <w:rFonts w:ascii="Arial" w:hAnsi="Arial" w:cs="Arial"/>
          <w:color w:val="000000" w:themeColor="text1"/>
          <w:lang w:val="en-GB"/>
        </w:rPr>
        <w:t>89.3%</w:t>
      </w:r>
      <w:r>
        <w:rPr>
          <w:rFonts w:ascii="Arial" w:hAnsi="Arial" w:cs="Arial"/>
          <w:color w:val="000000" w:themeColor="text1"/>
          <w:lang w:val="en-GB"/>
        </w:rPr>
        <w:t>，</w:t>
      </w:r>
      <w:r>
        <w:rPr>
          <w:rFonts w:ascii="Arial" w:hAnsi="Arial" w:cs="Arial"/>
          <w:color w:val="000000" w:themeColor="text1"/>
        </w:rPr>
        <w:t>六项污染物即细颗粒物</w:t>
      </w:r>
      <w:r>
        <w:rPr>
          <w:rFonts w:ascii="Arial" w:hAnsi="Arial" w:cs="Arial"/>
          <w:color w:val="000000" w:themeColor="text1"/>
        </w:rPr>
        <w:t xml:space="preserve"> (PM</w:t>
      </w:r>
      <w:r>
        <w:rPr>
          <w:rFonts w:ascii="Arial" w:hAnsi="Arial" w:cs="Arial"/>
          <w:color w:val="000000" w:themeColor="text1"/>
          <w:vertAlign w:val="subscript"/>
        </w:rPr>
        <w:t>2.5</w:t>
      </w:r>
      <w:r>
        <w:rPr>
          <w:rFonts w:ascii="Arial" w:hAnsi="Arial" w:cs="Arial"/>
          <w:color w:val="000000" w:themeColor="text1"/>
        </w:rPr>
        <w:t>)</w:t>
      </w:r>
      <w:r>
        <w:rPr>
          <w:rFonts w:ascii="Arial" w:hAnsi="Arial" w:cs="Arial"/>
          <w:color w:val="000000" w:themeColor="text1"/>
        </w:rPr>
        <w:t>、可吸入颗粒物</w:t>
      </w:r>
      <w:r>
        <w:rPr>
          <w:rFonts w:ascii="Arial" w:hAnsi="Arial" w:cs="Arial"/>
          <w:color w:val="000000" w:themeColor="text1"/>
        </w:rPr>
        <w:t xml:space="preserve"> (PM</w:t>
      </w:r>
      <w:r>
        <w:rPr>
          <w:rFonts w:ascii="Arial" w:hAnsi="Arial" w:cs="Arial"/>
          <w:color w:val="000000" w:themeColor="text1"/>
          <w:vertAlign w:val="subscript"/>
        </w:rPr>
        <w:t>10</w:t>
      </w:r>
      <w:r>
        <w:rPr>
          <w:rFonts w:ascii="Arial" w:hAnsi="Arial" w:cs="Arial"/>
          <w:color w:val="000000" w:themeColor="text1"/>
        </w:rPr>
        <w:t>)</w:t>
      </w:r>
      <w:r>
        <w:rPr>
          <w:rFonts w:ascii="Arial" w:hAnsi="Arial" w:cs="Arial"/>
          <w:color w:val="000000" w:themeColor="text1"/>
        </w:rPr>
        <w:t>、臭氧</w:t>
      </w:r>
      <w:r>
        <w:rPr>
          <w:rFonts w:ascii="Arial" w:hAnsi="Arial" w:cs="Arial"/>
          <w:color w:val="000000" w:themeColor="text1"/>
        </w:rPr>
        <w:t>(O</w:t>
      </w:r>
      <w:r>
        <w:rPr>
          <w:rFonts w:ascii="Arial" w:hAnsi="Arial" w:cs="Arial"/>
          <w:color w:val="000000" w:themeColor="text1"/>
          <w:vertAlign w:val="subscript"/>
        </w:rPr>
        <w:t>3</w:t>
      </w:r>
      <w:r>
        <w:rPr>
          <w:rFonts w:ascii="Arial" w:hAnsi="Arial" w:cs="Arial"/>
          <w:color w:val="000000" w:themeColor="text1"/>
        </w:rPr>
        <w:t>)</w:t>
      </w:r>
      <w:r>
        <w:rPr>
          <w:rFonts w:ascii="Arial" w:hAnsi="Arial" w:cs="Arial"/>
          <w:color w:val="000000" w:themeColor="text1"/>
        </w:rPr>
        <w:t>、二氧化硫</w:t>
      </w:r>
      <w:r>
        <w:rPr>
          <w:rFonts w:ascii="Arial" w:hAnsi="Arial" w:cs="Arial"/>
          <w:color w:val="000000" w:themeColor="text1"/>
        </w:rPr>
        <w:t xml:space="preserve"> (SO</w:t>
      </w:r>
      <w:r>
        <w:rPr>
          <w:rFonts w:ascii="Arial" w:hAnsi="Arial" w:cs="Arial"/>
          <w:color w:val="000000" w:themeColor="text1"/>
          <w:vertAlign w:val="subscript"/>
        </w:rPr>
        <w:t>2</w:t>
      </w:r>
      <w:r>
        <w:rPr>
          <w:rFonts w:ascii="Arial" w:hAnsi="Arial" w:cs="Arial"/>
          <w:color w:val="000000" w:themeColor="text1"/>
        </w:rPr>
        <w:t>)</w:t>
      </w:r>
      <w:r>
        <w:rPr>
          <w:rFonts w:ascii="Arial" w:hAnsi="Arial" w:cs="Arial"/>
          <w:color w:val="000000" w:themeColor="text1"/>
        </w:rPr>
        <w:t>、二氧化氮</w:t>
      </w:r>
      <w:r>
        <w:rPr>
          <w:rFonts w:ascii="Arial" w:hAnsi="Arial" w:cs="Arial"/>
          <w:color w:val="000000" w:themeColor="text1"/>
        </w:rPr>
        <w:t xml:space="preserve"> (NO</w:t>
      </w:r>
      <w:r>
        <w:rPr>
          <w:rFonts w:ascii="Arial" w:hAnsi="Arial" w:cs="Arial"/>
          <w:color w:val="000000" w:themeColor="text1"/>
          <w:vertAlign w:val="subscript"/>
        </w:rPr>
        <w:t>2</w:t>
      </w:r>
      <w:r>
        <w:rPr>
          <w:rFonts w:ascii="Arial" w:hAnsi="Arial" w:cs="Arial"/>
          <w:color w:val="000000" w:themeColor="text1"/>
        </w:rPr>
        <w:t xml:space="preserve">) </w:t>
      </w:r>
      <w:r>
        <w:rPr>
          <w:rFonts w:ascii="Arial" w:hAnsi="Arial" w:cs="Arial"/>
          <w:color w:val="000000" w:themeColor="text1"/>
        </w:rPr>
        <w:t>和一氧化碳</w:t>
      </w:r>
      <w:r>
        <w:rPr>
          <w:rFonts w:ascii="Arial" w:hAnsi="Arial" w:cs="Arial"/>
          <w:color w:val="000000" w:themeColor="text1"/>
        </w:rPr>
        <w:t xml:space="preserve"> (CO)</w:t>
      </w:r>
      <w:r>
        <w:rPr>
          <w:rFonts w:ascii="Arial" w:hAnsi="Arial" w:cs="Arial"/>
          <w:color w:val="000000" w:themeColor="text1"/>
          <w:lang w:val="en-GB"/>
        </w:rPr>
        <w:t xml:space="preserve"> </w:t>
      </w:r>
      <w:r>
        <w:rPr>
          <w:rFonts w:ascii="Arial" w:hAnsi="Arial" w:cs="Arial"/>
          <w:color w:val="000000" w:themeColor="text1"/>
          <w:lang w:val="en-GB"/>
        </w:rPr>
        <w:t>浓度分别为</w:t>
      </w:r>
      <w:r>
        <w:rPr>
          <w:rFonts w:ascii="Arial" w:hAnsi="Arial" w:cs="Arial"/>
          <w:color w:val="000000" w:themeColor="text1"/>
          <w:lang w:val="en-GB"/>
        </w:rPr>
        <w:t>24</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43</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154</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6</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25</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和</w:t>
      </w:r>
      <w:r>
        <w:rPr>
          <w:rFonts w:ascii="Arial" w:hAnsi="Arial" w:cs="Arial"/>
          <w:color w:val="000000" w:themeColor="text1"/>
          <w:lang w:val="en-GB"/>
        </w:rPr>
        <w:t>0.8</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；全省</w:t>
      </w:r>
      <w:r>
        <w:rPr>
          <w:rFonts w:ascii="Arial" w:hAnsi="Arial" w:cs="Arial"/>
          <w:color w:val="000000" w:themeColor="text1"/>
          <w:lang w:val="en-GB"/>
        </w:rPr>
        <w:t>66</w:t>
      </w:r>
      <w:r>
        <w:rPr>
          <w:rFonts w:ascii="Arial" w:hAnsi="Arial" w:cs="Arial"/>
          <w:color w:val="000000" w:themeColor="text1"/>
          <w:lang w:val="en-GB"/>
        </w:rPr>
        <w:t>个县级及以上城市平均优良天数比例为</w:t>
      </w:r>
      <w:r>
        <w:rPr>
          <w:rFonts w:ascii="Arial" w:hAnsi="Arial" w:cs="Arial"/>
          <w:color w:val="000000" w:themeColor="text1"/>
          <w:lang w:val="en-GB"/>
        </w:rPr>
        <w:t>94.2%</w:t>
      </w:r>
      <w:r>
        <w:rPr>
          <w:rFonts w:ascii="Arial" w:hAnsi="Arial" w:cs="Arial"/>
          <w:color w:val="000000" w:themeColor="text1"/>
          <w:lang w:val="en-GB"/>
        </w:rPr>
        <w:t>，</w:t>
      </w:r>
      <w:r>
        <w:rPr>
          <w:rFonts w:ascii="Arial" w:hAnsi="Arial" w:cs="Arial"/>
          <w:color w:val="000000" w:themeColor="text1"/>
          <w:lang w:val="en-GB"/>
        </w:rPr>
        <w:t>PM</w:t>
      </w:r>
      <w:r>
        <w:rPr>
          <w:rFonts w:ascii="Arial" w:hAnsi="Arial" w:cs="Arial"/>
          <w:color w:val="000000" w:themeColor="text1"/>
          <w:vertAlign w:val="subscript"/>
          <w:lang w:val="en-GB"/>
        </w:rPr>
        <w:t>2.5</w:t>
      </w:r>
      <w:r>
        <w:rPr>
          <w:rFonts w:ascii="Arial" w:hAnsi="Arial" w:cs="Arial"/>
          <w:color w:val="000000" w:themeColor="text1"/>
          <w:lang w:val="en-GB"/>
        </w:rPr>
        <w:t>、</w:t>
      </w:r>
      <w:r>
        <w:rPr>
          <w:rFonts w:ascii="Arial" w:hAnsi="Arial" w:cs="Arial"/>
          <w:color w:val="000000" w:themeColor="text1"/>
          <w:lang w:val="en-GB"/>
        </w:rPr>
        <w:t>PM</w:t>
      </w:r>
      <w:r>
        <w:rPr>
          <w:rFonts w:ascii="Arial" w:hAnsi="Arial" w:cs="Arial"/>
          <w:color w:val="000000" w:themeColor="text1"/>
          <w:vertAlign w:val="subscript"/>
          <w:lang w:val="en-GB"/>
        </w:rPr>
        <w:t>10</w:t>
      </w:r>
      <w:r>
        <w:rPr>
          <w:rFonts w:ascii="Arial" w:hAnsi="Arial" w:cs="Arial"/>
          <w:color w:val="000000" w:themeColor="text1"/>
          <w:lang w:val="en-GB"/>
        </w:rPr>
        <w:t>、</w:t>
      </w:r>
      <w:r>
        <w:rPr>
          <w:rFonts w:ascii="Arial" w:hAnsi="Arial" w:cs="Arial"/>
          <w:color w:val="000000" w:themeColor="text1"/>
          <w:lang w:val="en-GB"/>
        </w:rPr>
        <w:t>O</w:t>
      </w:r>
      <w:r>
        <w:rPr>
          <w:rFonts w:ascii="Arial" w:hAnsi="Arial" w:cs="Arial"/>
          <w:color w:val="000000" w:themeColor="text1"/>
          <w:vertAlign w:val="subscript"/>
          <w:lang w:val="en-GB"/>
        </w:rPr>
        <w:t>3</w:t>
      </w:r>
      <w:r>
        <w:rPr>
          <w:rFonts w:ascii="Arial" w:hAnsi="Arial" w:cs="Arial"/>
          <w:color w:val="000000" w:themeColor="text1"/>
          <w:lang w:val="en-GB"/>
        </w:rPr>
        <w:t>、</w:t>
      </w:r>
      <w:r>
        <w:rPr>
          <w:rFonts w:ascii="Arial" w:hAnsi="Arial" w:cs="Arial"/>
          <w:color w:val="000000" w:themeColor="text1"/>
          <w:lang w:val="en-GB"/>
        </w:rPr>
        <w:t>SO</w:t>
      </w:r>
      <w:r>
        <w:rPr>
          <w:rFonts w:ascii="Arial" w:hAnsi="Arial" w:cs="Arial"/>
          <w:color w:val="000000" w:themeColor="text1"/>
          <w:vertAlign w:val="subscript"/>
          <w:lang w:val="en-GB"/>
        </w:rPr>
        <w:t>2</w:t>
      </w:r>
      <w:r>
        <w:rPr>
          <w:rFonts w:ascii="Arial" w:hAnsi="Arial" w:cs="Arial"/>
          <w:color w:val="000000" w:themeColor="text1"/>
          <w:lang w:val="en-GB"/>
        </w:rPr>
        <w:t>、</w:t>
      </w:r>
      <w:r>
        <w:rPr>
          <w:rFonts w:ascii="Arial" w:hAnsi="Arial" w:cs="Arial"/>
          <w:color w:val="000000" w:themeColor="text1"/>
          <w:lang w:val="en-GB"/>
        </w:rPr>
        <w:t>NO</w:t>
      </w:r>
      <w:r>
        <w:rPr>
          <w:rFonts w:ascii="Arial" w:hAnsi="Arial" w:cs="Arial"/>
          <w:color w:val="000000" w:themeColor="text1"/>
          <w:vertAlign w:val="subscript"/>
          <w:lang w:val="en-GB"/>
        </w:rPr>
        <w:t>2</w:t>
      </w:r>
      <w:r>
        <w:rPr>
          <w:rFonts w:ascii="Arial" w:hAnsi="Arial" w:cs="Arial"/>
          <w:color w:val="000000" w:themeColor="text1"/>
          <w:lang w:val="en-GB"/>
        </w:rPr>
        <w:t>和</w:t>
      </w:r>
      <w:r>
        <w:rPr>
          <w:rFonts w:ascii="Arial" w:hAnsi="Arial" w:cs="Arial"/>
          <w:color w:val="000000" w:themeColor="text1"/>
          <w:lang w:val="en-GB"/>
        </w:rPr>
        <w:t>CO</w:t>
      </w:r>
      <w:r>
        <w:rPr>
          <w:rFonts w:ascii="Arial" w:hAnsi="Arial" w:cs="Arial"/>
          <w:color w:val="000000" w:themeColor="text1"/>
          <w:lang w:val="en-GB"/>
        </w:rPr>
        <w:t>浓度分别为</w:t>
      </w:r>
      <w:r>
        <w:rPr>
          <w:rFonts w:ascii="Arial" w:hAnsi="Arial" w:cs="Arial"/>
          <w:color w:val="000000" w:themeColor="text1"/>
          <w:lang w:val="en-GB"/>
        </w:rPr>
        <w:t>23</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39</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137</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6</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20</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和</w:t>
      </w:r>
      <w:r>
        <w:rPr>
          <w:rFonts w:ascii="Arial" w:hAnsi="Arial" w:cs="Arial"/>
          <w:color w:val="000000" w:themeColor="text1"/>
          <w:lang w:val="en-GB"/>
        </w:rPr>
        <w:t>0.8</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据浙江省统计局发布数据，</w:t>
      </w:r>
      <w:r>
        <w:rPr>
          <w:rFonts w:ascii="Arial" w:hAnsi="Arial" w:cs="Arial"/>
          <w:color w:val="000000" w:themeColor="text1"/>
        </w:rPr>
        <w:t>2022</w:t>
      </w:r>
      <w:r>
        <w:rPr>
          <w:rFonts w:ascii="Arial" w:hAnsi="Arial" w:cs="Arial"/>
          <w:color w:val="000000" w:themeColor="text1"/>
        </w:rPr>
        <w:t>年全省常住人口</w:t>
      </w:r>
      <w:r>
        <w:rPr>
          <w:rFonts w:ascii="Arial" w:hAnsi="Arial" w:cs="Arial"/>
          <w:color w:val="000000" w:themeColor="text1"/>
        </w:rPr>
        <w:t>6,577</w:t>
      </w:r>
      <w:r>
        <w:rPr>
          <w:rFonts w:ascii="Arial" w:hAnsi="Arial" w:cs="Arial"/>
          <w:color w:val="000000" w:themeColor="text1"/>
        </w:rPr>
        <w:t>万人，其中少数民族占比</w:t>
      </w:r>
      <w:r>
        <w:rPr>
          <w:rFonts w:ascii="Arial" w:hAnsi="Arial" w:cs="Arial"/>
          <w:color w:val="000000" w:themeColor="text1"/>
        </w:rPr>
        <w:t>3.43%</w:t>
      </w:r>
      <w:r>
        <w:rPr>
          <w:rFonts w:ascii="Arial" w:hAnsi="Arial" w:cs="Arial"/>
          <w:color w:val="000000" w:themeColor="text1"/>
        </w:rPr>
        <w:t>。全年</w:t>
      </w:r>
      <w:r>
        <w:rPr>
          <w:rFonts w:ascii="Arial" w:hAnsi="Arial" w:cs="Arial"/>
          <w:color w:val="000000" w:themeColor="text1"/>
        </w:rPr>
        <w:t>GDP</w:t>
      </w:r>
      <w:r>
        <w:rPr>
          <w:rFonts w:ascii="Arial" w:hAnsi="Arial" w:cs="Arial"/>
          <w:color w:val="000000" w:themeColor="text1"/>
        </w:rPr>
        <w:t>为</w:t>
      </w:r>
      <w:r>
        <w:rPr>
          <w:rFonts w:ascii="Arial" w:hAnsi="Arial" w:cs="Arial"/>
          <w:color w:val="000000" w:themeColor="text1"/>
        </w:rPr>
        <w:t>77,715</w:t>
      </w:r>
      <w:r>
        <w:rPr>
          <w:rFonts w:ascii="Arial" w:hAnsi="Arial" w:cs="Arial"/>
          <w:color w:val="000000" w:themeColor="text1"/>
        </w:rPr>
        <w:t>亿元，位居全国第</w:t>
      </w:r>
      <w:r>
        <w:rPr>
          <w:rFonts w:ascii="Arial" w:hAnsi="Arial" w:cs="Arial"/>
          <w:color w:val="000000" w:themeColor="text1"/>
        </w:rPr>
        <w:t>4</w:t>
      </w:r>
      <w:r>
        <w:rPr>
          <w:rFonts w:ascii="Arial" w:hAnsi="Arial" w:cs="Arial"/>
          <w:color w:val="000000" w:themeColor="text1"/>
        </w:rPr>
        <w:t>；比上年增长</w:t>
      </w:r>
      <w:r>
        <w:rPr>
          <w:rFonts w:ascii="Arial" w:hAnsi="Arial" w:cs="Arial"/>
          <w:color w:val="000000" w:themeColor="text1"/>
        </w:rPr>
        <w:t>3.1%</w:t>
      </w:r>
      <w:r>
        <w:rPr>
          <w:rFonts w:ascii="Arial" w:hAnsi="Arial" w:cs="Arial"/>
          <w:color w:val="000000" w:themeColor="text1"/>
        </w:rPr>
        <w:t>，增速排名全国</w:t>
      </w:r>
      <w:r>
        <w:rPr>
          <w:rFonts w:ascii="Arial" w:hAnsi="Arial" w:cs="Arial"/>
          <w:color w:val="000000" w:themeColor="text1"/>
        </w:rPr>
        <w:t>14</w:t>
      </w:r>
      <w:r>
        <w:rPr>
          <w:rFonts w:ascii="Arial" w:hAnsi="Arial" w:cs="Arial"/>
          <w:color w:val="000000" w:themeColor="text1"/>
        </w:rPr>
        <w:t>位。人均</w:t>
      </w:r>
      <w:r>
        <w:rPr>
          <w:rFonts w:ascii="Arial" w:hAnsi="Arial" w:cs="Arial"/>
          <w:color w:val="000000" w:themeColor="text1"/>
        </w:rPr>
        <w:t>GDP</w:t>
      </w:r>
      <w:r>
        <w:rPr>
          <w:rFonts w:ascii="Arial" w:hAnsi="Arial" w:cs="Arial"/>
          <w:color w:val="000000" w:themeColor="text1"/>
        </w:rPr>
        <w:t>为</w:t>
      </w:r>
      <w:r>
        <w:rPr>
          <w:rFonts w:ascii="Arial" w:hAnsi="Arial" w:cs="Arial"/>
          <w:color w:val="000000" w:themeColor="text1"/>
        </w:rPr>
        <w:t>118,496</w:t>
      </w:r>
      <w:r>
        <w:rPr>
          <w:rFonts w:ascii="Arial" w:hAnsi="Arial" w:cs="Arial"/>
          <w:color w:val="000000" w:themeColor="text1"/>
        </w:rPr>
        <w:t>元，位居全国第</w:t>
      </w:r>
      <w:r>
        <w:rPr>
          <w:rFonts w:ascii="Arial" w:hAnsi="Arial" w:cs="Arial"/>
          <w:color w:val="000000" w:themeColor="text1"/>
        </w:rPr>
        <w:t>5</w:t>
      </w:r>
      <w:r>
        <w:rPr>
          <w:rFonts w:ascii="Arial" w:hAnsi="Arial" w:cs="Arial"/>
          <w:color w:val="000000" w:themeColor="text1"/>
        </w:rPr>
        <w:t>。三次产业增加</w:t>
      </w:r>
      <w:proofErr w:type="gramStart"/>
      <w:r>
        <w:rPr>
          <w:rFonts w:ascii="Arial" w:hAnsi="Arial" w:cs="Arial"/>
          <w:color w:val="000000" w:themeColor="text1"/>
        </w:rPr>
        <w:t>值结构</w:t>
      </w:r>
      <w:proofErr w:type="gramEnd"/>
      <w:r>
        <w:rPr>
          <w:rFonts w:ascii="Arial" w:hAnsi="Arial" w:cs="Arial"/>
          <w:color w:val="000000" w:themeColor="text1"/>
        </w:rPr>
        <w:t>为</w:t>
      </w:r>
      <w:r>
        <w:rPr>
          <w:rFonts w:ascii="Arial" w:hAnsi="Arial" w:cs="Arial"/>
          <w:color w:val="000000" w:themeColor="text1"/>
        </w:rPr>
        <w:t>3.0</w:t>
      </w:r>
      <w:r>
        <w:rPr>
          <w:rFonts w:ascii="Arial" w:hAnsi="Arial" w:cs="Arial"/>
          <w:color w:val="000000" w:themeColor="text1"/>
        </w:rPr>
        <w:t>：</w:t>
      </w:r>
      <w:r>
        <w:rPr>
          <w:rFonts w:ascii="Arial" w:hAnsi="Arial" w:cs="Arial"/>
          <w:color w:val="000000" w:themeColor="text1"/>
        </w:rPr>
        <w:t>42.7</w:t>
      </w:r>
      <w:r>
        <w:rPr>
          <w:rFonts w:ascii="Arial" w:hAnsi="Arial" w:cs="Arial"/>
          <w:color w:val="000000" w:themeColor="text1"/>
        </w:rPr>
        <w:t>：</w:t>
      </w:r>
      <w:r>
        <w:rPr>
          <w:rFonts w:ascii="Arial" w:hAnsi="Arial" w:cs="Arial"/>
          <w:color w:val="000000" w:themeColor="text1"/>
        </w:rPr>
        <w:t>54.3</w:t>
      </w:r>
      <w:r>
        <w:rPr>
          <w:rFonts w:ascii="Arial" w:hAnsi="Arial" w:cs="Arial"/>
          <w:color w:val="000000" w:themeColor="text1"/>
        </w:rPr>
        <w:t>。全省规模以上工业能耗总量比上年增长</w:t>
      </w:r>
      <w:r>
        <w:rPr>
          <w:rFonts w:ascii="Arial" w:hAnsi="Arial" w:cs="Arial"/>
          <w:color w:val="000000" w:themeColor="text1"/>
        </w:rPr>
        <w:t>11.9%</w:t>
      </w:r>
      <w:r>
        <w:rPr>
          <w:rFonts w:ascii="Arial" w:hAnsi="Arial" w:cs="Arial"/>
          <w:color w:val="000000" w:themeColor="text1"/>
        </w:rPr>
        <w:t>，单位增加值能耗上升</w:t>
      </w:r>
      <w:r>
        <w:rPr>
          <w:rFonts w:ascii="Arial" w:hAnsi="Arial" w:cs="Arial"/>
          <w:color w:val="000000" w:themeColor="text1"/>
        </w:rPr>
        <w:t>7.4%</w:t>
      </w:r>
      <w:r>
        <w:rPr>
          <w:rFonts w:ascii="Arial" w:hAnsi="Arial" w:cs="Arial"/>
          <w:color w:val="000000" w:themeColor="text1"/>
        </w:rPr>
        <w:t>。其中，千吨以上和重点监测用能企业能源消费量分别增长</w:t>
      </w:r>
      <w:r>
        <w:rPr>
          <w:rFonts w:ascii="Arial" w:hAnsi="Arial" w:cs="Arial"/>
          <w:color w:val="000000" w:themeColor="text1"/>
        </w:rPr>
        <w:t>10.1%</w:t>
      </w:r>
      <w:r>
        <w:rPr>
          <w:rFonts w:ascii="Arial" w:hAnsi="Arial" w:cs="Arial"/>
          <w:color w:val="000000" w:themeColor="text1"/>
        </w:rPr>
        <w:t>和</w:t>
      </w:r>
      <w:r>
        <w:rPr>
          <w:rFonts w:ascii="Arial" w:hAnsi="Arial" w:cs="Arial"/>
          <w:color w:val="000000" w:themeColor="text1"/>
        </w:rPr>
        <w:t>11.8%</w:t>
      </w:r>
      <w:r>
        <w:rPr>
          <w:rFonts w:ascii="Arial" w:hAnsi="Arial" w:cs="Arial"/>
          <w:color w:val="000000" w:themeColor="text1"/>
        </w:rPr>
        <w:t>，单位增加值能耗分别上升</w:t>
      </w:r>
      <w:r>
        <w:rPr>
          <w:rFonts w:ascii="Arial" w:hAnsi="Arial" w:cs="Arial"/>
          <w:color w:val="000000" w:themeColor="text1"/>
        </w:rPr>
        <w:t>5.4%</w:t>
      </w:r>
      <w:r>
        <w:rPr>
          <w:rFonts w:ascii="Arial" w:hAnsi="Arial" w:cs="Arial"/>
          <w:color w:val="000000" w:themeColor="text1"/>
        </w:rPr>
        <w:t>和</w:t>
      </w:r>
      <w:r>
        <w:rPr>
          <w:rFonts w:ascii="Arial" w:hAnsi="Arial" w:cs="Arial"/>
          <w:color w:val="000000" w:themeColor="text1"/>
        </w:rPr>
        <w:t>5.7%</w:t>
      </w:r>
      <w:r>
        <w:rPr>
          <w:rFonts w:ascii="Arial" w:hAnsi="Arial" w:cs="Arial"/>
          <w:color w:val="000000" w:themeColor="text1"/>
        </w:rPr>
        <w:t>。</w:t>
      </w:r>
      <w:r>
        <w:rPr>
          <w:rFonts w:ascii="Arial" w:hAnsi="Arial" w:cs="Arial"/>
          <w:vertAlign w:val="superscript"/>
        </w:rPr>
        <w:footnoteReference w:id="9"/>
      </w:r>
      <w:r>
        <w:rPr>
          <w:rFonts w:ascii="Arial" w:hAnsi="Arial" w:cs="Arial"/>
          <w:color w:val="000000" w:themeColor="text1"/>
        </w:rPr>
        <w:t>规模以上工业中，高耗能行业增加值占</w:t>
      </w:r>
      <w:r>
        <w:rPr>
          <w:rFonts w:ascii="Arial" w:hAnsi="Arial" w:cs="Arial"/>
          <w:color w:val="000000" w:themeColor="text1"/>
        </w:rPr>
        <w:t>31.9%</w:t>
      </w:r>
      <w:r>
        <w:rPr>
          <w:rFonts w:ascii="Arial" w:hAnsi="Arial" w:cs="Arial"/>
          <w:color w:val="000000" w:themeColor="text1"/>
        </w:rPr>
        <w:t>，占比降低</w:t>
      </w:r>
      <w:r>
        <w:rPr>
          <w:rFonts w:ascii="Arial" w:hAnsi="Arial" w:cs="Arial"/>
          <w:color w:val="000000" w:themeColor="text1"/>
        </w:rPr>
        <w:t>0.6</w:t>
      </w:r>
      <w:r>
        <w:rPr>
          <w:rFonts w:ascii="Arial" w:hAnsi="Arial" w:cs="Arial"/>
          <w:color w:val="000000" w:themeColor="text1"/>
        </w:rPr>
        <w:t>个百分点</w:t>
      </w:r>
      <w:r>
        <w:rPr>
          <w:rStyle w:val="af5"/>
          <w:rFonts w:ascii="Arial" w:hAnsi="Arial" w:cs="Arial"/>
          <w:color w:val="000000" w:themeColor="text1"/>
        </w:rPr>
        <w:footnoteReference w:id="10"/>
      </w:r>
      <w:r>
        <w:rPr>
          <w:rFonts w:ascii="Arial" w:hAnsi="Arial" w:cs="Arial"/>
          <w:color w:val="000000" w:themeColor="text1"/>
        </w:rPr>
        <w:t>。节能降耗取得一定成效。</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lang w:val="en-GB"/>
        </w:rPr>
      </w:pPr>
      <w:r>
        <w:rPr>
          <w:rFonts w:ascii="Arial" w:hAnsi="Arial" w:cs="Arial"/>
          <w:color w:val="000000" w:themeColor="text1"/>
          <w:lang w:val="en-GB"/>
        </w:rPr>
        <w:t>2020</w:t>
      </w:r>
      <w:r>
        <w:rPr>
          <w:rFonts w:ascii="Arial" w:hAnsi="Arial" w:cs="Arial"/>
          <w:color w:val="000000" w:themeColor="text1"/>
          <w:lang w:val="en-GB"/>
        </w:rPr>
        <w:t>年</w:t>
      </w:r>
      <w:r>
        <w:rPr>
          <w:rFonts w:ascii="Arial" w:hAnsi="Arial" w:cs="Arial" w:hint="eastAsia"/>
          <w:color w:val="000000" w:themeColor="text1"/>
          <w:lang w:val="en-GB"/>
        </w:rPr>
        <w:t>浙江</w:t>
      </w:r>
      <w:r>
        <w:rPr>
          <w:rFonts w:ascii="Arial" w:hAnsi="Arial" w:cs="Arial"/>
          <w:color w:val="000000" w:themeColor="text1"/>
          <w:lang w:val="en-GB"/>
        </w:rPr>
        <w:t>省首次发布《浙江省适应气候变化评估报告》显示，近</w:t>
      </w:r>
      <w:r>
        <w:rPr>
          <w:rFonts w:ascii="Arial" w:hAnsi="Arial" w:cs="Arial"/>
          <w:color w:val="000000" w:themeColor="text1"/>
          <w:lang w:val="en-GB"/>
        </w:rPr>
        <w:t>60</w:t>
      </w:r>
      <w:r>
        <w:rPr>
          <w:rFonts w:ascii="Arial" w:hAnsi="Arial" w:cs="Arial"/>
          <w:color w:val="000000" w:themeColor="text1"/>
          <w:lang w:val="en-GB"/>
        </w:rPr>
        <w:t>年其温度平均上升超</w:t>
      </w:r>
      <w:r>
        <w:rPr>
          <w:rFonts w:ascii="Arial" w:hAnsi="Arial" w:cs="Arial"/>
          <w:color w:val="000000" w:themeColor="text1"/>
          <w:lang w:val="en-GB"/>
        </w:rPr>
        <w:t>1.5</w:t>
      </w:r>
      <w:r>
        <w:rPr>
          <w:rFonts w:ascii="Cambria Math" w:hAnsi="Cambria Math" w:cs="Cambria Math"/>
          <w:color w:val="000000" w:themeColor="text1"/>
          <w:lang w:val="en-GB"/>
        </w:rPr>
        <w:t>℃</w:t>
      </w:r>
      <w:r>
        <w:rPr>
          <w:rFonts w:ascii="Arial" w:hAnsi="Arial" w:cs="Arial"/>
          <w:color w:val="000000" w:themeColor="text1"/>
          <w:lang w:val="en-GB"/>
        </w:rPr>
        <w:t>，台风、暴雨、洪涝、高温、干旱、寒潮、大雪等极端气候灾害越来越频繁，造成了巨大的经济损失，</w:t>
      </w:r>
      <w:r>
        <w:rPr>
          <w:rFonts w:ascii="Arial" w:hAnsi="Arial" w:cs="Arial"/>
          <w:bCs/>
          <w:color w:val="000000" w:themeColor="text1"/>
          <w:shd w:val="clear" w:color="auto" w:fill="FFFFFF"/>
        </w:rPr>
        <w:t>也威胁了生存环境和生态安全</w:t>
      </w:r>
      <w:r>
        <w:rPr>
          <w:rFonts w:ascii="Arial" w:hAnsi="Arial" w:cs="Arial"/>
          <w:color w:val="000000" w:themeColor="text1"/>
          <w:lang w:val="en-GB"/>
        </w:rPr>
        <w:t>。为此，浙江省积极推进各领域应对气候变化行动。</w:t>
      </w:r>
      <w:r>
        <w:rPr>
          <w:rFonts w:ascii="Arial" w:hAnsi="Arial" w:cs="Arial"/>
          <w:color w:val="000000" w:themeColor="text1"/>
        </w:rPr>
        <w:t>2017</w:t>
      </w:r>
      <w:r>
        <w:rPr>
          <w:rFonts w:ascii="Arial" w:hAnsi="Arial" w:cs="Arial"/>
          <w:color w:val="000000" w:themeColor="text1"/>
        </w:rPr>
        <w:t>年率先出台了《浙江省温室气体清单管理办法》，对省市县三级清单相关活动实施统一管理和监督。</w:t>
      </w:r>
      <w:r>
        <w:rPr>
          <w:rFonts w:ascii="Arial" w:hAnsi="Arial" w:cs="Arial"/>
          <w:color w:val="000000" w:themeColor="text1"/>
          <w:lang w:val="en-GB"/>
        </w:rPr>
        <w:t>“</w:t>
      </w:r>
      <w:r>
        <w:rPr>
          <w:rFonts w:ascii="Arial" w:hAnsi="Arial" w:cs="Arial"/>
          <w:color w:val="000000" w:themeColor="text1"/>
          <w:lang w:val="en-GB"/>
        </w:rPr>
        <w:t>十三五</w:t>
      </w:r>
      <w:r>
        <w:rPr>
          <w:rFonts w:ascii="Arial" w:hAnsi="Arial" w:cs="Arial"/>
          <w:color w:val="000000" w:themeColor="text1"/>
          <w:lang w:val="en-GB"/>
        </w:rPr>
        <w:t>”</w:t>
      </w:r>
      <w:r>
        <w:rPr>
          <w:rFonts w:ascii="Arial" w:hAnsi="Arial" w:cs="Arial"/>
          <w:color w:val="000000" w:themeColor="text1"/>
          <w:lang w:val="en-GB"/>
        </w:rPr>
        <w:t>期间，浙江省通过大力发展光伏发电和海上风电等可再生能源项目、多渠道拓展区外来电等措施来提高全省可再生能源电力消纳比例。到</w:t>
      </w:r>
      <w:r>
        <w:rPr>
          <w:rFonts w:ascii="Arial" w:hAnsi="Arial" w:cs="Arial"/>
          <w:color w:val="000000" w:themeColor="text1"/>
          <w:lang w:val="en-GB"/>
        </w:rPr>
        <w:lastRenderedPageBreak/>
        <w:t>2020</w:t>
      </w:r>
      <w:r>
        <w:rPr>
          <w:rFonts w:ascii="Arial" w:hAnsi="Arial" w:cs="Arial"/>
          <w:color w:val="000000" w:themeColor="text1"/>
          <w:lang w:val="en-GB"/>
        </w:rPr>
        <w:t>年全省已逐步形成以风、光、水和生物质发电为主，海洋能、地热能、储能为辅的多能互补发展格局。</w:t>
      </w:r>
      <w:r>
        <w:rPr>
          <w:rFonts w:ascii="Arial" w:hAnsi="Arial" w:cs="Arial"/>
          <w:color w:val="000000" w:themeColor="text1"/>
        </w:rPr>
        <w:t>2020</w:t>
      </w:r>
      <w:r>
        <w:rPr>
          <w:rFonts w:ascii="Arial" w:hAnsi="Arial" w:cs="Arial"/>
          <w:color w:val="000000" w:themeColor="text1"/>
        </w:rPr>
        <w:t>年全省万元</w:t>
      </w:r>
      <w:r>
        <w:rPr>
          <w:rFonts w:ascii="Arial" w:hAnsi="Arial" w:cs="Arial"/>
          <w:color w:val="000000" w:themeColor="text1"/>
        </w:rPr>
        <w:t>GDP</w:t>
      </w:r>
      <w:r>
        <w:rPr>
          <w:rFonts w:ascii="Arial" w:hAnsi="Arial" w:cs="Arial"/>
          <w:color w:val="000000" w:themeColor="text1"/>
        </w:rPr>
        <w:t>能耗</w:t>
      </w:r>
      <w:r>
        <w:rPr>
          <w:rFonts w:ascii="Arial" w:hAnsi="Arial" w:cs="Arial"/>
          <w:color w:val="000000" w:themeColor="text1"/>
        </w:rPr>
        <w:t>0.37</w:t>
      </w:r>
      <w:r>
        <w:rPr>
          <w:rFonts w:ascii="Arial" w:hAnsi="Arial" w:cs="Arial"/>
          <w:color w:val="000000" w:themeColor="text1"/>
        </w:rPr>
        <w:t>吨标准煤，能效水平位居全国前列。</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lang w:val="en-GB"/>
        </w:rPr>
      </w:pPr>
      <w:r>
        <w:rPr>
          <w:rFonts w:ascii="Arial" w:hAnsi="Arial" w:cs="Arial"/>
          <w:color w:val="000000" w:themeColor="text1"/>
        </w:rPr>
        <w:t>尽管成效显著，浙江省能源结构中仍然是化石能源特别是煤炭占比偏高，能源清洁低碳化水平有待进一步提升。</w:t>
      </w:r>
      <w:r>
        <w:rPr>
          <w:rFonts w:ascii="Arial" w:hAnsi="Arial" w:cs="Arial"/>
          <w:bCs/>
          <w:color w:val="000000" w:themeColor="text1"/>
          <w:shd w:val="clear" w:color="auto" w:fill="FFFFFF"/>
        </w:rPr>
        <w:t>由于本地光照辐射不强</w:t>
      </w:r>
      <w:r>
        <w:rPr>
          <w:rFonts w:ascii="Arial" w:hAnsi="Arial" w:cs="Arial"/>
          <w:color w:val="000000" w:themeColor="text1"/>
          <w:lang w:val="en-GB"/>
        </w:rPr>
        <w:t>、海域受台风影响严重、土地空间制约日益严重，因此该省新能源项目资源禀赋一般。另外，外来非水可再生能源电量增加空间有限，导致省内能源行业压力倍增。同时新能源项目造价偏高、中央财政补贴政策取消，造成海上风电、部</w:t>
      </w:r>
      <w:r>
        <w:rPr>
          <w:rFonts w:ascii="Arial" w:hAnsi="Arial" w:cs="Arial" w:hint="eastAsia"/>
          <w:color w:val="000000" w:themeColor="text1"/>
        </w:rPr>
        <w:t>分</w:t>
      </w:r>
      <w:r>
        <w:rPr>
          <w:rFonts w:ascii="Arial" w:hAnsi="Arial" w:cs="Arial"/>
          <w:color w:val="000000" w:themeColor="text1"/>
          <w:lang w:val="en-GB"/>
        </w:rPr>
        <w:t>光伏发电等项目仍不具备平价条件。因此，建立</w:t>
      </w:r>
      <w:r>
        <w:rPr>
          <w:rFonts w:ascii="Arial" w:hAnsi="Arial" w:cs="Arial" w:hint="eastAsia"/>
          <w:color w:val="000000" w:themeColor="text1"/>
          <w:lang w:val="en-GB"/>
        </w:rPr>
        <w:t>绿色电力</w:t>
      </w:r>
      <w:r>
        <w:rPr>
          <w:rFonts w:ascii="Arial" w:hAnsi="Arial" w:cs="Arial"/>
          <w:color w:val="000000" w:themeColor="text1"/>
          <w:lang w:val="en-GB"/>
        </w:rPr>
        <w:t>积分交易体系将从解决现行绿证制度困局、促进可再生能源消纳利用、引导绿色消费理念等三个方面推动全省能源消费结构绿色低碳转型。</w:t>
      </w:r>
    </w:p>
    <w:p w:rsidR="00E418E0" w:rsidRDefault="003129C1">
      <w:pPr>
        <w:shd w:val="clear" w:color="auto" w:fill="FFFFFF" w:themeFill="background1"/>
        <w:tabs>
          <w:tab w:val="left" w:pos="567"/>
        </w:tabs>
        <w:adjustRightInd w:val="0"/>
        <w:snapToGrid w:val="0"/>
        <w:spacing w:before="120" w:after="120" w:line="300" w:lineRule="auto"/>
        <w:jc w:val="both"/>
        <w:rPr>
          <w:rFonts w:ascii="Arial" w:hAnsi="Arial" w:cs="Arial"/>
          <w:b/>
          <w:bCs/>
          <w:color w:val="000000" w:themeColor="text1"/>
          <w:lang w:val="en-GB"/>
        </w:rPr>
      </w:pPr>
      <w:r>
        <w:rPr>
          <w:rFonts w:ascii="Arial" w:hAnsi="Arial" w:cs="Arial"/>
          <w:b/>
          <w:bCs/>
          <w:color w:val="000000" w:themeColor="text1"/>
          <w:lang w:val="en-GB"/>
        </w:rPr>
        <w:t>2.2.2</w:t>
      </w:r>
      <w:r>
        <w:rPr>
          <w:rFonts w:ascii="Arial" w:hAnsi="Arial" w:cs="Arial"/>
          <w:b/>
          <w:bCs/>
          <w:color w:val="000000" w:themeColor="text1"/>
          <w:lang w:val="en-GB"/>
        </w:rPr>
        <w:tab/>
      </w:r>
      <w:r>
        <w:rPr>
          <w:rFonts w:ascii="Arial" w:hAnsi="Arial" w:cs="Arial"/>
          <w:b/>
          <w:bCs/>
          <w:color w:val="000000" w:themeColor="text1"/>
          <w:lang w:val="en-GB"/>
        </w:rPr>
        <w:t>青海省</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lang w:val="en-GB"/>
        </w:rPr>
      </w:pPr>
      <w:r>
        <w:rPr>
          <w:rFonts w:ascii="Arial" w:hAnsi="Arial" w:cs="Arial"/>
          <w:color w:val="000000" w:themeColor="text1"/>
          <w:lang w:val="en-GB"/>
        </w:rPr>
        <w:t>青海省位于中国西部，面积</w:t>
      </w:r>
      <w:r>
        <w:rPr>
          <w:rFonts w:ascii="Arial" w:hAnsi="Arial" w:cs="Arial"/>
          <w:color w:val="000000" w:themeColor="text1"/>
          <w:lang w:val="en-GB"/>
        </w:rPr>
        <w:t>72.23</w:t>
      </w:r>
      <w:r>
        <w:rPr>
          <w:rFonts w:ascii="Arial" w:hAnsi="Arial" w:cs="Arial"/>
          <w:color w:val="000000" w:themeColor="text1"/>
          <w:lang w:val="en-GB"/>
        </w:rPr>
        <w:t>万</w:t>
      </w:r>
      <w:r>
        <w:rPr>
          <w:rFonts w:ascii="Arial" w:hAnsi="Arial" w:cs="Arial"/>
          <w:color w:val="000000" w:themeColor="text1"/>
        </w:rPr>
        <w:t>km</w:t>
      </w:r>
      <w:r>
        <w:rPr>
          <w:rFonts w:ascii="Arial" w:hAnsi="Arial" w:cs="Arial"/>
          <w:color w:val="000000" w:themeColor="text1"/>
          <w:vertAlign w:val="superscript"/>
        </w:rPr>
        <w:t>2</w:t>
      </w:r>
      <w:r>
        <w:rPr>
          <w:rFonts w:ascii="Arial" w:hAnsi="Arial" w:cs="Arial"/>
          <w:color w:val="000000" w:themeColor="text1"/>
          <w:lang w:val="en-GB"/>
        </w:rPr>
        <w:t>，占全国总面积的</w:t>
      </w:r>
      <w:r>
        <w:rPr>
          <w:rFonts w:ascii="Arial" w:hAnsi="Arial" w:cs="Arial"/>
          <w:color w:val="000000" w:themeColor="text1"/>
          <w:lang w:val="en-GB"/>
        </w:rPr>
        <w:t>7.5%</w:t>
      </w:r>
      <w:r>
        <w:rPr>
          <w:rFonts w:ascii="Arial" w:hAnsi="Arial" w:cs="Arial"/>
          <w:color w:val="000000" w:themeColor="text1"/>
          <w:lang w:val="en-GB"/>
        </w:rPr>
        <w:t>。地貌复杂多样，五分之四以上的地区为高原。青海深居内陆，远离海洋，地处青藏高原，属于高原大陆性气候，年平均气温在</w:t>
      </w:r>
      <w:r>
        <w:rPr>
          <w:rFonts w:ascii="Arial" w:hAnsi="Arial" w:cs="Arial"/>
          <w:color w:val="000000" w:themeColor="text1"/>
          <w:lang w:val="en-GB"/>
        </w:rPr>
        <w:t>-5.1</w:t>
      </w:r>
      <w:r>
        <w:rPr>
          <w:rFonts w:ascii="Arial" w:hAnsi="Arial" w:cs="Arial"/>
          <w:color w:val="000000" w:themeColor="text1"/>
          <w:lang w:val="en-GB"/>
        </w:rPr>
        <w:t>～</w:t>
      </w:r>
      <w:r>
        <w:rPr>
          <w:rFonts w:ascii="Arial" w:hAnsi="Arial" w:cs="Arial"/>
          <w:color w:val="000000" w:themeColor="text1"/>
          <w:lang w:val="en-GB"/>
        </w:rPr>
        <w:t>9.0</w:t>
      </w:r>
      <w:r>
        <w:rPr>
          <w:rFonts w:ascii="Cambria Math" w:hAnsi="Cambria Math" w:cs="Cambria Math"/>
          <w:color w:val="000000" w:themeColor="text1"/>
          <w:lang w:val="en-GB"/>
        </w:rPr>
        <w:t>℃</w:t>
      </w:r>
      <w:r>
        <w:rPr>
          <w:rFonts w:ascii="Arial" w:hAnsi="Arial" w:cs="Arial"/>
          <w:color w:val="000000" w:themeColor="text1"/>
          <w:lang w:val="en-GB"/>
        </w:rPr>
        <w:t>之间，年平均日照时间</w:t>
      </w:r>
      <w:r>
        <w:rPr>
          <w:rFonts w:ascii="Arial" w:hAnsi="Arial" w:cs="Arial"/>
          <w:color w:val="000000" w:themeColor="text1"/>
          <w:lang w:val="en-GB"/>
        </w:rPr>
        <w:t>2336</w:t>
      </w:r>
      <w:r>
        <w:rPr>
          <w:rFonts w:ascii="Arial" w:hAnsi="Arial" w:cs="Arial"/>
          <w:color w:val="000000" w:themeColor="text1"/>
          <w:lang w:val="en-GB"/>
        </w:rPr>
        <w:t>～</w:t>
      </w:r>
      <w:r>
        <w:rPr>
          <w:rFonts w:ascii="Arial" w:hAnsi="Arial" w:cs="Arial"/>
          <w:color w:val="000000" w:themeColor="text1"/>
          <w:lang w:val="en-GB"/>
        </w:rPr>
        <w:t>3341</w:t>
      </w:r>
      <w:r>
        <w:rPr>
          <w:rFonts w:ascii="Arial" w:hAnsi="Arial" w:cs="Arial"/>
          <w:color w:val="000000" w:themeColor="text1"/>
          <w:lang w:val="en-GB"/>
        </w:rPr>
        <w:t>小时，绝大部分地区年降水量在</w:t>
      </w:r>
      <w:r>
        <w:rPr>
          <w:rFonts w:ascii="Arial" w:hAnsi="Arial" w:cs="Arial"/>
          <w:color w:val="000000" w:themeColor="text1"/>
          <w:lang w:val="en-GB"/>
        </w:rPr>
        <w:t>400</w:t>
      </w:r>
      <w:r>
        <w:rPr>
          <w:rFonts w:ascii="Arial" w:hAnsi="Arial" w:cs="Arial"/>
          <w:color w:val="000000" w:themeColor="text1"/>
          <w:lang w:val="en-GB"/>
        </w:rPr>
        <w:t>毫米以下。全省多年平均水资源总量为</w:t>
      </w:r>
      <w:r>
        <w:rPr>
          <w:rFonts w:ascii="Arial" w:hAnsi="Arial" w:cs="Arial"/>
          <w:color w:val="000000" w:themeColor="text1"/>
          <w:lang w:val="en-GB"/>
        </w:rPr>
        <w:t>611</w:t>
      </w:r>
      <w:r>
        <w:rPr>
          <w:rFonts w:ascii="Arial" w:hAnsi="Arial" w:cs="Arial"/>
          <w:color w:val="000000" w:themeColor="text1"/>
          <w:lang w:val="en-GB"/>
        </w:rPr>
        <w:t>亿</w:t>
      </w:r>
      <w:r>
        <w:rPr>
          <w:rFonts w:ascii="Arial" w:hAnsi="Arial" w:cs="Arial"/>
          <w:color w:val="000000" w:themeColor="text1"/>
        </w:rPr>
        <w:t>m</w:t>
      </w:r>
      <w:r>
        <w:rPr>
          <w:rFonts w:ascii="Arial" w:hAnsi="Arial" w:cs="Arial"/>
          <w:color w:val="000000" w:themeColor="text1"/>
          <w:vertAlign w:val="superscript"/>
        </w:rPr>
        <w:t>3</w:t>
      </w:r>
      <w:r>
        <w:rPr>
          <w:rFonts w:ascii="Arial" w:hAnsi="Arial" w:cs="Arial"/>
          <w:color w:val="000000" w:themeColor="text1"/>
          <w:lang w:val="en-GB"/>
        </w:rPr>
        <w:t>。全省森林覆盖率为</w:t>
      </w:r>
      <w:r>
        <w:rPr>
          <w:rFonts w:ascii="Arial" w:hAnsi="Arial" w:cs="Arial"/>
          <w:color w:val="000000" w:themeColor="text1"/>
          <w:lang w:val="en-GB"/>
        </w:rPr>
        <w:t>7.5%</w:t>
      </w:r>
      <w:r>
        <w:rPr>
          <w:rFonts w:ascii="Arial" w:hAnsi="Arial" w:cs="Arial"/>
          <w:color w:val="000000" w:themeColor="text1"/>
          <w:lang w:val="en-GB"/>
        </w:rPr>
        <w:t>，省级以上自然保护区</w:t>
      </w:r>
      <w:r>
        <w:rPr>
          <w:rFonts w:ascii="Arial" w:hAnsi="Arial" w:cs="Arial"/>
          <w:color w:val="000000" w:themeColor="text1"/>
          <w:lang w:val="en-GB"/>
        </w:rPr>
        <w:t>11</w:t>
      </w:r>
      <w:r>
        <w:rPr>
          <w:rFonts w:ascii="Arial" w:hAnsi="Arial" w:cs="Arial"/>
          <w:color w:val="000000" w:themeColor="text1"/>
          <w:lang w:val="en-GB"/>
        </w:rPr>
        <w:t>个。国家重点保护野生动物有</w:t>
      </w:r>
      <w:r>
        <w:rPr>
          <w:rFonts w:ascii="Arial" w:hAnsi="Arial" w:cs="Arial"/>
          <w:color w:val="000000" w:themeColor="text1"/>
          <w:lang w:val="en-GB"/>
        </w:rPr>
        <w:t>86</w:t>
      </w:r>
      <w:r>
        <w:rPr>
          <w:rFonts w:ascii="Arial" w:hAnsi="Arial" w:cs="Arial"/>
          <w:color w:val="000000" w:themeColor="text1"/>
          <w:lang w:val="en-GB"/>
        </w:rPr>
        <w:t>种，国家重点保护野生植物</w:t>
      </w:r>
      <w:r>
        <w:rPr>
          <w:rFonts w:ascii="Arial" w:hAnsi="Arial" w:cs="Arial"/>
          <w:color w:val="000000" w:themeColor="text1"/>
          <w:lang w:val="en-GB"/>
        </w:rPr>
        <w:t>54</w:t>
      </w:r>
      <w:r>
        <w:rPr>
          <w:rFonts w:ascii="Arial" w:hAnsi="Arial" w:cs="Arial"/>
          <w:color w:val="000000" w:themeColor="text1"/>
          <w:lang w:val="en-GB"/>
        </w:rPr>
        <w:t>种。</w:t>
      </w:r>
      <w:r>
        <w:rPr>
          <w:rFonts w:ascii="Arial" w:hAnsi="Arial" w:cs="Arial"/>
          <w:color w:val="000000" w:themeColor="text1"/>
        </w:rPr>
        <w:t>根据《</w:t>
      </w:r>
      <w:r>
        <w:rPr>
          <w:rFonts w:ascii="Arial" w:hAnsi="Arial" w:cs="Arial"/>
          <w:color w:val="000000" w:themeColor="text1"/>
        </w:rPr>
        <w:t>2022</w:t>
      </w:r>
      <w:r>
        <w:rPr>
          <w:rFonts w:ascii="Arial" w:hAnsi="Arial" w:cs="Arial"/>
          <w:color w:val="000000" w:themeColor="text1"/>
        </w:rPr>
        <w:t>年</w:t>
      </w:r>
      <w:r>
        <w:rPr>
          <w:rFonts w:ascii="Arial" w:hAnsi="Arial" w:cs="Arial"/>
          <w:color w:val="000000" w:themeColor="text1"/>
          <w:lang w:val="en-GB"/>
        </w:rPr>
        <w:t>青海</w:t>
      </w:r>
      <w:r>
        <w:rPr>
          <w:rFonts w:ascii="Arial" w:hAnsi="Arial" w:cs="Arial"/>
          <w:color w:val="000000" w:themeColor="text1"/>
        </w:rPr>
        <w:t>省生态环境状况公报》，</w:t>
      </w:r>
      <w:r>
        <w:rPr>
          <w:rFonts w:ascii="Arial" w:hAnsi="Arial" w:cs="Arial"/>
          <w:color w:val="000000" w:themeColor="text1"/>
          <w:lang w:val="en-GB"/>
        </w:rPr>
        <w:t>全省生态环境状况指数在</w:t>
      </w:r>
      <w:r>
        <w:rPr>
          <w:rFonts w:ascii="Arial" w:hAnsi="Arial" w:cs="Arial"/>
          <w:color w:val="000000" w:themeColor="text1"/>
          <w:lang w:val="en-GB"/>
        </w:rPr>
        <w:t>36.51-70.75</w:t>
      </w:r>
      <w:r>
        <w:rPr>
          <w:rFonts w:ascii="Arial" w:hAnsi="Arial" w:cs="Arial"/>
          <w:color w:val="000000" w:themeColor="text1"/>
          <w:lang w:val="en-GB"/>
        </w:rPr>
        <w:t>之间，生态环境状况总体保持稳定。</w:t>
      </w:r>
      <w:r>
        <w:rPr>
          <w:rFonts w:ascii="Arial" w:hAnsi="Arial" w:cs="Arial"/>
          <w:color w:val="000000" w:themeColor="text1"/>
        </w:rPr>
        <w:t>2022</w:t>
      </w:r>
      <w:r>
        <w:rPr>
          <w:rFonts w:ascii="Arial" w:hAnsi="Arial" w:cs="Arial"/>
          <w:color w:val="000000" w:themeColor="text1"/>
        </w:rPr>
        <w:t>年全省平均优良天数比例为</w:t>
      </w:r>
      <w:r>
        <w:rPr>
          <w:rFonts w:ascii="Arial" w:hAnsi="Arial" w:cs="Arial"/>
          <w:color w:val="000000" w:themeColor="text1"/>
        </w:rPr>
        <w:t>96.4%</w:t>
      </w:r>
      <w:r>
        <w:rPr>
          <w:rFonts w:ascii="Arial" w:hAnsi="Arial" w:cs="Arial"/>
          <w:color w:val="000000" w:themeColor="text1"/>
        </w:rPr>
        <w:t>，</w:t>
      </w:r>
      <w:r>
        <w:rPr>
          <w:rFonts w:ascii="Arial" w:hAnsi="Arial" w:cs="Arial"/>
          <w:color w:val="000000" w:themeColor="text1"/>
        </w:rPr>
        <w:t>PM</w:t>
      </w:r>
      <w:r>
        <w:rPr>
          <w:rFonts w:ascii="Arial" w:hAnsi="Arial" w:cs="Arial"/>
          <w:color w:val="000000" w:themeColor="text1"/>
          <w:vertAlign w:val="subscript"/>
        </w:rPr>
        <w:t>2.5</w:t>
      </w:r>
      <w:r>
        <w:rPr>
          <w:rFonts w:ascii="Arial" w:hAnsi="Arial" w:cs="Arial"/>
          <w:color w:val="000000" w:themeColor="text1"/>
        </w:rPr>
        <w:t>、</w:t>
      </w:r>
      <w:r>
        <w:rPr>
          <w:rFonts w:ascii="Arial" w:hAnsi="Arial" w:cs="Arial"/>
          <w:color w:val="000000" w:themeColor="text1"/>
        </w:rPr>
        <w:t>PM</w:t>
      </w:r>
      <w:r>
        <w:rPr>
          <w:rFonts w:ascii="Arial" w:hAnsi="Arial" w:cs="Arial"/>
          <w:color w:val="000000" w:themeColor="text1"/>
          <w:vertAlign w:val="subscript"/>
        </w:rPr>
        <w:t>10</w:t>
      </w:r>
      <w:r>
        <w:rPr>
          <w:rFonts w:ascii="Arial" w:hAnsi="Arial" w:cs="Arial"/>
          <w:color w:val="000000" w:themeColor="text1"/>
        </w:rPr>
        <w:t>、</w:t>
      </w:r>
      <w:r>
        <w:rPr>
          <w:rFonts w:ascii="Arial" w:hAnsi="Arial" w:cs="Arial"/>
          <w:color w:val="000000" w:themeColor="text1"/>
        </w:rPr>
        <w:t>O</w:t>
      </w:r>
      <w:r>
        <w:rPr>
          <w:rFonts w:ascii="Arial" w:hAnsi="Arial" w:cs="Arial"/>
          <w:color w:val="000000" w:themeColor="text1"/>
          <w:vertAlign w:val="subscript"/>
        </w:rPr>
        <w:t>3</w:t>
      </w:r>
      <w:r>
        <w:rPr>
          <w:rFonts w:ascii="Arial" w:hAnsi="Arial" w:cs="Arial"/>
          <w:color w:val="000000" w:themeColor="text1"/>
        </w:rPr>
        <w:t>、</w:t>
      </w:r>
      <w:r>
        <w:rPr>
          <w:rFonts w:ascii="Arial" w:hAnsi="Arial" w:cs="Arial"/>
          <w:color w:val="000000" w:themeColor="text1"/>
        </w:rPr>
        <w:t>SO</w:t>
      </w:r>
      <w:r>
        <w:rPr>
          <w:rFonts w:ascii="Arial" w:hAnsi="Arial" w:cs="Arial"/>
          <w:color w:val="000000" w:themeColor="text1"/>
          <w:vertAlign w:val="subscript"/>
        </w:rPr>
        <w:t>2</w:t>
      </w:r>
      <w:r>
        <w:rPr>
          <w:rFonts w:ascii="Arial" w:hAnsi="Arial" w:cs="Arial"/>
          <w:color w:val="000000" w:themeColor="text1"/>
        </w:rPr>
        <w:t>、</w:t>
      </w:r>
      <w:r>
        <w:rPr>
          <w:rFonts w:ascii="Arial" w:hAnsi="Arial" w:cs="Arial"/>
          <w:color w:val="000000" w:themeColor="text1"/>
        </w:rPr>
        <w:t>NO</w:t>
      </w:r>
      <w:r>
        <w:rPr>
          <w:rFonts w:ascii="Arial" w:hAnsi="Arial" w:cs="Arial"/>
          <w:color w:val="000000" w:themeColor="text1"/>
          <w:vertAlign w:val="subscript"/>
        </w:rPr>
        <w:t>2</w:t>
      </w:r>
      <w:r>
        <w:rPr>
          <w:rFonts w:ascii="Arial" w:hAnsi="Arial" w:cs="Arial"/>
          <w:color w:val="000000" w:themeColor="text1"/>
        </w:rPr>
        <w:t>和</w:t>
      </w:r>
      <w:r>
        <w:rPr>
          <w:rFonts w:ascii="Arial" w:hAnsi="Arial" w:cs="Arial"/>
          <w:color w:val="000000" w:themeColor="text1"/>
        </w:rPr>
        <w:t>CO</w:t>
      </w:r>
      <w:r>
        <w:rPr>
          <w:rFonts w:ascii="Arial" w:hAnsi="Arial" w:cs="Arial"/>
          <w:color w:val="000000" w:themeColor="text1"/>
        </w:rPr>
        <w:t>浓度分别为</w:t>
      </w:r>
      <w:r>
        <w:rPr>
          <w:rFonts w:ascii="Arial" w:hAnsi="Arial" w:cs="Arial"/>
          <w:color w:val="000000" w:themeColor="text1"/>
        </w:rPr>
        <w:t>20ug/m</w:t>
      </w:r>
      <w:r>
        <w:rPr>
          <w:rFonts w:ascii="Arial" w:hAnsi="Arial" w:cs="Arial"/>
          <w:color w:val="000000" w:themeColor="text1"/>
          <w:vertAlign w:val="superscript"/>
        </w:rPr>
        <w:t>3</w:t>
      </w:r>
      <w:r>
        <w:rPr>
          <w:rFonts w:ascii="Arial" w:hAnsi="Arial" w:cs="Arial"/>
          <w:color w:val="000000" w:themeColor="text1"/>
        </w:rPr>
        <w:t>、</w:t>
      </w:r>
      <w:r>
        <w:rPr>
          <w:rFonts w:ascii="Arial" w:hAnsi="Arial" w:cs="Arial"/>
          <w:color w:val="000000" w:themeColor="text1"/>
        </w:rPr>
        <w:t>38ug/m</w:t>
      </w:r>
      <w:r>
        <w:rPr>
          <w:rFonts w:ascii="Arial" w:hAnsi="Arial" w:cs="Arial"/>
          <w:color w:val="000000" w:themeColor="text1"/>
          <w:vertAlign w:val="superscript"/>
        </w:rPr>
        <w:t>3</w:t>
      </w:r>
      <w:r>
        <w:rPr>
          <w:rFonts w:ascii="Arial" w:hAnsi="Arial" w:cs="Arial"/>
          <w:color w:val="000000" w:themeColor="text1"/>
        </w:rPr>
        <w:t>、</w:t>
      </w:r>
      <w:r>
        <w:rPr>
          <w:rFonts w:ascii="Arial" w:hAnsi="Arial" w:cs="Arial"/>
          <w:color w:val="000000" w:themeColor="text1"/>
        </w:rPr>
        <w:t>133ug/m</w:t>
      </w:r>
      <w:r>
        <w:rPr>
          <w:rFonts w:ascii="Arial" w:hAnsi="Arial" w:cs="Arial"/>
          <w:color w:val="000000" w:themeColor="text1"/>
          <w:vertAlign w:val="superscript"/>
        </w:rPr>
        <w:t>3</w:t>
      </w:r>
      <w:r>
        <w:rPr>
          <w:rFonts w:ascii="Arial" w:hAnsi="Arial" w:cs="Arial"/>
          <w:color w:val="000000" w:themeColor="text1"/>
        </w:rPr>
        <w:t>、</w:t>
      </w:r>
      <w:r>
        <w:rPr>
          <w:rFonts w:ascii="Arial" w:hAnsi="Arial" w:cs="Arial"/>
          <w:color w:val="000000" w:themeColor="text1"/>
        </w:rPr>
        <w:t>12ug/m</w:t>
      </w:r>
      <w:r>
        <w:rPr>
          <w:rFonts w:ascii="Arial" w:hAnsi="Arial" w:cs="Arial"/>
          <w:color w:val="000000" w:themeColor="text1"/>
          <w:vertAlign w:val="superscript"/>
        </w:rPr>
        <w:t>3</w:t>
      </w:r>
      <w:r>
        <w:rPr>
          <w:rFonts w:ascii="Arial" w:hAnsi="Arial" w:cs="Arial"/>
          <w:color w:val="000000" w:themeColor="text1"/>
        </w:rPr>
        <w:t>、</w:t>
      </w:r>
      <w:r>
        <w:rPr>
          <w:rFonts w:ascii="Arial" w:hAnsi="Arial" w:cs="Arial"/>
          <w:color w:val="000000" w:themeColor="text1"/>
        </w:rPr>
        <w:t>14ug/m</w:t>
      </w:r>
      <w:r>
        <w:rPr>
          <w:rFonts w:ascii="Arial" w:hAnsi="Arial" w:cs="Arial"/>
          <w:color w:val="000000" w:themeColor="text1"/>
          <w:vertAlign w:val="superscript"/>
        </w:rPr>
        <w:t>3</w:t>
      </w:r>
      <w:r>
        <w:rPr>
          <w:rFonts w:ascii="Arial" w:hAnsi="Arial" w:cs="Arial"/>
          <w:color w:val="000000" w:themeColor="text1"/>
        </w:rPr>
        <w:t>和</w:t>
      </w:r>
      <w:r>
        <w:rPr>
          <w:rFonts w:ascii="Arial" w:hAnsi="Arial" w:cs="Arial"/>
          <w:color w:val="000000" w:themeColor="text1"/>
        </w:rPr>
        <w:t>10ug/m</w:t>
      </w:r>
      <w:r>
        <w:rPr>
          <w:rFonts w:ascii="Arial" w:hAnsi="Arial" w:cs="Arial"/>
          <w:color w:val="000000" w:themeColor="text1"/>
          <w:vertAlign w:val="superscript"/>
        </w:rPr>
        <w:t>3</w:t>
      </w:r>
      <w:r>
        <w:rPr>
          <w:rFonts w:ascii="Arial" w:hAnsi="Arial" w:cs="Arial"/>
          <w:color w:val="000000" w:themeColor="text1"/>
          <w:lang w:val="en-GB"/>
        </w:rPr>
        <w:t>。</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lang w:val="en-GB"/>
        </w:rPr>
      </w:pPr>
      <w:r>
        <w:rPr>
          <w:rFonts w:ascii="Arial" w:hAnsi="Arial" w:cs="Arial"/>
          <w:color w:val="000000" w:themeColor="text1"/>
          <w:lang w:val="en-GB"/>
        </w:rPr>
        <w:t>据青海省统计局发布数据，</w:t>
      </w:r>
      <w:r>
        <w:rPr>
          <w:rFonts w:ascii="Arial" w:hAnsi="Arial" w:cs="Arial"/>
          <w:color w:val="000000" w:themeColor="text1"/>
          <w:lang w:val="en-GB"/>
        </w:rPr>
        <w:t>2022</w:t>
      </w:r>
      <w:r>
        <w:rPr>
          <w:rFonts w:ascii="Arial" w:hAnsi="Arial" w:cs="Arial"/>
          <w:color w:val="000000" w:themeColor="text1"/>
          <w:lang w:val="en-GB"/>
        </w:rPr>
        <w:t>年全省常住人口</w:t>
      </w:r>
      <w:r>
        <w:rPr>
          <w:rFonts w:ascii="Arial" w:hAnsi="Arial" w:cs="Arial"/>
          <w:color w:val="000000" w:themeColor="text1"/>
          <w:lang w:val="en-GB"/>
        </w:rPr>
        <w:t>595</w:t>
      </w:r>
      <w:r>
        <w:rPr>
          <w:rFonts w:ascii="Arial" w:hAnsi="Arial" w:cs="Arial"/>
          <w:color w:val="000000" w:themeColor="text1"/>
          <w:lang w:val="en-GB"/>
        </w:rPr>
        <w:t>万人，其中少数民族占比</w:t>
      </w:r>
      <w:r>
        <w:rPr>
          <w:rFonts w:ascii="Arial" w:hAnsi="Arial" w:cs="Arial"/>
          <w:color w:val="000000" w:themeColor="text1"/>
          <w:lang w:val="en-GB"/>
        </w:rPr>
        <w:t>49.47%</w:t>
      </w:r>
      <w:r>
        <w:rPr>
          <w:rFonts w:ascii="Arial" w:hAnsi="Arial" w:cs="Arial"/>
          <w:color w:val="000000" w:themeColor="text1"/>
          <w:lang w:val="en-GB"/>
        </w:rPr>
        <w:t>。主要少数民族为藏族、回族、</w:t>
      </w:r>
      <w:r>
        <w:rPr>
          <w:rFonts w:ascii="Arial" w:hAnsi="Arial" w:cs="Arial"/>
          <w:color w:val="000000" w:themeColor="text1"/>
        </w:rPr>
        <w:t>土族</w:t>
      </w:r>
      <w:r>
        <w:rPr>
          <w:rFonts w:ascii="Arial" w:hAnsi="Arial" w:cs="Arial"/>
          <w:color w:val="000000" w:themeColor="text1"/>
          <w:lang w:val="en-GB"/>
        </w:rPr>
        <w:t>、撒拉族、蒙古族。全年</w:t>
      </w:r>
      <w:r>
        <w:rPr>
          <w:rFonts w:ascii="Arial" w:hAnsi="Arial" w:cs="Arial"/>
          <w:color w:val="000000" w:themeColor="text1"/>
          <w:lang w:val="en-GB"/>
        </w:rPr>
        <w:t>GDP</w:t>
      </w:r>
      <w:r>
        <w:rPr>
          <w:rFonts w:ascii="Arial" w:hAnsi="Arial" w:cs="Arial"/>
          <w:color w:val="000000" w:themeColor="text1"/>
          <w:lang w:val="en-GB"/>
        </w:rPr>
        <w:t>为</w:t>
      </w:r>
      <w:r>
        <w:rPr>
          <w:rFonts w:ascii="Arial" w:hAnsi="Arial" w:cs="Arial"/>
          <w:color w:val="000000" w:themeColor="text1"/>
          <w:lang w:val="en-GB"/>
        </w:rPr>
        <w:t>3,610.07</w:t>
      </w:r>
      <w:r>
        <w:rPr>
          <w:rFonts w:ascii="Arial" w:hAnsi="Arial" w:cs="Arial"/>
          <w:color w:val="000000" w:themeColor="text1"/>
          <w:lang w:val="en-GB"/>
        </w:rPr>
        <w:t>亿元，位居全国第</w:t>
      </w:r>
      <w:r>
        <w:rPr>
          <w:rFonts w:ascii="Arial" w:hAnsi="Arial" w:cs="Arial"/>
          <w:color w:val="000000" w:themeColor="text1"/>
          <w:lang w:val="en-GB"/>
        </w:rPr>
        <w:t>30</w:t>
      </w:r>
      <w:r>
        <w:rPr>
          <w:rFonts w:ascii="Arial" w:hAnsi="Arial" w:cs="Arial"/>
          <w:color w:val="000000" w:themeColor="text1"/>
          <w:lang w:val="en-GB"/>
        </w:rPr>
        <w:t>位。人均</w:t>
      </w:r>
      <w:r>
        <w:rPr>
          <w:rFonts w:ascii="Arial" w:hAnsi="Arial" w:cs="Arial"/>
          <w:color w:val="000000" w:themeColor="text1"/>
          <w:lang w:val="en-GB"/>
        </w:rPr>
        <w:t>GDP</w:t>
      </w:r>
      <w:r>
        <w:rPr>
          <w:rFonts w:ascii="Arial" w:hAnsi="Arial" w:cs="Arial"/>
          <w:color w:val="000000" w:themeColor="text1"/>
          <w:lang w:val="en-GB"/>
        </w:rPr>
        <w:t>为</w:t>
      </w:r>
      <w:r>
        <w:rPr>
          <w:rFonts w:ascii="Arial" w:hAnsi="Arial" w:cs="Arial"/>
          <w:color w:val="000000" w:themeColor="text1"/>
          <w:lang w:val="en-GB"/>
        </w:rPr>
        <w:t>60,724</w:t>
      </w:r>
      <w:r>
        <w:rPr>
          <w:rFonts w:ascii="Arial" w:hAnsi="Arial" w:cs="Arial"/>
          <w:color w:val="000000" w:themeColor="text1"/>
          <w:lang w:val="en-GB"/>
        </w:rPr>
        <w:t>元，位居全国第</w:t>
      </w:r>
      <w:r>
        <w:rPr>
          <w:rFonts w:ascii="Arial" w:hAnsi="Arial" w:cs="Arial"/>
          <w:color w:val="000000" w:themeColor="text1"/>
          <w:lang w:val="en-GB"/>
        </w:rPr>
        <w:t>24</w:t>
      </w:r>
      <w:r>
        <w:rPr>
          <w:rFonts w:ascii="Arial" w:hAnsi="Arial" w:cs="Arial"/>
          <w:color w:val="000000" w:themeColor="text1"/>
          <w:lang w:val="en-GB"/>
        </w:rPr>
        <w:t>位。三次产业增加</w:t>
      </w:r>
      <w:proofErr w:type="gramStart"/>
      <w:r>
        <w:rPr>
          <w:rFonts w:ascii="Arial" w:hAnsi="Arial" w:cs="Arial"/>
          <w:color w:val="000000" w:themeColor="text1"/>
          <w:lang w:val="en-GB"/>
        </w:rPr>
        <w:t>值结构</w:t>
      </w:r>
      <w:proofErr w:type="gramEnd"/>
      <w:r>
        <w:rPr>
          <w:rFonts w:ascii="Arial" w:hAnsi="Arial" w:cs="Arial"/>
          <w:color w:val="000000" w:themeColor="text1"/>
          <w:lang w:val="en-GB"/>
        </w:rPr>
        <w:t>为</w:t>
      </w:r>
      <w:r>
        <w:rPr>
          <w:rFonts w:ascii="Arial" w:hAnsi="Arial" w:cs="Arial"/>
          <w:color w:val="000000" w:themeColor="text1"/>
          <w:lang w:val="en-GB"/>
        </w:rPr>
        <w:t>10.5</w:t>
      </w:r>
      <w:r>
        <w:rPr>
          <w:rFonts w:ascii="Arial" w:hAnsi="Arial" w:cs="Arial"/>
          <w:color w:val="000000" w:themeColor="text1"/>
          <w:lang w:val="en-GB"/>
        </w:rPr>
        <w:t>：</w:t>
      </w:r>
      <w:r>
        <w:rPr>
          <w:rFonts w:ascii="Arial" w:hAnsi="Arial" w:cs="Arial"/>
          <w:color w:val="000000" w:themeColor="text1"/>
          <w:lang w:val="en-GB"/>
        </w:rPr>
        <w:t>43.9</w:t>
      </w:r>
      <w:r>
        <w:rPr>
          <w:rFonts w:ascii="Arial" w:hAnsi="Arial" w:cs="Arial"/>
          <w:color w:val="000000" w:themeColor="text1"/>
          <w:lang w:val="en-GB"/>
        </w:rPr>
        <w:t>：</w:t>
      </w:r>
      <w:r>
        <w:rPr>
          <w:rFonts w:ascii="Arial" w:hAnsi="Arial" w:cs="Arial"/>
          <w:color w:val="000000" w:themeColor="text1"/>
          <w:lang w:val="en-GB"/>
        </w:rPr>
        <w:t>45.6</w:t>
      </w:r>
      <w:r>
        <w:rPr>
          <w:rFonts w:ascii="Arial" w:hAnsi="Arial" w:cs="Arial"/>
          <w:color w:val="000000" w:themeColor="text1"/>
          <w:lang w:val="en-GB"/>
        </w:rPr>
        <w:t>。全年规模以上工业清洁能源发电量</w:t>
      </w:r>
      <w:r>
        <w:rPr>
          <w:rFonts w:ascii="Arial" w:hAnsi="Arial" w:cs="Arial"/>
          <w:color w:val="000000" w:themeColor="text1"/>
          <w:lang w:val="en-GB"/>
        </w:rPr>
        <w:t>700.14</w:t>
      </w:r>
      <w:r>
        <w:rPr>
          <w:rFonts w:ascii="Arial" w:hAnsi="Arial" w:cs="Arial"/>
          <w:color w:val="000000" w:themeColor="text1"/>
          <w:lang w:val="en-GB"/>
        </w:rPr>
        <w:t>亿千瓦时，</w:t>
      </w:r>
      <w:proofErr w:type="gramStart"/>
      <w:r>
        <w:rPr>
          <w:rFonts w:ascii="Arial" w:hAnsi="Arial" w:cs="Arial"/>
          <w:color w:val="000000" w:themeColor="text1"/>
          <w:lang w:val="en-GB"/>
        </w:rPr>
        <w:t>占规模</w:t>
      </w:r>
      <w:proofErr w:type="gramEnd"/>
      <w:r>
        <w:rPr>
          <w:rFonts w:ascii="Arial" w:hAnsi="Arial" w:cs="Arial"/>
          <w:color w:val="000000" w:themeColor="text1"/>
          <w:lang w:val="en-GB"/>
        </w:rPr>
        <w:t>以上工业发电量的比重为</w:t>
      </w:r>
      <w:r>
        <w:rPr>
          <w:rFonts w:ascii="Arial" w:hAnsi="Arial" w:cs="Arial"/>
          <w:color w:val="000000" w:themeColor="text1"/>
          <w:lang w:val="en-GB"/>
        </w:rPr>
        <w:t>81.4%</w:t>
      </w:r>
      <w:r>
        <w:rPr>
          <w:rFonts w:ascii="Arial" w:hAnsi="Arial" w:cs="Arial"/>
          <w:color w:val="000000" w:themeColor="text1"/>
          <w:lang w:val="en-GB"/>
        </w:rPr>
        <w:t>。</w:t>
      </w:r>
      <w:r>
        <w:rPr>
          <w:rStyle w:val="af5"/>
          <w:rFonts w:ascii="Arial" w:hAnsi="Arial" w:cs="Arial"/>
          <w:color w:val="000000" w:themeColor="text1"/>
          <w:lang w:val="en-GB"/>
        </w:rPr>
        <w:footnoteReference w:id="11"/>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lang w:val="en-GB"/>
        </w:rPr>
      </w:pPr>
      <w:r>
        <w:rPr>
          <w:rFonts w:ascii="Arial" w:hAnsi="Arial" w:cs="Arial"/>
          <w:color w:val="000000" w:themeColor="text1"/>
          <w:lang w:val="en-GB"/>
        </w:rPr>
        <w:t>2015</w:t>
      </w:r>
      <w:r>
        <w:rPr>
          <w:rFonts w:ascii="Arial" w:hAnsi="Arial" w:cs="Arial"/>
          <w:color w:val="000000" w:themeColor="text1"/>
          <w:lang w:val="en-GB"/>
        </w:rPr>
        <w:t>年至</w:t>
      </w:r>
      <w:r>
        <w:rPr>
          <w:rFonts w:ascii="Arial" w:hAnsi="Arial" w:cs="Arial"/>
          <w:color w:val="000000" w:themeColor="text1"/>
          <w:lang w:val="en-GB"/>
        </w:rPr>
        <w:t>2018</w:t>
      </w:r>
      <w:r>
        <w:rPr>
          <w:rFonts w:ascii="Arial" w:hAnsi="Arial" w:cs="Arial"/>
          <w:color w:val="000000" w:themeColor="text1"/>
          <w:lang w:val="en-GB"/>
        </w:rPr>
        <w:t>年青海省年均温室气体排放量约为</w:t>
      </w:r>
      <w:r>
        <w:rPr>
          <w:rFonts w:ascii="Arial" w:hAnsi="Arial" w:cs="Arial"/>
          <w:color w:val="000000" w:themeColor="text1"/>
          <w:lang w:val="en-GB"/>
        </w:rPr>
        <w:t>7353.9</w:t>
      </w:r>
      <w:r>
        <w:rPr>
          <w:rFonts w:ascii="Arial" w:hAnsi="Arial" w:cs="Arial"/>
          <w:color w:val="000000" w:themeColor="text1"/>
          <w:lang w:val="en-GB"/>
        </w:rPr>
        <w:t>万吨</w:t>
      </w:r>
      <w:r>
        <w:rPr>
          <w:rFonts w:ascii="Arial" w:hAnsi="Arial" w:cs="Arial"/>
          <w:color w:val="000000" w:themeColor="text1"/>
          <w:lang w:val="en-GB"/>
        </w:rPr>
        <w:t>CO</w:t>
      </w:r>
      <w:r>
        <w:rPr>
          <w:rFonts w:ascii="Arial" w:hAnsi="Arial" w:cs="Arial"/>
          <w:color w:val="000000" w:themeColor="text1"/>
          <w:vertAlign w:val="subscript"/>
          <w:lang w:val="en-GB"/>
        </w:rPr>
        <w:t>2</w:t>
      </w:r>
      <w:r>
        <w:rPr>
          <w:rFonts w:ascii="Arial" w:hAnsi="Arial" w:cs="Arial"/>
          <w:color w:val="000000" w:themeColor="text1"/>
          <w:lang w:val="en-GB"/>
        </w:rPr>
        <w:t>当量，不足全国温室气体排放总量的</w:t>
      </w:r>
      <w:r>
        <w:rPr>
          <w:rFonts w:ascii="Arial" w:hAnsi="Arial" w:cs="Arial"/>
          <w:color w:val="000000" w:themeColor="text1"/>
          <w:lang w:val="en-GB"/>
        </w:rPr>
        <w:t>1%</w:t>
      </w:r>
      <w:r>
        <w:rPr>
          <w:rFonts w:ascii="Arial" w:hAnsi="Arial" w:cs="Arial"/>
          <w:color w:val="000000" w:themeColor="text1"/>
          <w:lang w:val="en-GB"/>
        </w:rPr>
        <w:t>。全省温室气体排放量中</w:t>
      </w:r>
      <w:r>
        <w:rPr>
          <w:rFonts w:ascii="Arial" w:hAnsi="Arial" w:cs="Arial"/>
          <w:color w:val="000000" w:themeColor="text1"/>
          <w:lang w:val="en-GB"/>
        </w:rPr>
        <w:t>70%</w:t>
      </w:r>
      <w:r>
        <w:rPr>
          <w:rFonts w:ascii="Arial" w:hAnsi="Arial" w:cs="Arial"/>
          <w:color w:val="000000" w:themeColor="text1"/>
          <w:lang w:val="en-GB"/>
        </w:rPr>
        <w:t>来源于能源活动。为应对气候变化，青海省正编制</w:t>
      </w:r>
      <w:r>
        <w:rPr>
          <w:rFonts w:ascii="Arial" w:hAnsi="Arial" w:cs="Arial" w:hint="eastAsia"/>
          <w:color w:val="000000" w:themeColor="text1"/>
          <w:lang w:val="en-GB"/>
        </w:rPr>
        <w:t>“</w:t>
      </w:r>
      <w:r>
        <w:rPr>
          <w:rFonts w:cs="Arial" w:hint="eastAsia"/>
          <w:color w:val="000000" w:themeColor="text1"/>
          <w:lang w:val="en-GB"/>
        </w:rPr>
        <w:t>‘</w:t>
      </w:r>
      <w:r>
        <w:rPr>
          <w:rFonts w:ascii="Arial" w:hAnsi="Arial" w:cs="Arial"/>
          <w:color w:val="000000" w:themeColor="text1"/>
          <w:lang w:val="en-GB"/>
        </w:rPr>
        <w:t>十四五</w:t>
      </w:r>
      <w:r>
        <w:rPr>
          <w:rFonts w:cs="Arial" w:hint="eastAsia"/>
          <w:color w:val="000000" w:themeColor="text1"/>
          <w:lang w:val="en-GB"/>
        </w:rPr>
        <w:t>’</w:t>
      </w:r>
      <w:r>
        <w:rPr>
          <w:rFonts w:ascii="Arial" w:hAnsi="Arial" w:cs="Arial"/>
          <w:color w:val="000000" w:themeColor="text1"/>
          <w:lang w:val="en-GB"/>
        </w:rPr>
        <w:t>应对气候变化专项规划</w:t>
      </w:r>
      <w:r>
        <w:rPr>
          <w:rFonts w:ascii="Arial" w:hAnsi="Arial" w:cs="Arial" w:hint="eastAsia"/>
          <w:color w:val="000000" w:themeColor="text1"/>
          <w:lang w:val="en-GB"/>
        </w:rPr>
        <w:t>”</w:t>
      </w:r>
      <w:r>
        <w:rPr>
          <w:rFonts w:ascii="Arial" w:hAnsi="Arial" w:cs="Arial"/>
          <w:color w:val="000000" w:themeColor="text1"/>
          <w:lang w:val="en-GB"/>
        </w:rPr>
        <w:t>，并完成</w:t>
      </w:r>
      <w:r>
        <w:rPr>
          <w:rFonts w:ascii="Arial" w:hAnsi="Arial" w:cs="Arial"/>
          <w:color w:val="000000" w:themeColor="text1"/>
          <w:lang w:val="en-GB"/>
        </w:rPr>
        <w:t>12</w:t>
      </w:r>
      <w:r>
        <w:rPr>
          <w:rFonts w:ascii="Arial" w:hAnsi="Arial" w:cs="Arial"/>
          <w:color w:val="000000" w:themeColor="text1"/>
          <w:lang w:val="en-GB"/>
        </w:rPr>
        <w:t>家发电企业碳排放配额预分配工作。</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lang w:val="en-GB"/>
        </w:rPr>
      </w:pPr>
      <w:r>
        <w:rPr>
          <w:rFonts w:ascii="Arial" w:hAnsi="Arial" w:cs="Arial"/>
          <w:color w:val="000000" w:themeColor="text1"/>
          <w:lang w:val="en-GB"/>
        </w:rPr>
        <w:t>青海</w:t>
      </w:r>
      <w:r>
        <w:rPr>
          <w:rFonts w:ascii="Arial" w:hAnsi="Arial" w:cs="Arial" w:hint="eastAsia"/>
          <w:color w:val="000000" w:themeColor="text1"/>
          <w:lang w:val="en-GB"/>
        </w:rPr>
        <w:t>省</w:t>
      </w:r>
      <w:r>
        <w:rPr>
          <w:rFonts w:ascii="Arial" w:hAnsi="Arial" w:cs="Arial"/>
          <w:color w:val="000000" w:themeColor="text1"/>
          <w:lang w:val="en-GB"/>
        </w:rPr>
        <w:t>日照充足，光热资源富集，同时有大面积戈壁荒滩，发展光伏发电产业具有得天独厚条件；太阳能、水能、</w:t>
      </w:r>
      <w:r>
        <w:rPr>
          <w:rFonts w:ascii="Arial" w:hAnsi="Arial" w:cs="Arial"/>
          <w:color w:val="000000" w:themeColor="text1"/>
        </w:rPr>
        <w:t>风能资源位居全国前列</w:t>
      </w:r>
      <w:r>
        <w:rPr>
          <w:rFonts w:ascii="Arial" w:hAnsi="Arial" w:cs="Arial"/>
          <w:color w:val="000000" w:themeColor="text1"/>
          <w:lang w:val="en-GB"/>
        </w:rPr>
        <w:t>；地热能、天然气、页岩气储量丰富，盐湖</w:t>
      </w:r>
      <w:proofErr w:type="gramStart"/>
      <w:r>
        <w:rPr>
          <w:rFonts w:ascii="Arial" w:hAnsi="Arial" w:cs="Arial"/>
          <w:color w:val="000000" w:themeColor="text1"/>
          <w:lang w:val="en-GB"/>
        </w:rPr>
        <w:t>锂</w:t>
      </w:r>
      <w:proofErr w:type="gramEnd"/>
      <w:r>
        <w:rPr>
          <w:rFonts w:ascii="Arial" w:hAnsi="Arial" w:cs="Arial"/>
          <w:color w:val="000000" w:themeColor="text1"/>
          <w:lang w:val="en-GB"/>
        </w:rPr>
        <w:t>资源、熔盐资源优势显著，为储电、储热先进技术和优势产业发展提供了优越的支撑条件。截至</w:t>
      </w:r>
      <w:r>
        <w:rPr>
          <w:rFonts w:ascii="Arial" w:hAnsi="Arial" w:cs="Arial"/>
          <w:color w:val="000000" w:themeColor="text1"/>
          <w:lang w:val="en-GB"/>
        </w:rPr>
        <w:t>2020</w:t>
      </w:r>
      <w:r>
        <w:rPr>
          <w:rFonts w:ascii="Arial" w:hAnsi="Arial" w:cs="Arial"/>
          <w:color w:val="000000" w:themeColor="text1"/>
          <w:lang w:val="en-GB"/>
        </w:rPr>
        <w:t>年底，清洁能源装机占比（超过</w:t>
      </w:r>
      <w:r>
        <w:rPr>
          <w:rFonts w:ascii="Arial" w:hAnsi="Arial" w:cs="Arial"/>
          <w:color w:val="000000" w:themeColor="text1"/>
          <w:lang w:val="en-GB"/>
        </w:rPr>
        <w:t>90%</w:t>
      </w:r>
      <w:r>
        <w:rPr>
          <w:rFonts w:ascii="Arial" w:hAnsi="Arial" w:cs="Arial"/>
          <w:color w:val="000000" w:themeColor="text1"/>
          <w:lang w:val="en-GB"/>
        </w:rPr>
        <w:t>）和新能源装机占比（超过</w:t>
      </w:r>
      <w:r>
        <w:rPr>
          <w:rFonts w:ascii="Arial" w:hAnsi="Arial" w:cs="Arial"/>
          <w:color w:val="000000" w:themeColor="text1"/>
          <w:lang w:val="en-GB"/>
        </w:rPr>
        <w:t>50%</w:t>
      </w:r>
      <w:r>
        <w:rPr>
          <w:rFonts w:ascii="Arial" w:hAnsi="Arial" w:cs="Arial"/>
          <w:color w:val="000000" w:themeColor="text1"/>
          <w:lang w:val="en-GB"/>
        </w:rPr>
        <w:t>）均</w:t>
      </w:r>
      <w:r>
        <w:rPr>
          <w:rFonts w:ascii="Arial" w:hAnsi="Arial" w:cs="Arial" w:hint="eastAsia"/>
          <w:color w:val="000000" w:themeColor="text1"/>
        </w:rPr>
        <w:t>居</w:t>
      </w:r>
      <w:r>
        <w:rPr>
          <w:rFonts w:ascii="Arial" w:hAnsi="Arial" w:cs="Arial"/>
          <w:color w:val="000000" w:themeColor="text1"/>
          <w:lang w:val="en-GB"/>
        </w:rPr>
        <w:t>全国第一；集中式光伏、光热、电化学储能等</w:t>
      </w:r>
      <w:r>
        <w:rPr>
          <w:rFonts w:ascii="Arial" w:hAnsi="Arial" w:cs="Arial" w:hint="eastAsia"/>
          <w:color w:val="000000" w:themeColor="text1"/>
        </w:rPr>
        <w:t>开发利用水平高</w:t>
      </w:r>
      <w:r>
        <w:rPr>
          <w:rFonts w:ascii="Arial" w:hAnsi="Arial" w:cs="Arial"/>
          <w:color w:val="000000" w:themeColor="text1"/>
          <w:lang w:val="en-GB"/>
        </w:rPr>
        <w:t>。在能源清洁消费方面，非水电可再生能源消纳比重超过</w:t>
      </w:r>
      <w:r>
        <w:rPr>
          <w:rFonts w:ascii="Arial" w:hAnsi="Arial" w:cs="Arial"/>
          <w:color w:val="000000" w:themeColor="text1"/>
          <w:lang w:val="en-GB"/>
        </w:rPr>
        <w:t>25%</w:t>
      </w:r>
      <w:r>
        <w:rPr>
          <w:rFonts w:ascii="Arial" w:hAnsi="Arial" w:cs="Arial"/>
          <w:color w:val="000000" w:themeColor="text1"/>
          <w:lang w:val="en-GB"/>
        </w:rPr>
        <w:t>，</w:t>
      </w:r>
      <w:r>
        <w:rPr>
          <w:rFonts w:ascii="Arial" w:hAnsi="Arial" w:cs="Arial" w:hint="eastAsia"/>
          <w:color w:val="000000" w:themeColor="text1"/>
          <w:lang w:val="en-GB"/>
        </w:rPr>
        <w:t>居</w:t>
      </w:r>
      <w:r>
        <w:rPr>
          <w:rFonts w:ascii="Arial" w:hAnsi="Arial" w:cs="Arial"/>
          <w:color w:val="000000" w:themeColor="text1"/>
          <w:lang w:val="en-GB"/>
        </w:rPr>
        <w:t>全国第一；可再生能源总量消纳比重接近</w:t>
      </w:r>
      <w:r>
        <w:rPr>
          <w:rFonts w:ascii="Arial" w:hAnsi="Arial" w:cs="Arial"/>
          <w:color w:val="000000" w:themeColor="text1"/>
          <w:lang w:val="en-GB"/>
        </w:rPr>
        <w:t>85%</w:t>
      </w:r>
      <w:r>
        <w:rPr>
          <w:rFonts w:ascii="Arial" w:hAnsi="Arial" w:cs="Arial"/>
          <w:color w:val="000000" w:themeColor="text1"/>
          <w:lang w:val="en-GB"/>
        </w:rPr>
        <w:t>，</w:t>
      </w:r>
      <w:r>
        <w:rPr>
          <w:rFonts w:ascii="Arial" w:hAnsi="Arial" w:cs="Arial"/>
          <w:color w:val="000000" w:themeColor="text1"/>
          <w:lang w:val="en-GB"/>
        </w:rPr>
        <w:lastRenderedPageBreak/>
        <w:t>位居全国前列；实现高比例清洁电力跨区外送。</w:t>
      </w:r>
      <w:r>
        <w:rPr>
          <w:rFonts w:ascii="Arial" w:hAnsi="Arial" w:cs="Arial"/>
          <w:color w:val="000000" w:themeColor="text1"/>
          <w:lang w:val="en-GB"/>
        </w:rPr>
        <w:t>2021</w:t>
      </w:r>
      <w:r>
        <w:rPr>
          <w:rFonts w:ascii="Arial" w:hAnsi="Arial" w:cs="Arial"/>
          <w:color w:val="000000" w:themeColor="text1"/>
          <w:lang w:val="en-GB"/>
        </w:rPr>
        <w:t>年</w:t>
      </w:r>
      <w:r>
        <w:rPr>
          <w:rFonts w:ascii="Arial" w:hAnsi="Arial" w:cs="Arial"/>
          <w:color w:val="000000" w:themeColor="text1"/>
          <w:lang w:val="en-GB"/>
        </w:rPr>
        <w:t>7</w:t>
      </w:r>
      <w:r>
        <w:rPr>
          <w:rFonts w:ascii="Arial" w:hAnsi="Arial" w:cs="Arial"/>
          <w:color w:val="000000" w:themeColor="text1"/>
          <w:lang w:val="en-GB"/>
        </w:rPr>
        <w:t>月，青海省政府和国家能源局联合印发《青海打造国家清洁能源产业高地行动方案（</w:t>
      </w:r>
      <w:r>
        <w:rPr>
          <w:rFonts w:ascii="Arial" w:hAnsi="Arial" w:cs="Arial"/>
          <w:color w:val="000000" w:themeColor="text1"/>
          <w:lang w:val="en-GB"/>
        </w:rPr>
        <w:t>2021—2030</w:t>
      </w:r>
      <w:r>
        <w:rPr>
          <w:rFonts w:ascii="Arial" w:hAnsi="Arial" w:cs="Arial"/>
          <w:color w:val="000000" w:themeColor="text1"/>
          <w:lang w:val="en-GB"/>
        </w:rPr>
        <w:t>年）》，青海</w:t>
      </w:r>
      <w:r>
        <w:rPr>
          <w:rFonts w:ascii="Arial" w:hAnsi="Arial" w:cs="Arial" w:hint="eastAsia"/>
          <w:color w:val="000000" w:themeColor="text1"/>
          <w:lang w:val="en-GB"/>
        </w:rPr>
        <w:t>省</w:t>
      </w:r>
      <w:r>
        <w:rPr>
          <w:rFonts w:ascii="Arial" w:hAnsi="Arial" w:cs="Arial"/>
          <w:color w:val="000000" w:themeColor="text1"/>
          <w:lang w:val="en-GB"/>
        </w:rPr>
        <w:t>将建成全国首个省</w:t>
      </w:r>
      <w:proofErr w:type="gramStart"/>
      <w:r>
        <w:rPr>
          <w:rFonts w:ascii="Arial" w:hAnsi="Arial" w:cs="Arial"/>
          <w:color w:val="000000" w:themeColor="text1"/>
          <w:lang w:val="en-GB"/>
        </w:rPr>
        <w:t>域零碳</w:t>
      </w:r>
      <w:proofErr w:type="gramEnd"/>
      <w:r>
        <w:rPr>
          <w:rFonts w:ascii="Arial" w:hAnsi="Arial" w:cs="Arial"/>
          <w:color w:val="000000" w:themeColor="text1"/>
          <w:lang w:val="en-GB"/>
        </w:rPr>
        <w:t>电力系统。在</w:t>
      </w:r>
      <w:r>
        <w:rPr>
          <w:rFonts w:ascii="Arial" w:hAnsi="Arial" w:cs="Arial"/>
          <w:color w:val="000000" w:themeColor="text1"/>
          <w:lang w:val="en-GB"/>
        </w:rPr>
        <w:t>“</w:t>
      </w:r>
      <w:r>
        <w:rPr>
          <w:rFonts w:ascii="Arial" w:hAnsi="Arial" w:cs="Arial"/>
          <w:color w:val="000000" w:themeColor="text1"/>
          <w:lang w:val="en-GB"/>
        </w:rPr>
        <w:t>十四五</w:t>
      </w:r>
      <w:r>
        <w:rPr>
          <w:rFonts w:ascii="Arial" w:hAnsi="Arial" w:cs="Arial"/>
          <w:color w:val="000000" w:themeColor="text1"/>
          <w:lang w:val="en-GB"/>
        </w:rPr>
        <w:t>”</w:t>
      </w:r>
      <w:r>
        <w:rPr>
          <w:rFonts w:ascii="Arial" w:hAnsi="Arial" w:cs="Arial"/>
          <w:color w:val="000000" w:themeColor="text1"/>
          <w:lang w:val="en-GB"/>
        </w:rPr>
        <w:t>初期实现丰水期煤电全停的</w:t>
      </w:r>
      <w:proofErr w:type="gramStart"/>
      <w:r>
        <w:rPr>
          <w:rFonts w:ascii="Arial" w:hAnsi="Arial" w:cs="Arial"/>
          <w:color w:val="000000" w:themeColor="text1"/>
          <w:lang w:val="en-GB"/>
        </w:rPr>
        <w:t>全网绿电实践</w:t>
      </w:r>
      <w:proofErr w:type="gramEnd"/>
      <w:r>
        <w:rPr>
          <w:rFonts w:ascii="Arial" w:hAnsi="Arial" w:cs="Arial"/>
          <w:color w:val="000000" w:themeColor="text1"/>
          <w:lang w:val="en-GB"/>
        </w:rPr>
        <w:t>；在</w:t>
      </w:r>
      <w:r>
        <w:rPr>
          <w:rFonts w:ascii="Arial" w:hAnsi="Arial" w:cs="Arial"/>
          <w:color w:val="000000" w:themeColor="text1"/>
          <w:lang w:val="en-GB"/>
        </w:rPr>
        <w:t>2030</w:t>
      </w:r>
      <w:r>
        <w:rPr>
          <w:rFonts w:ascii="Arial" w:hAnsi="Arial" w:cs="Arial"/>
          <w:color w:val="000000" w:themeColor="text1"/>
          <w:lang w:val="en-GB"/>
        </w:rPr>
        <w:t>年前完成存量煤电转调相机或紧急备用电源改造，在系统中仅发挥支撑调节和紧急备用功能，实现煤电电量清零；</w:t>
      </w:r>
      <w:proofErr w:type="gramStart"/>
      <w:r>
        <w:rPr>
          <w:rFonts w:ascii="Arial" w:hAnsi="Arial" w:cs="Arial"/>
          <w:color w:val="000000" w:themeColor="text1"/>
          <w:lang w:val="en-GB"/>
        </w:rPr>
        <w:t>打造零碳电力</w:t>
      </w:r>
      <w:proofErr w:type="gramEnd"/>
      <w:r>
        <w:rPr>
          <w:rFonts w:ascii="Arial" w:hAnsi="Arial" w:cs="Arial"/>
          <w:color w:val="000000" w:themeColor="text1"/>
          <w:lang w:val="en-GB"/>
        </w:rPr>
        <w:t>系统。青海将结合水电、光伏、风电、</w:t>
      </w:r>
      <w:r>
        <w:rPr>
          <w:rFonts w:ascii="Arial" w:hAnsi="Arial" w:cs="Arial"/>
          <w:color w:val="000000" w:themeColor="text1"/>
        </w:rPr>
        <w:t>光热发电及各类储能技术特性和技术特点</w:t>
      </w:r>
      <w:r>
        <w:rPr>
          <w:rFonts w:ascii="Arial" w:hAnsi="Arial" w:cs="Arial"/>
          <w:color w:val="000000" w:themeColor="text1"/>
          <w:lang w:val="en-GB"/>
        </w:rPr>
        <w:t>，持续健全多能互补运行体系。</w:t>
      </w:r>
    </w:p>
    <w:p w:rsidR="00E418E0" w:rsidRDefault="003129C1">
      <w:pPr>
        <w:shd w:val="clear" w:color="auto" w:fill="FFFFFF" w:themeFill="background1"/>
        <w:tabs>
          <w:tab w:val="left" w:pos="567"/>
        </w:tabs>
        <w:adjustRightInd w:val="0"/>
        <w:snapToGrid w:val="0"/>
        <w:spacing w:before="120" w:after="120" w:line="300" w:lineRule="auto"/>
        <w:jc w:val="both"/>
        <w:rPr>
          <w:rFonts w:ascii="Arial" w:hAnsi="Arial" w:cs="Arial"/>
          <w:b/>
          <w:bCs/>
          <w:color w:val="000000" w:themeColor="text1"/>
          <w:lang w:val="en-GB"/>
        </w:rPr>
      </w:pPr>
      <w:r>
        <w:rPr>
          <w:rFonts w:ascii="Arial" w:hAnsi="Arial" w:cs="Arial"/>
          <w:b/>
          <w:bCs/>
          <w:color w:val="000000" w:themeColor="text1"/>
          <w:lang w:val="en-GB"/>
        </w:rPr>
        <w:t>2.2.3</w:t>
      </w:r>
      <w:r>
        <w:rPr>
          <w:rFonts w:ascii="Arial" w:hAnsi="Arial" w:cs="Arial"/>
          <w:b/>
          <w:bCs/>
          <w:color w:val="000000" w:themeColor="text1"/>
          <w:lang w:val="en-GB"/>
        </w:rPr>
        <w:tab/>
      </w:r>
      <w:r>
        <w:rPr>
          <w:rFonts w:ascii="Arial" w:hAnsi="Arial" w:cs="Arial"/>
          <w:b/>
          <w:bCs/>
          <w:color w:val="000000" w:themeColor="text1"/>
          <w:lang w:val="en-GB"/>
        </w:rPr>
        <w:t>陕西省</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陕西</w:t>
      </w:r>
      <w:r>
        <w:rPr>
          <w:rFonts w:ascii="Arial" w:hAnsi="Arial" w:cs="Arial" w:hint="eastAsia"/>
          <w:color w:val="000000" w:themeColor="text1"/>
        </w:rPr>
        <w:t>省</w:t>
      </w:r>
      <w:r>
        <w:rPr>
          <w:rFonts w:ascii="Arial" w:hAnsi="Arial" w:cs="Arial"/>
          <w:color w:val="000000" w:themeColor="text1"/>
        </w:rPr>
        <w:t>位于中国中部，黄河中游地区，面积约</w:t>
      </w:r>
      <w:r>
        <w:rPr>
          <w:rFonts w:ascii="Arial" w:hAnsi="Arial" w:cs="Arial"/>
          <w:color w:val="000000" w:themeColor="text1"/>
        </w:rPr>
        <w:t>20.56</w:t>
      </w:r>
      <w:r>
        <w:rPr>
          <w:rFonts w:ascii="Arial" w:hAnsi="Arial" w:cs="Arial"/>
          <w:color w:val="000000" w:themeColor="text1"/>
        </w:rPr>
        <w:t>万</w:t>
      </w:r>
      <w:r>
        <w:rPr>
          <w:rFonts w:ascii="Arial" w:hAnsi="Arial" w:cs="Arial"/>
          <w:color w:val="000000" w:themeColor="text1"/>
        </w:rPr>
        <w:t>km</w:t>
      </w:r>
      <w:r>
        <w:rPr>
          <w:rFonts w:ascii="Arial" w:hAnsi="Arial" w:cs="Arial"/>
          <w:color w:val="000000" w:themeColor="text1"/>
          <w:vertAlign w:val="superscript"/>
        </w:rPr>
        <w:t>2</w:t>
      </w:r>
      <w:r>
        <w:rPr>
          <w:rFonts w:ascii="Arial" w:hAnsi="Arial" w:cs="Arial"/>
          <w:color w:val="000000" w:themeColor="text1"/>
        </w:rPr>
        <w:t>，占全国总面积的</w:t>
      </w:r>
      <w:r>
        <w:rPr>
          <w:rFonts w:ascii="Arial" w:hAnsi="Arial" w:cs="Arial"/>
          <w:color w:val="000000" w:themeColor="text1"/>
        </w:rPr>
        <w:t>2.14%</w:t>
      </w:r>
      <w:r>
        <w:rPr>
          <w:rFonts w:ascii="Arial" w:hAnsi="Arial" w:cs="Arial"/>
          <w:color w:val="000000" w:themeColor="text1"/>
        </w:rPr>
        <w:t>。地势南北高、中间低，有高原、山地、平原和盆地等多种地形。境内有许多著名峰岭，如华山、太白山、秦岭山脉等。陕西省横跨三个气候带，</w:t>
      </w:r>
      <w:proofErr w:type="gramStart"/>
      <w:r>
        <w:rPr>
          <w:rFonts w:ascii="Arial" w:hAnsi="Arial" w:cs="Arial"/>
          <w:color w:val="000000" w:themeColor="text1"/>
        </w:rPr>
        <w:t>即北亚热带</w:t>
      </w:r>
      <w:proofErr w:type="gramEnd"/>
      <w:r>
        <w:rPr>
          <w:rFonts w:ascii="Arial" w:hAnsi="Arial" w:cs="Arial"/>
          <w:color w:val="000000" w:themeColor="text1"/>
        </w:rPr>
        <w:t>气候、暖温带气候、中温带气候，南北气候差异较大。全省平均年气温为</w:t>
      </w:r>
      <w:r>
        <w:rPr>
          <w:rFonts w:ascii="Arial" w:hAnsi="Arial" w:cs="Arial"/>
          <w:color w:val="000000" w:themeColor="text1"/>
        </w:rPr>
        <w:t>9-16</w:t>
      </w:r>
      <w:r>
        <w:rPr>
          <w:rFonts w:ascii="Cambria Math" w:hAnsi="Cambria Math" w:cs="Cambria Math"/>
          <w:color w:val="000000" w:themeColor="text1"/>
        </w:rPr>
        <w:t>℃</w:t>
      </w:r>
      <w:r>
        <w:rPr>
          <w:rFonts w:ascii="Arial" w:hAnsi="Arial" w:cs="Arial"/>
          <w:color w:val="000000" w:themeColor="text1"/>
        </w:rPr>
        <w:t>，年平均降水量</w:t>
      </w:r>
      <w:r>
        <w:rPr>
          <w:rFonts w:ascii="Arial" w:hAnsi="Arial" w:cs="Arial"/>
          <w:color w:val="000000" w:themeColor="text1"/>
        </w:rPr>
        <w:t>340-1240</w:t>
      </w:r>
      <w:r>
        <w:rPr>
          <w:rFonts w:ascii="Arial" w:hAnsi="Arial" w:cs="Arial"/>
          <w:color w:val="000000" w:themeColor="text1"/>
        </w:rPr>
        <w:t>毫米，多年平均水资源总量为</w:t>
      </w:r>
      <w:r>
        <w:rPr>
          <w:rFonts w:ascii="Arial" w:hAnsi="Arial" w:cs="Arial"/>
          <w:color w:val="000000" w:themeColor="text1"/>
        </w:rPr>
        <w:t>445</w:t>
      </w:r>
      <w:r>
        <w:rPr>
          <w:rFonts w:ascii="Arial" w:hAnsi="Arial" w:cs="Arial"/>
          <w:color w:val="000000" w:themeColor="text1"/>
        </w:rPr>
        <w:t>亿</w:t>
      </w:r>
      <w:r>
        <w:rPr>
          <w:rFonts w:ascii="Arial" w:hAnsi="Arial" w:cs="Arial"/>
          <w:color w:val="000000" w:themeColor="text1"/>
        </w:rPr>
        <w:t>m</w:t>
      </w:r>
      <w:r>
        <w:rPr>
          <w:rFonts w:ascii="Arial" w:hAnsi="Arial" w:cs="Arial"/>
          <w:color w:val="000000" w:themeColor="text1"/>
          <w:vertAlign w:val="superscript"/>
        </w:rPr>
        <w:t>3</w:t>
      </w:r>
      <w:r>
        <w:rPr>
          <w:rFonts w:ascii="Arial" w:hAnsi="Arial" w:cs="Arial"/>
          <w:color w:val="000000" w:themeColor="text1"/>
        </w:rPr>
        <w:t>。</w:t>
      </w:r>
      <w:r>
        <w:rPr>
          <w:rFonts w:ascii="Arial" w:hAnsi="Arial" w:cs="Arial"/>
          <w:color w:val="000000" w:themeColor="text1"/>
          <w:lang w:val="en-GB"/>
        </w:rPr>
        <w:t>全省森林覆盖率为</w:t>
      </w:r>
      <w:r>
        <w:rPr>
          <w:rFonts w:ascii="Arial" w:hAnsi="Arial" w:cs="Arial"/>
          <w:color w:val="000000" w:themeColor="text1"/>
          <w:lang w:val="en-GB"/>
        </w:rPr>
        <w:t>45%</w:t>
      </w:r>
      <w:r>
        <w:rPr>
          <w:rFonts w:ascii="Arial" w:hAnsi="Arial" w:cs="Arial"/>
          <w:color w:val="000000" w:themeColor="text1"/>
          <w:lang w:val="en-GB"/>
        </w:rPr>
        <w:t>，省级以上自然保护区</w:t>
      </w:r>
      <w:r>
        <w:rPr>
          <w:rFonts w:ascii="Arial" w:hAnsi="Arial" w:cs="Arial"/>
          <w:color w:val="000000" w:themeColor="text1"/>
          <w:lang w:val="en-GB"/>
        </w:rPr>
        <w:t>43</w:t>
      </w:r>
      <w:r>
        <w:rPr>
          <w:rFonts w:ascii="Arial" w:hAnsi="Arial" w:cs="Arial"/>
          <w:color w:val="000000" w:themeColor="text1"/>
          <w:lang w:val="en-GB"/>
        </w:rPr>
        <w:t>个。国家重点保护野生动物有</w:t>
      </w:r>
      <w:r>
        <w:rPr>
          <w:rFonts w:ascii="Arial" w:hAnsi="Arial" w:cs="Arial"/>
          <w:color w:val="000000" w:themeColor="text1"/>
          <w:lang w:val="en-GB"/>
        </w:rPr>
        <w:t>16</w:t>
      </w:r>
      <w:r>
        <w:rPr>
          <w:rFonts w:ascii="Arial" w:hAnsi="Arial" w:cs="Arial"/>
          <w:color w:val="000000" w:themeColor="text1"/>
          <w:lang w:val="en-GB"/>
        </w:rPr>
        <w:t>种；国家重点保护野生植物</w:t>
      </w:r>
      <w:r>
        <w:rPr>
          <w:rFonts w:ascii="Arial" w:hAnsi="Arial" w:cs="Arial"/>
          <w:color w:val="000000" w:themeColor="text1"/>
          <w:lang w:val="en-GB"/>
        </w:rPr>
        <w:t>20</w:t>
      </w:r>
      <w:r>
        <w:rPr>
          <w:rFonts w:ascii="Arial" w:hAnsi="Arial" w:cs="Arial"/>
          <w:color w:val="000000" w:themeColor="text1"/>
          <w:lang w:val="en-GB"/>
        </w:rPr>
        <w:t>种。</w:t>
      </w:r>
      <w:r>
        <w:rPr>
          <w:rFonts w:ascii="Arial" w:hAnsi="Arial" w:cs="Arial"/>
          <w:color w:val="000000" w:themeColor="text1"/>
        </w:rPr>
        <w:t>根据《</w:t>
      </w:r>
      <w:r>
        <w:rPr>
          <w:rFonts w:ascii="Arial" w:hAnsi="Arial" w:cs="Arial"/>
          <w:color w:val="000000" w:themeColor="text1"/>
        </w:rPr>
        <w:t>2022</w:t>
      </w:r>
      <w:r>
        <w:rPr>
          <w:rFonts w:ascii="Arial" w:hAnsi="Arial" w:cs="Arial"/>
          <w:color w:val="000000" w:themeColor="text1"/>
        </w:rPr>
        <w:t>年陕西省生态环境状况公报》，全省生态质量指数为</w:t>
      </w:r>
      <w:r>
        <w:rPr>
          <w:rFonts w:ascii="Arial" w:hAnsi="Arial" w:cs="Arial"/>
          <w:color w:val="000000" w:themeColor="text1"/>
        </w:rPr>
        <w:t>71.35</w:t>
      </w:r>
      <w:r>
        <w:rPr>
          <w:rFonts w:ascii="Arial" w:hAnsi="Arial" w:cs="Arial"/>
          <w:color w:val="000000" w:themeColor="text1"/>
        </w:rPr>
        <w:t>，生态质量属于一类。</w:t>
      </w:r>
      <w:r>
        <w:rPr>
          <w:rFonts w:ascii="Arial" w:hAnsi="Arial" w:cs="Arial"/>
          <w:color w:val="000000" w:themeColor="text1"/>
        </w:rPr>
        <w:t>2022</w:t>
      </w:r>
      <w:r>
        <w:rPr>
          <w:rFonts w:ascii="Arial" w:hAnsi="Arial" w:cs="Arial"/>
          <w:color w:val="000000" w:themeColor="text1"/>
        </w:rPr>
        <w:t>年</w:t>
      </w:r>
      <w:r>
        <w:rPr>
          <w:rFonts w:ascii="Arial" w:hAnsi="Arial" w:cs="Arial"/>
          <w:color w:val="000000" w:themeColor="text1"/>
          <w:lang w:val="en-GB"/>
        </w:rPr>
        <w:t>全省</w:t>
      </w:r>
      <w:r>
        <w:rPr>
          <w:rFonts w:ascii="Arial" w:hAnsi="Arial" w:cs="Arial"/>
          <w:color w:val="000000" w:themeColor="text1"/>
          <w:lang w:val="en-GB"/>
        </w:rPr>
        <w:t>10</w:t>
      </w:r>
      <w:r>
        <w:rPr>
          <w:rFonts w:ascii="Arial" w:hAnsi="Arial" w:cs="Arial"/>
          <w:color w:val="000000" w:themeColor="text1"/>
          <w:lang w:val="en-GB"/>
        </w:rPr>
        <w:t>个设区市平均优良天数比例为</w:t>
      </w:r>
      <w:r>
        <w:rPr>
          <w:rFonts w:ascii="Arial" w:hAnsi="Arial" w:cs="Arial"/>
          <w:color w:val="000000" w:themeColor="text1"/>
          <w:lang w:val="en-GB"/>
        </w:rPr>
        <w:t>76.6%</w:t>
      </w:r>
      <w:r>
        <w:rPr>
          <w:rFonts w:ascii="Arial" w:hAnsi="Arial" w:cs="Arial"/>
          <w:color w:val="000000" w:themeColor="text1"/>
          <w:lang w:val="en-GB"/>
        </w:rPr>
        <w:t>，</w:t>
      </w:r>
      <w:r>
        <w:rPr>
          <w:rFonts w:ascii="Arial" w:hAnsi="Arial" w:cs="Arial"/>
          <w:color w:val="000000" w:themeColor="text1"/>
          <w:lang w:val="en-GB"/>
        </w:rPr>
        <w:t>PM</w:t>
      </w:r>
      <w:r>
        <w:rPr>
          <w:rFonts w:ascii="Arial" w:hAnsi="Arial" w:cs="Arial"/>
          <w:color w:val="000000" w:themeColor="text1"/>
          <w:vertAlign w:val="subscript"/>
          <w:lang w:val="en-GB"/>
        </w:rPr>
        <w:t>2.5</w:t>
      </w:r>
      <w:r>
        <w:rPr>
          <w:rFonts w:ascii="Arial" w:hAnsi="Arial" w:cs="Arial"/>
          <w:color w:val="000000" w:themeColor="text1"/>
          <w:lang w:val="en-GB"/>
        </w:rPr>
        <w:t>、</w:t>
      </w:r>
      <w:r>
        <w:rPr>
          <w:rFonts w:ascii="Arial" w:hAnsi="Arial" w:cs="Arial"/>
          <w:color w:val="000000" w:themeColor="text1"/>
          <w:lang w:val="en-GB"/>
        </w:rPr>
        <w:t>PM</w:t>
      </w:r>
      <w:r>
        <w:rPr>
          <w:rFonts w:ascii="Arial" w:hAnsi="Arial" w:cs="Arial"/>
          <w:color w:val="000000" w:themeColor="text1"/>
          <w:vertAlign w:val="subscript"/>
          <w:lang w:val="en-GB"/>
        </w:rPr>
        <w:t>10</w:t>
      </w:r>
      <w:r>
        <w:rPr>
          <w:rFonts w:ascii="Arial" w:hAnsi="Arial" w:cs="Arial"/>
          <w:color w:val="000000" w:themeColor="text1"/>
          <w:lang w:val="en-GB"/>
        </w:rPr>
        <w:t>、</w:t>
      </w:r>
      <w:r>
        <w:rPr>
          <w:rFonts w:ascii="Arial" w:hAnsi="Arial" w:cs="Arial"/>
          <w:color w:val="000000" w:themeColor="text1"/>
          <w:lang w:val="en-GB"/>
        </w:rPr>
        <w:t>O</w:t>
      </w:r>
      <w:r>
        <w:rPr>
          <w:rFonts w:ascii="Arial" w:hAnsi="Arial" w:cs="Arial"/>
          <w:color w:val="000000" w:themeColor="text1"/>
          <w:vertAlign w:val="subscript"/>
          <w:lang w:val="en-GB"/>
        </w:rPr>
        <w:t>3</w:t>
      </w:r>
      <w:r>
        <w:rPr>
          <w:rFonts w:ascii="Arial" w:hAnsi="Arial" w:cs="Arial"/>
          <w:color w:val="000000" w:themeColor="text1"/>
          <w:lang w:val="en-GB"/>
        </w:rPr>
        <w:t>、</w:t>
      </w:r>
      <w:r>
        <w:rPr>
          <w:rFonts w:ascii="Arial" w:hAnsi="Arial" w:cs="Arial"/>
          <w:color w:val="000000" w:themeColor="text1"/>
          <w:lang w:val="en-GB"/>
        </w:rPr>
        <w:t>SO</w:t>
      </w:r>
      <w:r>
        <w:rPr>
          <w:rFonts w:ascii="Arial" w:hAnsi="Arial" w:cs="Arial"/>
          <w:color w:val="000000" w:themeColor="text1"/>
          <w:vertAlign w:val="subscript"/>
          <w:lang w:val="en-GB"/>
        </w:rPr>
        <w:t>2</w:t>
      </w:r>
      <w:r>
        <w:rPr>
          <w:rFonts w:ascii="Arial" w:hAnsi="Arial" w:cs="Arial"/>
          <w:color w:val="000000" w:themeColor="text1"/>
          <w:lang w:val="en-GB"/>
        </w:rPr>
        <w:t>、</w:t>
      </w:r>
      <w:r>
        <w:rPr>
          <w:rFonts w:ascii="Arial" w:hAnsi="Arial" w:cs="Arial"/>
          <w:color w:val="000000" w:themeColor="text1"/>
          <w:lang w:val="en-GB"/>
        </w:rPr>
        <w:t>NO</w:t>
      </w:r>
      <w:r>
        <w:rPr>
          <w:rFonts w:ascii="Arial" w:hAnsi="Arial" w:cs="Arial"/>
          <w:color w:val="000000" w:themeColor="text1"/>
          <w:vertAlign w:val="subscript"/>
          <w:lang w:val="en-GB"/>
        </w:rPr>
        <w:t>2</w:t>
      </w:r>
      <w:r>
        <w:rPr>
          <w:rFonts w:ascii="Arial" w:hAnsi="Arial" w:cs="Arial"/>
          <w:color w:val="000000" w:themeColor="text1"/>
          <w:lang w:val="en-GB"/>
        </w:rPr>
        <w:t>和</w:t>
      </w:r>
      <w:r>
        <w:rPr>
          <w:rFonts w:ascii="Arial" w:hAnsi="Arial" w:cs="Arial"/>
          <w:color w:val="000000" w:themeColor="text1"/>
          <w:lang w:val="en-GB"/>
        </w:rPr>
        <w:t>CO</w:t>
      </w:r>
      <w:r>
        <w:rPr>
          <w:rFonts w:ascii="Arial" w:hAnsi="Arial" w:cs="Arial"/>
          <w:color w:val="000000" w:themeColor="text1"/>
          <w:lang w:val="en-GB"/>
        </w:rPr>
        <w:t>浓度分别为</w:t>
      </w:r>
      <w:r>
        <w:rPr>
          <w:rFonts w:ascii="Arial" w:hAnsi="Arial" w:cs="Arial"/>
          <w:color w:val="000000" w:themeColor="text1"/>
          <w:lang w:val="en-GB"/>
        </w:rPr>
        <w:t>39</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66</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151</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8</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29</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和</w:t>
      </w:r>
      <w:r>
        <w:rPr>
          <w:rFonts w:ascii="Arial" w:hAnsi="Arial" w:cs="Arial"/>
          <w:color w:val="000000" w:themeColor="text1"/>
          <w:lang w:val="en-GB"/>
        </w:rPr>
        <w:t>1.2</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；全省</w:t>
      </w:r>
      <w:r>
        <w:rPr>
          <w:rFonts w:ascii="Arial" w:hAnsi="Arial" w:cs="Arial"/>
          <w:color w:val="000000" w:themeColor="text1"/>
          <w:lang w:val="en-GB"/>
        </w:rPr>
        <w:t>122</w:t>
      </w:r>
      <w:r>
        <w:rPr>
          <w:rFonts w:ascii="Arial" w:hAnsi="Arial" w:cs="Arial"/>
          <w:color w:val="000000" w:themeColor="text1"/>
          <w:lang w:val="en-GB"/>
        </w:rPr>
        <w:t>个县区平均优良天数比例为</w:t>
      </w:r>
      <w:r>
        <w:rPr>
          <w:rFonts w:ascii="Arial" w:hAnsi="Arial" w:cs="Arial"/>
          <w:color w:val="000000" w:themeColor="text1"/>
          <w:lang w:val="en-GB"/>
        </w:rPr>
        <w:t>81.5%</w:t>
      </w:r>
      <w:r>
        <w:rPr>
          <w:rFonts w:ascii="Arial" w:hAnsi="Arial" w:cs="Arial"/>
          <w:color w:val="000000" w:themeColor="text1"/>
          <w:lang w:val="en-GB"/>
        </w:rPr>
        <w:t>，</w:t>
      </w:r>
      <w:r>
        <w:rPr>
          <w:rFonts w:ascii="Arial" w:hAnsi="Arial" w:cs="Arial"/>
          <w:color w:val="000000" w:themeColor="text1"/>
          <w:lang w:val="en-GB"/>
        </w:rPr>
        <w:t xml:space="preserve"> PM</w:t>
      </w:r>
      <w:r>
        <w:rPr>
          <w:rFonts w:ascii="Arial" w:hAnsi="Arial" w:cs="Arial"/>
          <w:color w:val="000000" w:themeColor="text1"/>
          <w:vertAlign w:val="subscript"/>
          <w:lang w:val="en-GB"/>
        </w:rPr>
        <w:t>2.5</w:t>
      </w:r>
      <w:r>
        <w:rPr>
          <w:rFonts w:ascii="Arial" w:hAnsi="Arial" w:cs="Arial"/>
          <w:color w:val="000000" w:themeColor="text1"/>
          <w:lang w:val="en-GB"/>
        </w:rPr>
        <w:t>、</w:t>
      </w:r>
      <w:r>
        <w:rPr>
          <w:rFonts w:ascii="Arial" w:hAnsi="Arial" w:cs="Arial"/>
          <w:color w:val="000000" w:themeColor="text1"/>
          <w:lang w:val="en-GB"/>
        </w:rPr>
        <w:t>PM</w:t>
      </w:r>
      <w:r>
        <w:rPr>
          <w:rFonts w:ascii="Arial" w:hAnsi="Arial" w:cs="Arial"/>
          <w:color w:val="000000" w:themeColor="text1"/>
          <w:vertAlign w:val="subscript"/>
          <w:lang w:val="en-GB"/>
        </w:rPr>
        <w:t>10</w:t>
      </w:r>
      <w:r>
        <w:rPr>
          <w:rFonts w:ascii="Arial" w:hAnsi="Arial" w:cs="Arial"/>
          <w:color w:val="000000" w:themeColor="text1"/>
          <w:lang w:val="en-GB"/>
        </w:rPr>
        <w:t>、</w:t>
      </w:r>
      <w:r>
        <w:rPr>
          <w:rFonts w:ascii="Arial" w:hAnsi="Arial" w:cs="Arial"/>
          <w:color w:val="000000" w:themeColor="text1"/>
          <w:lang w:val="en-GB"/>
        </w:rPr>
        <w:t>O</w:t>
      </w:r>
      <w:r>
        <w:rPr>
          <w:rFonts w:ascii="Arial" w:hAnsi="Arial" w:cs="Arial"/>
          <w:color w:val="000000" w:themeColor="text1"/>
          <w:vertAlign w:val="subscript"/>
          <w:lang w:val="en-GB"/>
        </w:rPr>
        <w:t>3</w:t>
      </w:r>
      <w:r>
        <w:rPr>
          <w:rFonts w:ascii="Arial" w:hAnsi="Arial" w:cs="Arial"/>
          <w:color w:val="000000" w:themeColor="text1"/>
          <w:lang w:val="en-GB"/>
        </w:rPr>
        <w:t>、</w:t>
      </w:r>
      <w:r>
        <w:rPr>
          <w:rFonts w:ascii="Arial" w:hAnsi="Arial" w:cs="Arial"/>
          <w:color w:val="000000" w:themeColor="text1"/>
          <w:lang w:val="en-GB"/>
        </w:rPr>
        <w:t>SO</w:t>
      </w:r>
      <w:r>
        <w:rPr>
          <w:rFonts w:ascii="Arial" w:hAnsi="Arial" w:cs="Arial"/>
          <w:color w:val="000000" w:themeColor="text1"/>
          <w:vertAlign w:val="subscript"/>
          <w:lang w:val="en-GB"/>
        </w:rPr>
        <w:t>2</w:t>
      </w:r>
      <w:r>
        <w:rPr>
          <w:rFonts w:ascii="Arial" w:hAnsi="Arial" w:cs="Arial"/>
          <w:color w:val="000000" w:themeColor="text1"/>
          <w:lang w:val="en-GB"/>
        </w:rPr>
        <w:t>、</w:t>
      </w:r>
      <w:r>
        <w:rPr>
          <w:rFonts w:ascii="Arial" w:hAnsi="Arial" w:cs="Arial"/>
          <w:color w:val="000000" w:themeColor="text1"/>
          <w:lang w:val="en-GB"/>
        </w:rPr>
        <w:t>NO</w:t>
      </w:r>
      <w:r>
        <w:rPr>
          <w:rFonts w:ascii="Arial" w:hAnsi="Arial" w:cs="Arial"/>
          <w:color w:val="000000" w:themeColor="text1"/>
          <w:vertAlign w:val="subscript"/>
          <w:lang w:val="en-GB"/>
        </w:rPr>
        <w:t>2</w:t>
      </w:r>
      <w:r>
        <w:rPr>
          <w:rFonts w:ascii="Arial" w:hAnsi="Arial" w:cs="Arial"/>
          <w:color w:val="000000" w:themeColor="text1"/>
          <w:lang w:val="en-GB"/>
        </w:rPr>
        <w:t>和</w:t>
      </w:r>
      <w:r>
        <w:rPr>
          <w:rFonts w:ascii="Arial" w:hAnsi="Arial" w:cs="Arial"/>
          <w:color w:val="000000" w:themeColor="text1"/>
          <w:lang w:val="en-GB"/>
        </w:rPr>
        <w:t>CO</w:t>
      </w:r>
      <w:r>
        <w:rPr>
          <w:rFonts w:ascii="Arial" w:hAnsi="Arial" w:cs="Arial"/>
          <w:color w:val="000000" w:themeColor="text1"/>
          <w:lang w:val="en-GB"/>
        </w:rPr>
        <w:t>浓度分别为</w:t>
      </w:r>
      <w:r>
        <w:rPr>
          <w:rFonts w:ascii="Arial" w:hAnsi="Arial" w:cs="Arial"/>
          <w:color w:val="000000" w:themeColor="text1"/>
          <w:lang w:val="en-GB"/>
        </w:rPr>
        <w:t>34</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63</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146</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9</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24</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和</w:t>
      </w:r>
      <w:r>
        <w:rPr>
          <w:rFonts w:ascii="Arial" w:hAnsi="Arial" w:cs="Arial"/>
          <w:color w:val="000000" w:themeColor="text1"/>
          <w:lang w:val="en-GB"/>
        </w:rPr>
        <w:t>1.4</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据陕西省统计局发布数据，</w:t>
      </w:r>
      <w:r>
        <w:rPr>
          <w:rFonts w:ascii="Arial" w:hAnsi="Arial" w:cs="Arial"/>
          <w:color w:val="000000" w:themeColor="text1"/>
        </w:rPr>
        <w:t>2022</w:t>
      </w:r>
      <w:r>
        <w:rPr>
          <w:rFonts w:ascii="Arial" w:hAnsi="Arial" w:cs="Arial"/>
          <w:color w:val="000000" w:themeColor="text1"/>
        </w:rPr>
        <w:t>年全省常住人口</w:t>
      </w:r>
      <w:r>
        <w:rPr>
          <w:rFonts w:ascii="Arial" w:hAnsi="Arial" w:cs="Arial"/>
          <w:color w:val="000000" w:themeColor="text1"/>
        </w:rPr>
        <w:t>3,956</w:t>
      </w:r>
      <w:r>
        <w:rPr>
          <w:rFonts w:ascii="Arial" w:hAnsi="Arial" w:cs="Arial"/>
          <w:color w:val="000000" w:themeColor="text1"/>
        </w:rPr>
        <w:t>万人，其中少数民族占比</w:t>
      </w:r>
      <w:r>
        <w:rPr>
          <w:rFonts w:ascii="Arial" w:hAnsi="Arial" w:cs="Arial"/>
          <w:color w:val="000000" w:themeColor="text1"/>
        </w:rPr>
        <w:t>0.56%</w:t>
      </w:r>
      <w:r>
        <w:rPr>
          <w:rFonts w:ascii="Arial" w:hAnsi="Arial" w:cs="Arial"/>
          <w:color w:val="000000" w:themeColor="text1"/>
        </w:rPr>
        <w:t>。主要少数民族为回族、满族、蒙古族等。全年</w:t>
      </w:r>
      <w:r>
        <w:rPr>
          <w:rFonts w:ascii="Arial" w:hAnsi="Arial" w:cs="Arial"/>
          <w:color w:val="000000" w:themeColor="text1"/>
        </w:rPr>
        <w:t>GDP</w:t>
      </w:r>
      <w:r>
        <w:rPr>
          <w:rFonts w:ascii="Arial" w:hAnsi="Arial" w:cs="Arial"/>
          <w:color w:val="000000" w:themeColor="text1"/>
        </w:rPr>
        <w:t>为</w:t>
      </w:r>
      <w:r>
        <w:rPr>
          <w:rFonts w:ascii="Arial" w:hAnsi="Arial" w:cs="Arial"/>
          <w:color w:val="000000" w:themeColor="text1"/>
        </w:rPr>
        <w:t>32,772.68</w:t>
      </w:r>
      <w:r>
        <w:rPr>
          <w:rFonts w:ascii="Arial" w:hAnsi="Arial" w:cs="Arial"/>
          <w:color w:val="000000" w:themeColor="text1"/>
        </w:rPr>
        <w:t>亿元，位居全国</w:t>
      </w:r>
      <w:r>
        <w:rPr>
          <w:rFonts w:ascii="Arial" w:hAnsi="Arial" w:cs="Arial" w:hint="eastAsia"/>
          <w:color w:val="000000" w:themeColor="text1"/>
        </w:rPr>
        <w:t>第</w:t>
      </w:r>
      <w:r>
        <w:rPr>
          <w:rFonts w:ascii="Arial" w:hAnsi="Arial" w:cs="Arial"/>
          <w:color w:val="000000" w:themeColor="text1"/>
        </w:rPr>
        <w:t>14</w:t>
      </w:r>
      <w:r>
        <w:rPr>
          <w:rFonts w:ascii="Arial" w:hAnsi="Arial" w:cs="Arial"/>
          <w:color w:val="000000" w:themeColor="text1"/>
        </w:rPr>
        <w:t>位。人均</w:t>
      </w:r>
      <w:r>
        <w:rPr>
          <w:rFonts w:ascii="Arial" w:hAnsi="Arial" w:cs="Arial"/>
          <w:color w:val="000000" w:themeColor="text1"/>
        </w:rPr>
        <w:t>GDP</w:t>
      </w:r>
      <w:r>
        <w:rPr>
          <w:rFonts w:ascii="Arial" w:hAnsi="Arial" w:cs="Arial"/>
          <w:color w:val="000000" w:themeColor="text1"/>
        </w:rPr>
        <w:t>为</w:t>
      </w:r>
      <w:r>
        <w:rPr>
          <w:rFonts w:ascii="Arial" w:hAnsi="Arial" w:cs="Arial"/>
          <w:color w:val="000000" w:themeColor="text1"/>
        </w:rPr>
        <w:t>82,864</w:t>
      </w:r>
      <w:r>
        <w:rPr>
          <w:rFonts w:ascii="Arial" w:hAnsi="Arial" w:cs="Arial"/>
          <w:color w:val="000000" w:themeColor="text1"/>
        </w:rPr>
        <w:t>元，位居全国第</w:t>
      </w:r>
      <w:r>
        <w:rPr>
          <w:rFonts w:ascii="Arial" w:hAnsi="Arial" w:cs="Arial"/>
          <w:color w:val="000000" w:themeColor="text1"/>
        </w:rPr>
        <w:t>12</w:t>
      </w:r>
      <w:r>
        <w:rPr>
          <w:rFonts w:ascii="Arial" w:hAnsi="Arial" w:cs="Arial"/>
          <w:color w:val="000000" w:themeColor="text1"/>
        </w:rPr>
        <w:t>位。三次产业结构比为</w:t>
      </w:r>
      <w:r>
        <w:rPr>
          <w:rFonts w:ascii="Arial" w:hAnsi="Arial" w:cs="Arial"/>
          <w:color w:val="000000" w:themeColor="text1"/>
        </w:rPr>
        <w:t>7.9</w:t>
      </w:r>
      <w:r>
        <w:rPr>
          <w:rFonts w:ascii="Arial" w:hAnsi="Arial" w:cs="Arial"/>
          <w:color w:val="000000" w:themeColor="text1"/>
        </w:rPr>
        <w:t>：</w:t>
      </w:r>
      <w:r>
        <w:rPr>
          <w:rFonts w:ascii="Arial" w:hAnsi="Arial" w:cs="Arial"/>
          <w:color w:val="000000" w:themeColor="text1"/>
        </w:rPr>
        <w:t>48.6</w:t>
      </w:r>
      <w:r>
        <w:rPr>
          <w:rFonts w:ascii="Arial" w:hAnsi="Arial" w:cs="Arial"/>
          <w:color w:val="000000" w:themeColor="text1"/>
        </w:rPr>
        <w:t>：</w:t>
      </w:r>
      <w:r>
        <w:rPr>
          <w:rFonts w:ascii="Arial" w:hAnsi="Arial" w:cs="Arial"/>
          <w:color w:val="000000" w:themeColor="text1"/>
        </w:rPr>
        <w:t>43.5</w:t>
      </w:r>
      <w:r>
        <w:rPr>
          <w:rFonts w:ascii="Arial" w:hAnsi="Arial" w:cs="Arial"/>
          <w:vertAlign w:val="superscript"/>
        </w:rPr>
        <w:footnoteReference w:id="12"/>
      </w:r>
      <w:r>
        <w:rPr>
          <w:rFonts w:ascii="Arial" w:hAnsi="Arial" w:cs="Arial"/>
          <w:color w:val="000000" w:themeColor="text1"/>
        </w:rPr>
        <w:t>。</w:t>
      </w:r>
      <w:r>
        <w:rPr>
          <w:rFonts w:ascii="Arial" w:hAnsi="Arial" w:cs="Arial"/>
          <w:color w:val="000000" w:themeColor="text1"/>
        </w:rPr>
        <w:t>2022</w:t>
      </w:r>
      <w:r>
        <w:rPr>
          <w:rFonts w:ascii="Arial" w:hAnsi="Arial" w:cs="Arial"/>
          <w:color w:val="000000" w:themeColor="text1"/>
        </w:rPr>
        <w:t>年陕西省原煤产量过</w:t>
      </w:r>
      <w:r>
        <w:rPr>
          <w:rFonts w:ascii="Arial" w:hAnsi="Arial" w:cs="Arial"/>
          <w:color w:val="000000" w:themeColor="text1"/>
        </w:rPr>
        <w:t>200</w:t>
      </w:r>
      <w:r>
        <w:rPr>
          <w:rFonts w:ascii="Arial" w:hAnsi="Arial" w:cs="Arial"/>
          <w:color w:val="000000" w:themeColor="text1"/>
        </w:rPr>
        <w:t>万吨企业</w:t>
      </w:r>
      <w:r>
        <w:rPr>
          <w:rFonts w:ascii="Arial" w:hAnsi="Arial" w:cs="Arial"/>
          <w:color w:val="000000" w:themeColor="text1"/>
        </w:rPr>
        <w:t>94</w:t>
      </w:r>
      <w:r>
        <w:rPr>
          <w:rFonts w:ascii="Arial" w:hAnsi="Arial" w:cs="Arial"/>
          <w:color w:val="000000" w:themeColor="text1"/>
        </w:rPr>
        <w:t>家，较上年增加</w:t>
      </w:r>
      <w:r>
        <w:rPr>
          <w:rFonts w:ascii="Arial" w:hAnsi="Arial" w:cs="Arial"/>
          <w:color w:val="000000" w:themeColor="text1"/>
        </w:rPr>
        <w:t>10</w:t>
      </w:r>
      <w:r>
        <w:rPr>
          <w:rFonts w:ascii="Arial" w:hAnsi="Arial" w:cs="Arial"/>
          <w:color w:val="000000" w:themeColor="text1"/>
        </w:rPr>
        <w:t>家，</w:t>
      </w:r>
      <w:proofErr w:type="gramStart"/>
      <w:r>
        <w:rPr>
          <w:rFonts w:ascii="Arial" w:hAnsi="Arial" w:cs="Arial"/>
          <w:color w:val="000000" w:themeColor="text1"/>
        </w:rPr>
        <w:t>占规模</w:t>
      </w:r>
      <w:proofErr w:type="gramEnd"/>
      <w:r>
        <w:rPr>
          <w:rFonts w:ascii="Arial" w:hAnsi="Arial" w:cs="Arial"/>
          <w:color w:val="000000" w:themeColor="text1"/>
        </w:rPr>
        <w:t>以上原煤产量的</w:t>
      </w:r>
      <w:r>
        <w:rPr>
          <w:rFonts w:ascii="Arial" w:hAnsi="Arial" w:cs="Arial"/>
          <w:color w:val="000000" w:themeColor="text1"/>
        </w:rPr>
        <w:t>85.3%</w:t>
      </w:r>
      <w:r>
        <w:rPr>
          <w:rFonts w:ascii="Arial" w:hAnsi="Arial" w:cs="Arial"/>
          <w:color w:val="000000" w:themeColor="text1"/>
        </w:rPr>
        <w:t>，合计增速为</w:t>
      </w:r>
      <w:r>
        <w:rPr>
          <w:rFonts w:ascii="Arial" w:hAnsi="Arial" w:cs="Arial"/>
          <w:color w:val="000000" w:themeColor="text1"/>
        </w:rPr>
        <w:t>6.3%</w:t>
      </w:r>
      <w:r>
        <w:rPr>
          <w:rFonts w:ascii="Arial" w:hAnsi="Arial" w:cs="Arial"/>
          <w:color w:val="000000" w:themeColor="text1"/>
        </w:rPr>
        <w:t>。</w:t>
      </w:r>
      <w:r>
        <w:rPr>
          <w:rFonts w:ascii="Arial" w:hAnsi="Arial" w:cs="Arial"/>
          <w:color w:val="000000" w:themeColor="text1"/>
        </w:rPr>
        <w:t>2022</w:t>
      </w:r>
      <w:r>
        <w:rPr>
          <w:rFonts w:ascii="Arial" w:hAnsi="Arial" w:cs="Arial"/>
          <w:color w:val="000000" w:themeColor="text1"/>
        </w:rPr>
        <w:t>年，陕西省规模以上工业综合能源消费量同比增长</w:t>
      </w:r>
      <w:r>
        <w:rPr>
          <w:rFonts w:ascii="Arial" w:hAnsi="Arial" w:cs="Arial"/>
          <w:color w:val="000000" w:themeColor="text1"/>
        </w:rPr>
        <w:t>11.3%</w:t>
      </w:r>
      <w:r>
        <w:rPr>
          <w:rFonts w:ascii="Arial" w:hAnsi="Arial" w:cs="Arial"/>
          <w:color w:val="000000" w:themeColor="text1"/>
        </w:rPr>
        <w:t>。其中六大高耗能行业综合能源消费量同比增长</w:t>
      </w:r>
      <w:r>
        <w:rPr>
          <w:rFonts w:ascii="Arial" w:hAnsi="Arial" w:cs="Arial"/>
          <w:color w:val="000000" w:themeColor="text1"/>
        </w:rPr>
        <w:t>13.0%</w:t>
      </w:r>
      <w:r>
        <w:rPr>
          <w:rFonts w:ascii="Arial" w:hAnsi="Arial" w:cs="Arial"/>
          <w:color w:val="000000" w:themeColor="text1"/>
        </w:rPr>
        <w:t>，</w:t>
      </w:r>
      <w:proofErr w:type="gramStart"/>
      <w:r>
        <w:rPr>
          <w:rFonts w:ascii="Arial" w:hAnsi="Arial" w:cs="Arial"/>
          <w:color w:val="000000" w:themeColor="text1"/>
        </w:rPr>
        <w:t>占规模</w:t>
      </w:r>
      <w:proofErr w:type="gramEnd"/>
      <w:r>
        <w:rPr>
          <w:rFonts w:ascii="Arial" w:hAnsi="Arial" w:cs="Arial"/>
          <w:color w:val="000000" w:themeColor="text1"/>
        </w:rPr>
        <w:t>以上工业能源消费量的</w:t>
      </w:r>
      <w:r>
        <w:rPr>
          <w:rFonts w:ascii="Arial" w:hAnsi="Arial" w:cs="Arial"/>
          <w:color w:val="000000" w:themeColor="text1"/>
        </w:rPr>
        <w:t>88.3%</w:t>
      </w:r>
      <w:r>
        <w:rPr>
          <w:rFonts w:ascii="Arial" w:hAnsi="Arial" w:cs="Arial"/>
          <w:color w:val="000000" w:themeColor="text1"/>
        </w:rPr>
        <w:t>，其中石油、煤炭及其他燃料加工业以及电力、热力生产和供应</w:t>
      </w:r>
      <w:r>
        <w:rPr>
          <w:rFonts w:ascii="Arial" w:hAnsi="Arial" w:cs="Arial" w:hint="eastAsia"/>
          <w:color w:val="000000" w:themeColor="text1"/>
        </w:rPr>
        <w:t>行</w:t>
      </w:r>
      <w:r>
        <w:rPr>
          <w:rFonts w:ascii="Arial" w:hAnsi="Arial" w:cs="Arial"/>
          <w:color w:val="000000" w:themeColor="text1"/>
        </w:rPr>
        <w:t>业分别增长</w:t>
      </w:r>
      <w:r>
        <w:rPr>
          <w:rFonts w:ascii="Arial" w:hAnsi="Arial" w:cs="Arial"/>
          <w:color w:val="000000" w:themeColor="text1"/>
        </w:rPr>
        <w:t>22.4%</w:t>
      </w:r>
      <w:r>
        <w:rPr>
          <w:rFonts w:ascii="Arial" w:hAnsi="Arial" w:cs="Arial"/>
          <w:color w:val="000000" w:themeColor="text1"/>
        </w:rPr>
        <w:t>、</w:t>
      </w:r>
      <w:r>
        <w:rPr>
          <w:rFonts w:ascii="Arial" w:hAnsi="Arial" w:cs="Arial"/>
          <w:color w:val="000000" w:themeColor="text1"/>
        </w:rPr>
        <w:t>5.6%</w:t>
      </w:r>
      <w:r>
        <w:rPr>
          <w:rFonts w:ascii="Arial" w:hAnsi="Arial" w:cs="Arial"/>
          <w:color w:val="000000" w:themeColor="text1"/>
        </w:rPr>
        <w:t>。</w:t>
      </w:r>
      <w:r>
        <w:rPr>
          <w:rStyle w:val="af5"/>
          <w:rFonts w:ascii="Arial" w:hAnsi="Arial" w:cs="Arial"/>
          <w:color w:val="000000" w:themeColor="text1"/>
        </w:rPr>
        <w:footnoteReference w:id="13"/>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陕西是中国北方依赖煤炭和天然气作为主要供热燃料的省份之一，地热和工业余热作为替代的清洁热源具有很好的潜力。陕西省供热总面积约为</w:t>
      </w:r>
      <w:r>
        <w:rPr>
          <w:rFonts w:ascii="Arial" w:hAnsi="Arial" w:cs="Arial"/>
          <w:color w:val="000000" w:themeColor="text1"/>
        </w:rPr>
        <w:t>10</w:t>
      </w:r>
      <w:r>
        <w:rPr>
          <w:rFonts w:ascii="Arial" w:hAnsi="Arial" w:cs="Arial"/>
          <w:color w:val="000000" w:themeColor="text1"/>
        </w:rPr>
        <w:t>亿</w:t>
      </w:r>
      <w:r>
        <w:rPr>
          <w:rFonts w:ascii="Arial" w:hAnsi="Arial" w:cs="Arial"/>
          <w:color w:val="000000" w:themeColor="text1"/>
        </w:rPr>
        <w:t>m</w:t>
      </w:r>
      <w:r>
        <w:rPr>
          <w:rFonts w:ascii="Arial" w:hAnsi="Arial" w:cs="Arial"/>
          <w:color w:val="000000" w:themeColor="text1"/>
          <w:vertAlign w:val="superscript"/>
        </w:rPr>
        <w:t>2</w:t>
      </w:r>
      <w:r>
        <w:rPr>
          <w:rFonts w:ascii="Arial" w:hAnsi="Arial" w:cs="Arial"/>
          <w:color w:val="000000" w:themeColor="text1"/>
        </w:rPr>
        <w:t>，主要能源为煤炭（</w:t>
      </w:r>
      <w:r>
        <w:rPr>
          <w:rFonts w:ascii="Arial" w:hAnsi="Arial" w:cs="Arial"/>
          <w:color w:val="000000" w:themeColor="text1"/>
        </w:rPr>
        <w:t>59%</w:t>
      </w:r>
      <w:r>
        <w:rPr>
          <w:rFonts w:ascii="Arial" w:hAnsi="Arial" w:cs="Arial"/>
          <w:color w:val="000000" w:themeColor="text1"/>
        </w:rPr>
        <w:t>）、天然气（</w:t>
      </w:r>
      <w:r>
        <w:rPr>
          <w:rFonts w:ascii="Arial" w:hAnsi="Arial" w:cs="Arial"/>
          <w:color w:val="000000" w:themeColor="text1"/>
        </w:rPr>
        <w:t>37%</w:t>
      </w:r>
      <w:r>
        <w:rPr>
          <w:rFonts w:ascii="Arial" w:hAnsi="Arial" w:cs="Arial"/>
          <w:color w:val="000000" w:themeColor="text1"/>
        </w:rPr>
        <w:t>）和其他能源（</w:t>
      </w:r>
      <w:r>
        <w:rPr>
          <w:rFonts w:ascii="Arial" w:hAnsi="Arial" w:cs="Arial"/>
          <w:color w:val="000000" w:themeColor="text1"/>
        </w:rPr>
        <w:t>4%</w:t>
      </w:r>
      <w:r>
        <w:rPr>
          <w:rFonts w:ascii="Arial" w:hAnsi="Arial" w:cs="Arial"/>
          <w:color w:val="000000" w:themeColor="text1"/>
        </w:rPr>
        <w:t>）。</w:t>
      </w:r>
      <w:r>
        <w:rPr>
          <w:rFonts w:ascii="Arial" w:hAnsi="Arial" w:cs="Arial"/>
          <w:color w:val="000000" w:themeColor="text1"/>
        </w:rPr>
        <w:t>2020</w:t>
      </w:r>
      <w:r>
        <w:rPr>
          <w:rFonts w:ascii="Arial" w:hAnsi="Arial" w:cs="Arial"/>
          <w:color w:val="000000" w:themeColor="text1"/>
        </w:rPr>
        <w:t>年，全省城区供热总面积达</w:t>
      </w:r>
      <w:r>
        <w:rPr>
          <w:rFonts w:ascii="Arial" w:hAnsi="Arial" w:cs="Arial"/>
          <w:color w:val="000000" w:themeColor="text1"/>
        </w:rPr>
        <w:t>4.75</w:t>
      </w:r>
      <w:r>
        <w:rPr>
          <w:rFonts w:ascii="Arial" w:hAnsi="Arial" w:cs="Arial"/>
          <w:color w:val="000000" w:themeColor="text1"/>
        </w:rPr>
        <w:t>亿</w:t>
      </w:r>
      <w:r>
        <w:rPr>
          <w:rFonts w:ascii="Arial" w:hAnsi="Arial" w:cs="Arial"/>
          <w:color w:val="000000" w:themeColor="text1"/>
        </w:rPr>
        <w:t>m</w:t>
      </w:r>
      <w:r>
        <w:rPr>
          <w:rFonts w:ascii="Arial" w:hAnsi="Arial" w:cs="Arial"/>
          <w:color w:val="000000" w:themeColor="text1"/>
          <w:vertAlign w:val="superscript"/>
        </w:rPr>
        <w:t>2</w:t>
      </w:r>
      <w:r>
        <w:rPr>
          <w:rFonts w:ascii="Arial" w:hAnsi="Arial" w:cs="Arial"/>
          <w:color w:val="000000" w:themeColor="text1"/>
        </w:rPr>
        <w:t>，年供热量约</w:t>
      </w:r>
      <w:r>
        <w:rPr>
          <w:rFonts w:ascii="Arial" w:hAnsi="Arial" w:cs="Arial"/>
          <w:color w:val="000000" w:themeColor="text1"/>
        </w:rPr>
        <w:t>1.5</w:t>
      </w:r>
      <w:r>
        <w:rPr>
          <w:rFonts w:ascii="Arial" w:hAnsi="Arial" w:cs="Arial"/>
          <w:color w:val="000000" w:themeColor="text1"/>
        </w:rPr>
        <w:t>亿吉焦，其中约</w:t>
      </w:r>
      <w:r>
        <w:rPr>
          <w:rFonts w:ascii="Arial" w:hAnsi="Arial" w:cs="Arial"/>
          <w:color w:val="000000" w:themeColor="text1"/>
        </w:rPr>
        <w:t>90%</w:t>
      </w:r>
      <w:r>
        <w:rPr>
          <w:rFonts w:ascii="Arial" w:hAnsi="Arial" w:cs="Arial"/>
          <w:color w:val="000000" w:themeColor="text1"/>
        </w:rPr>
        <w:t>用于住宅，其余用于公共建筑。近年来，通过努力实施清洁供热，全省</w:t>
      </w:r>
      <w:r>
        <w:rPr>
          <w:rFonts w:ascii="Arial" w:hAnsi="Arial" w:cs="Arial"/>
          <w:color w:val="000000" w:themeColor="text1"/>
        </w:rPr>
        <w:t>51%</w:t>
      </w:r>
      <w:r>
        <w:rPr>
          <w:rFonts w:ascii="Arial" w:hAnsi="Arial" w:cs="Arial"/>
          <w:color w:val="000000" w:themeColor="text1"/>
        </w:rPr>
        <w:t>的城市供热面积由燃气供热锅炉提供，</w:t>
      </w:r>
      <w:r>
        <w:rPr>
          <w:rFonts w:ascii="Arial" w:hAnsi="Arial" w:cs="Arial"/>
          <w:color w:val="000000" w:themeColor="text1"/>
        </w:rPr>
        <w:t>42%</w:t>
      </w:r>
      <w:r>
        <w:rPr>
          <w:rFonts w:ascii="Arial" w:hAnsi="Arial" w:cs="Arial"/>
          <w:color w:val="000000" w:themeColor="text1"/>
        </w:rPr>
        <w:t>由燃煤热电联产提供，其余</w:t>
      </w:r>
      <w:r>
        <w:rPr>
          <w:rFonts w:ascii="Arial" w:hAnsi="Arial" w:cs="Arial"/>
          <w:color w:val="000000" w:themeColor="text1"/>
        </w:rPr>
        <w:t>7%</w:t>
      </w:r>
      <w:r>
        <w:rPr>
          <w:rFonts w:ascii="Arial" w:hAnsi="Arial" w:cs="Arial"/>
          <w:color w:val="000000" w:themeColor="text1"/>
        </w:rPr>
        <w:t>由地热、燃煤供热锅炉、热泵和工业余热提供。农村地区仍以煤炭为主要供热燃料，包括家庭燃煤炉灶和小城镇分散的燃煤供热锅炉。陕西省具有良好的地热和工业余热</w:t>
      </w:r>
      <w:r>
        <w:rPr>
          <w:rFonts w:ascii="Arial" w:hAnsi="Arial" w:cs="Arial"/>
          <w:color w:val="000000" w:themeColor="text1"/>
        </w:rPr>
        <w:lastRenderedPageBreak/>
        <w:t>潜力，主要集中在北部地区。</w:t>
      </w:r>
      <w:r>
        <w:rPr>
          <w:rFonts w:ascii="Arial" w:hAnsi="Arial" w:cs="Arial"/>
          <w:color w:val="000000" w:themeColor="text1"/>
        </w:rPr>
        <w:t>2021</w:t>
      </w:r>
      <w:r>
        <w:rPr>
          <w:rFonts w:ascii="Arial" w:hAnsi="Arial" w:cs="Arial"/>
          <w:color w:val="000000" w:themeColor="text1"/>
        </w:rPr>
        <w:t>年全省地热累计供热面积</w:t>
      </w:r>
      <w:r>
        <w:rPr>
          <w:rFonts w:ascii="Arial" w:hAnsi="Arial" w:cs="Arial"/>
          <w:color w:val="000000" w:themeColor="text1"/>
        </w:rPr>
        <w:t>3445</w:t>
      </w:r>
      <w:r>
        <w:rPr>
          <w:rFonts w:ascii="Arial" w:hAnsi="Arial" w:cs="Arial"/>
          <w:color w:val="000000" w:themeColor="text1"/>
        </w:rPr>
        <w:t>万</w:t>
      </w:r>
      <w:r>
        <w:rPr>
          <w:rFonts w:ascii="Arial" w:hAnsi="Arial" w:cs="Arial"/>
          <w:color w:val="000000" w:themeColor="text1"/>
        </w:rPr>
        <w:t>m</w:t>
      </w:r>
      <w:r>
        <w:rPr>
          <w:rFonts w:ascii="Arial" w:hAnsi="Arial" w:cs="Arial"/>
          <w:color w:val="000000" w:themeColor="text1"/>
          <w:vertAlign w:val="superscript"/>
        </w:rPr>
        <w:t>2</w:t>
      </w:r>
      <w:r>
        <w:rPr>
          <w:rFonts w:ascii="Arial" w:hAnsi="Arial" w:cs="Arial"/>
          <w:color w:val="000000" w:themeColor="text1"/>
        </w:rPr>
        <w:t>；焦化、水泥、钢铁等行业的工业余热潜力约为</w:t>
      </w:r>
      <w:r>
        <w:rPr>
          <w:rFonts w:ascii="Arial" w:hAnsi="Arial" w:cs="Arial"/>
          <w:color w:val="000000" w:themeColor="text1"/>
        </w:rPr>
        <w:t>2.63</w:t>
      </w:r>
      <w:r>
        <w:rPr>
          <w:rFonts w:ascii="Arial" w:hAnsi="Arial" w:cs="Arial"/>
          <w:color w:val="000000" w:themeColor="text1"/>
        </w:rPr>
        <w:t>亿吉焦，若加以开发利用，可满足城区供热需求。自</w:t>
      </w:r>
      <w:r>
        <w:rPr>
          <w:rFonts w:ascii="Arial" w:hAnsi="Arial" w:cs="Arial"/>
          <w:color w:val="000000" w:themeColor="text1"/>
        </w:rPr>
        <w:t>2022</w:t>
      </w:r>
      <w:r>
        <w:rPr>
          <w:rFonts w:ascii="Arial" w:hAnsi="Arial" w:cs="Arial"/>
          <w:color w:val="000000" w:themeColor="text1"/>
        </w:rPr>
        <w:t>年初以来，陕西省政府发布了一系列政府规划，促进</w:t>
      </w:r>
      <w:r>
        <w:rPr>
          <w:rFonts w:ascii="Arial" w:hAnsi="Arial" w:cs="Arial" w:hint="eastAsia"/>
          <w:color w:val="000000" w:themeColor="text1"/>
        </w:rPr>
        <w:t>供热领域</w:t>
      </w:r>
      <w:r>
        <w:rPr>
          <w:rFonts w:ascii="Arial" w:hAnsi="Arial" w:cs="Arial"/>
          <w:color w:val="000000" w:themeColor="text1"/>
        </w:rPr>
        <w:t>脱碳，包括：</w:t>
      </w:r>
      <w:r>
        <w:rPr>
          <w:rFonts w:ascii="Arial" w:hAnsi="Arial" w:cs="Arial"/>
          <w:color w:val="000000" w:themeColor="text1"/>
        </w:rPr>
        <w:t xml:space="preserve">(a) </w:t>
      </w:r>
      <w:r>
        <w:rPr>
          <w:rFonts w:ascii="Arial" w:hAnsi="Arial" w:cs="Arial"/>
          <w:color w:val="000000" w:themeColor="text1"/>
        </w:rPr>
        <w:t>推进绿色循环经济，到</w:t>
      </w:r>
      <w:r>
        <w:rPr>
          <w:rFonts w:ascii="Arial" w:hAnsi="Arial" w:cs="Arial"/>
          <w:color w:val="000000" w:themeColor="text1"/>
        </w:rPr>
        <w:t>2025</w:t>
      </w:r>
      <w:r>
        <w:rPr>
          <w:rFonts w:ascii="Arial" w:hAnsi="Arial" w:cs="Arial"/>
          <w:color w:val="000000" w:themeColor="text1"/>
        </w:rPr>
        <w:t>年实现</w:t>
      </w:r>
      <w:r>
        <w:rPr>
          <w:rFonts w:ascii="Arial" w:hAnsi="Arial" w:cs="Arial"/>
          <w:color w:val="000000" w:themeColor="text1"/>
        </w:rPr>
        <w:t>7000</w:t>
      </w:r>
      <w:r>
        <w:rPr>
          <w:rFonts w:ascii="Arial" w:hAnsi="Arial" w:cs="Arial"/>
          <w:color w:val="000000" w:themeColor="text1"/>
        </w:rPr>
        <w:t>万</w:t>
      </w:r>
      <w:r>
        <w:rPr>
          <w:rFonts w:ascii="Arial" w:hAnsi="Arial" w:cs="Arial"/>
          <w:color w:val="000000" w:themeColor="text1"/>
        </w:rPr>
        <w:t>m</w:t>
      </w:r>
      <w:r>
        <w:rPr>
          <w:rFonts w:ascii="Arial" w:hAnsi="Arial" w:cs="Arial"/>
          <w:color w:val="000000" w:themeColor="text1"/>
          <w:vertAlign w:val="superscript"/>
        </w:rPr>
        <w:t>2</w:t>
      </w:r>
      <w:r>
        <w:rPr>
          <w:rFonts w:ascii="Arial" w:hAnsi="Arial" w:cs="Arial"/>
          <w:color w:val="000000" w:themeColor="text1"/>
        </w:rPr>
        <w:t>地热供暖目标；</w:t>
      </w:r>
      <w:r>
        <w:rPr>
          <w:rFonts w:ascii="Arial" w:hAnsi="Arial" w:cs="Arial"/>
          <w:color w:val="000000" w:themeColor="text1"/>
        </w:rPr>
        <w:t xml:space="preserve">(b) </w:t>
      </w:r>
      <w:r>
        <w:rPr>
          <w:rFonts w:ascii="Arial" w:hAnsi="Arial" w:cs="Arial"/>
          <w:color w:val="000000" w:themeColor="text1"/>
        </w:rPr>
        <w:t>实施新的蓝天保卫战工作方案，促进清洁能源使用，替代分散式和分布式煤炭供暖；</w:t>
      </w:r>
      <w:r>
        <w:rPr>
          <w:rFonts w:ascii="Arial" w:hAnsi="Arial" w:cs="Arial"/>
          <w:color w:val="000000" w:themeColor="text1"/>
        </w:rPr>
        <w:t xml:space="preserve">(c) </w:t>
      </w:r>
      <w:r>
        <w:rPr>
          <w:rFonts w:ascii="Arial" w:hAnsi="Arial" w:cs="Arial"/>
          <w:color w:val="000000" w:themeColor="text1"/>
        </w:rPr>
        <w:t>将发展清洁供暖作为提高非化石燃料能源份额的关键措施之一，并纳入陕西省</w:t>
      </w:r>
      <w:r>
        <w:rPr>
          <w:rFonts w:ascii="Arial" w:hAnsi="Arial" w:cs="Arial"/>
          <w:color w:val="000000" w:themeColor="text1"/>
        </w:rPr>
        <w:t>“</w:t>
      </w:r>
      <w:r>
        <w:rPr>
          <w:rFonts w:ascii="Arial" w:hAnsi="Arial" w:cs="Arial"/>
          <w:color w:val="000000" w:themeColor="text1"/>
        </w:rPr>
        <w:t>十四五</w:t>
      </w:r>
      <w:r>
        <w:rPr>
          <w:rFonts w:ascii="Arial" w:hAnsi="Arial" w:cs="Arial"/>
          <w:color w:val="000000" w:themeColor="text1"/>
        </w:rPr>
        <w:t>”</w:t>
      </w:r>
      <w:r>
        <w:rPr>
          <w:rFonts w:ascii="Arial" w:hAnsi="Arial" w:cs="Arial"/>
          <w:color w:val="000000" w:themeColor="text1"/>
        </w:rPr>
        <w:t>能源发展规划（</w:t>
      </w:r>
      <w:r>
        <w:rPr>
          <w:rFonts w:ascii="Arial" w:hAnsi="Arial" w:cs="Arial"/>
          <w:color w:val="000000" w:themeColor="text1"/>
        </w:rPr>
        <w:t>2021-2025</w:t>
      </w:r>
      <w:r>
        <w:rPr>
          <w:rFonts w:ascii="Arial" w:hAnsi="Arial" w:cs="Arial"/>
          <w:color w:val="000000" w:themeColor="text1"/>
        </w:rPr>
        <w:t>年）；</w:t>
      </w:r>
      <w:r>
        <w:rPr>
          <w:rFonts w:ascii="Arial" w:hAnsi="Arial" w:cs="Arial"/>
          <w:color w:val="000000" w:themeColor="text1"/>
        </w:rPr>
        <w:t xml:space="preserve">(d) </w:t>
      </w:r>
      <w:r>
        <w:rPr>
          <w:rFonts w:ascii="Arial" w:hAnsi="Arial" w:cs="Arial"/>
          <w:color w:val="000000" w:themeColor="text1"/>
        </w:rPr>
        <w:t>与世行合作开展陕西</w:t>
      </w:r>
      <w:r>
        <w:rPr>
          <w:rFonts w:ascii="Arial" w:hAnsi="Arial" w:cs="Arial" w:hint="eastAsia"/>
          <w:color w:val="000000" w:themeColor="text1"/>
        </w:rPr>
        <w:t>供热领域</w:t>
      </w:r>
      <w:r>
        <w:rPr>
          <w:rFonts w:ascii="Arial" w:hAnsi="Arial" w:cs="Arial"/>
          <w:color w:val="000000" w:themeColor="text1"/>
        </w:rPr>
        <w:t>脱碳项目（</w:t>
      </w:r>
      <w:r>
        <w:rPr>
          <w:rFonts w:ascii="Arial" w:hAnsi="Arial" w:cs="Arial"/>
          <w:color w:val="000000" w:themeColor="text1"/>
        </w:rPr>
        <w:t>P177841</w:t>
      </w:r>
      <w:r>
        <w:rPr>
          <w:rFonts w:ascii="Arial" w:hAnsi="Arial" w:cs="Arial"/>
          <w:color w:val="000000" w:themeColor="text1"/>
        </w:rPr>
        <w:t>），以推进清洁供热投资与</w:t>
      </w:r>
      <w:r>
        <w:rPr>
          <w:rFonts w:ascii="Arial" w:hAnsi="Arial" w:cs="Arial" w:hint="eastAsia"/>
          <w:color w:val="000000" w:themeColor="text1"/>
        </w:rPr>
        <w:t>供热领域</w:t>
      </w:r>
      <w:r>
        <w:rPr>
          <w:rFonts w:ascii="Arial" w:hAnsi="Arial" w:cs="Arial"/>
          <w:color w:val="000000" w:themeColor="text1"/>
        </w:rPr>
        <w:t>改革。</w:t>
      </w:r>
      <w:r>
        <w:rPr>
          <w:rFonts w:ascii="Arial" w:hAnsi="Arial" w:cs="Arial"/>
          <w:color w:val="000000" w:themeColor="text1"/>
        </w:rPr>
        <w:t>2022</w:t>
      </w:r>
      <w:r>
        <w:rPr>
          <w:rFonts w:ascii="Arial" w:hAnsi="Arial" w:cs="Arial"/>
          <w:color w:val="000000" w:themeColor="text1"/>
        </w:rPr>
        <w:t>年，省政府发布了《陕西省碳达峰实施方案》，目标</w:t>
      </w:r>
      <w:r>
        <w:rPr>
          <w:rFonts w:ascii="Arial" w:hAnsi="Arial" w:cs="Arial" w:hint="eastAsia"/>
          <w:color w:val="000000" w:themeColor="text1"/>
        </w:rPr>
        <w:t>是</w:t>
      </w:r>
      <w:r>
        <w:rPr>
          <w:rFonts w:ascii="Arial" w:hAnsi="Arial" w:cs="Arial"/>
          <w:color w:val="000000" w:themeColor="text1"/>
        </w:rPr>
        <w:t>到</w:t>
      </w:r>
      <w:r>
        <w:rPr>
          <w:rFonts w:ascii="Arial" w:hAnsi="Arial" w:cs="Arial"/>
          <w:color w:val="000000" w:themeColor="text1"/>
        </w:rPr>
        <w:t>2025</w:t>
      </w:r>
      <w:r>
        <w:rPr>
          <w:rFonts w:ascii="Arial" w:hAnsi="Arial" w:cs="Arial"/>
          <w:color w:val="000000" w:themeColor="text1"/>
        </w:rPr>
        <w:t>年全省非化石能源消费比重从</w:t>
      </w:r>
      <w:r>
        <w:rPr>
          <w:rFonts w:ascii="Arial" w:hAnsi="Arial" w:cs="Arial"/>
          <w:color w:val="000000" w:themeColor="text1"/>
        </w:rPr>
        <w:t>2020</w:t>
      </w:r>
      <w:r>
        <w:rPr>
          <w:rFonts w:ascii="Arial" w:hAnsi="Arial" w:cs="Arial"/>
          <w:color w:val="000000" w:themeColor="text1"/>
        </w:rPr>
        <w:t>年的</w:t>
      </w:r>
      <w:r>
        <w:rPr>
          <w:rFonts w:ascii="Arial" w:hAnsi="Arial" w:cs="Arial"/>
          <w:color w:val="000000" w:themeColor="text1"/>
        </w:rPr>
        <w:t>8%</w:t>
      </w:r>
      <w:r>
        <w:rPr>
          <w:rFonts w:ascii="Arial" w:hAnsi="Arial" w:cs="Arial"/>
          <w:color w:val="000000" w:themeColor="text1"/>
        </w:rPr>
        <w:t>提高到</w:t>
      </w:r>
      <w:r>
        <w:rPr>
          <w:rFonts w:ascii="Arial" w:hAnsi="Arial" w:cs="Arial"/>
          <w:color w:val="000000" w:themeColor="text1"/>
        </w:rPr>
        <w:t>16%</w:t>
      </w:r>
      <w:r>
        <w:rPr>
          <w:rFonts w:ascii="Arial" w:hAnsi="Arial" w:cs="Arial"/>
          <w:color w:val="000000" w:themeColor="text1"/>
        </w:rPr>
        <w:t>，到</w:t>
      </w:r>
      <w:r>
        <w:rPr>
          <w:rFonts w:ascii="Arial" w:hAnsi="Arial" w:cs="Arial"/>
          <w:color w:val="000000" w:themeColor="text1"/>
        </w:rPr>
        <w:t>2030</w:t>
      </w:r>
      <w:r>
        <w:rPr>
          <w:rFonts w:ascii="Arial" w:hAnsi="Arial" w:cs="Arial"/>
          <w:color w:val="000000" w:themeColor="text1"/>
        </w:rPr>
        <w:t>年提高到</w:t>
      </w:r>
      <w:r>
        <w:rPr>
          <w:rFonts w:ascii="Arial" w:hAnsi="Arial" w:cs="Arial"/>
          <w:color w:val="000000" w:themeColor="text1"/>
        </w:rPr>
        <w:t>20%</w:t>
      </w:r>
      <w:r>
        <w:rPr>
          <w:rFonts w:ascii="Arial" w:hAnsi="Arial" w:cs="Arial"/>
          <w:color w:val="000000" w:themeColor="text1"/>
        </w:rPr>
        <w:t>，其中清洁能源供热是优先发展内容之一。</w:t>
      </w:r>
    </w:p>
    <w:p w:rsidR="00E418E0" w:rsidRDefault="003129C1">
      <w:pPr>
        <w:shd w:val="clear" w:color="auto" w:fill="FFFFFF" w:themeFill="background1"/>
        <w:tabs>
          <w:tab w:val="left" w:pos="567"/>
        </w:tabs>
        <w:adjustRightInd w:val="0"/>
        <w:snapToGrid w:val="0"/>
        <w:spacing w:before="120" w:after="120" w:line="300" w:lineRule="auto"/>
        <w:jc w:val="both"/>
        <w:rPr>
          <w:rFonts w:ascii="Arial" w:hAnsi="Arial" w:cs="Arial"/>
          <w:b/>
          <w:bCs/>
          <w:color w:val="000000" w:themeColor="text1"/>
        </w:rPr>
      </w:pPr>
      <w:r>
        <w:rPr>
          <w:rFonts w:ascii="Arial" w:hAnsi="Arial" w:cs="Arial"/>
          <w:b/>
          <w:bCs/>
          <w:color w:val="000000" w:themeColor="text1"/>
          <w:lang w:val="en-GB"/>
        </w:rPr>
        <w:t>2.2.4</w:t>
      </w:r>
      <w:r>
        <w:rPr>
          <w:rFonts w:ascii="Arial" w:hAnsi="Arial" w:cs="Arial"/>
          <w:b/>
          <w:bCs/>
          <w:color w:val="000000" w:themeColor="text1"/>
          <w:lang w:val="en-GB"/>
        </w:rPr>
        <w:tab/>
      </w:r>
      <w:r>
        <w:rPr>
          <w:rFonts w:ascii="Arial" w:hAnsi="Arial" w:cs="Arial"/>
          <w:b/>
          <w:bCs/>
          <w:color w:val="000000" w:themeColor="text1"/>
          <w:lang w:val="en-GB"/>
        </w:rPr>
        <w:t>安徽省</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安徽</w:t>
      </w:r>
      <w:r>
        <w:rPr>
          <w:rFonts w:ascii="Arial" w:hAnsi="Arial" w:cs="Arial" w:hint="eastAsia"/>
          <w:color w:val="000000" w:themeColor="text1"/>
        </w:rPr>
        <w:t>省</w:t>
      </w:r>
      <w:r>
        <w:rPr>
          <w:rFonts w:ascii="Arial" w:hAnsi="Arial" w:cs="Arial"/>
          <w:color w:val="000000" w:themeColor="text1"/>
        </w:rPr>
        <w:t>地处中国华东地区、长江三角洲腹地，面积</w:t>
      </w:r>
      <w:r>
        <w:rPr>
          <w:rFonts w:ascii="Arial" w:hAnsi="Arial" w:cs="Arial"/>
          <w:color w:val="000000" w:themeColor="text1"/>
        </w:rPr>
        <w:t>13.94</w:t>
      </w:r>
      <w:r>
        <w:rPr>
          <w:rFonts w:ascii="Arial" w:hAnsi="Arial" w:cs="Arial"/>
          <w:color w:val="000000" w:themeColor="text1"/>
        </w:rPr>
        <w:t>万</w:t>
      </w:r>
      <w:r>
        <w:rPr>
          <w:rFonts w:ascii="Arial" w:hAnsi="Arial" w:cs="Arial"/>
          <w:color w:val="000000" w:themeColor="text1"/>
        </w:rPr>
        <w:t>km</w:t>
      </w:r>
      <w:r>
        <w:rPr>
          <w:rFonts w:ascii="Arial" w:hAnsi="Arial" w:cs="Arial"/>
          <w:color w:val="000000" w:themeColor="text1"/>
          <w:vertAlign w:val="superscript"/>
        </w:rPr>
        <w:t>2</w:t>
      </w:r>
      <w:r>
        <w:rPr>
          <w:rFonts w:ascii="Arial" w:hAnsi="Arial" w:cs="Arial"/>
          <w:color w:val="000000" w:themeColor="text1"/>
        </w:rPr>
        <w:t>，占全国的</w:t>
      </w:r>
      <w:r>
        <w:rPr>
          <w:rFonts w:ascii="Arial" w:hAnsi="Arial" w:cs="Arial"/>
          <w:color w:val="000000" w:themeColor="text1"/>
        </w:rPr>
        <w:t>1.45%</w:t>
      </w:r>
      <w:r>
        <w:rPr>
          <w:rFonts w:ascii="Arial" w:hAnsi="Arial" w:cs="Arial"/>
          <w:color w:val="000000" w:themeColor="text1"/>
        </w:rPr>
        <w:t>。全省平原、台地、丘陵、山地等类型齐全。气候上属暖温带与亚热带的过渡地区，年平均气温为</w:t>
      </w:r>
      <w:r>
        <w:rPr>
          <w:rFonts w:ascii="Arial" w:hAnsi="Arial" w:cs="Arial"/>
          <w:color w:val="000000" w:themeColor="text1"/>
        </w:rPr>
        <w:t>14</w:t>
      </w:r>
      <w:r>
        <w:rPr>
          <w:rFonts w:ascii="Arial" w:hAnsi="Arial" w:cs="Arial"/>
          <w:color w:val="000000" w:themeColor="text1"/>
          <w:lang w:val="en-GB"/>
        </w:rPr>
        <w:t>～</w:t>
      </w:r>
      <w:r>
        <w:rPr>
          <w:rFonts w:ascii="Arial" w:hAnsi="Arial" w:cs="Arial"/>
          <w:color w:val="000000" w:themeColor="text1"/>
        </w:rPr>
        <w:t>17</w:t>
      </w:r>
      <w:r>
        <w:rPr>
          <w:rFonts w:ascii="Cambria Math" w:hAnsi="Cambria Math" w:cs="Cambria Math"/>
          <w:color w:val="000000" w:themeColor="text1"/>
        </w:rPr>
        <w:t>℃</w:t>
      </w:r>
      <w:r>
        <w:rPr>
          <w:rFonts w:ascii="Arial" w:hAnsi="Arial" w:cs="Arial"/>
          <w:color w:val="000000" w:themeColor="text1"/>
        </w:rPr>
        <w:t>，全年平均降水量在</w:t>
      </w:r>
      <w:r>
        <w:rPr>
          <w:rFonts w:ascii="Arial" w:hAnsi="Arial" w:cs="Arial"/>
          <w:color w:val="000000" w:themeColor="text1"/>
        </w:rPr>
        <w:t>773</w:t>
      </w:r>
      <w:r>
        <w:rPr>
          <w:rFonts w:ascii="Arial" w:hAnsi="Arial" w:cs="Arial"/>
          <w:color w:val="000000" w:themeColor="text1"/>
          <w:lang w:val="en-GB"/>
        </w:rPr>
        <w:t>～</w:t>
      </w:r>
      <w:r>
        <w:rPr>
          <w:rFonts w:ascii="Arial" w:hAnsi="Arial" w:cs="Arial"/>
          <w:color w:val="000000" w:themeColor="text1"/>
        </w:rPr>
        <w:t>1670</w:t>
      </w:r>
      <w:r>
        <w:rPr>
          <w:rFonts w:ascii="Arial" w:hAnsi="Arial" w:cs="Arial"/>
          <w:color w:val="000000" w:themeColor="text1"/>
        </w:rPr>
        <w:t>毫米。全省多年平均水资源总量约为</w:t>
      </w:r>
      <w:r>
        <w:rPr>
          <w:rFonts w:ascii="Arial" w:hAnsi="Arial" w:cs="Arial"/>
          <w:color w:val="000000" w:themeColor="text1"/>
        </w:rPr>
        <w:t>716</w:t>
      </w:r>
      <w:r>
        <w:rPr>
          <w:rFonts w:ascii="Arial" w:hAnsi="Arial" w:cs="Arial"/>
          <w:color w:val="000000" w:themeColor="text1"/>
        </w:rPr>
        <w:t>亿</w:t>
      </w:r>
      <w:r>
        <w:rPr>
          <w:rFonts w:ascii="Arial" w:hAnsi="Arial" w:cs="Arial"/>
          <w:color w:val="000000" w:themeColor="text1"/>
        </w:rPr>
        <w:t>m</w:t>
      </w:r>
      <w:r>
        <w:rPr>
          <w:rFonts w:ascii="Arial" w:hAnsi="Arial" w:cs="Arial"/>
          <w:color w:val="000000" w:themeColor="text1"/>
          <w:vertAlign w:val="superscript"/>
        </w:rPr>
        <w:t>3</w:t>
      </w:r>
      <w:r>
        <w:rPr>
          <w:rFonts w:ascii="Arial" w:hAnsi="Arial" w:cs="Arial"/>
          <w:color w:val="000000" w:themeColor="text1"/>
        </w:rPr>
        <w:t>。全省森林覆盖率</w:t>
      </w:r>
      <w:r>
        <w:rPr>
          <w:rFonts w:ascii="Arial" w:hAnsi="Arial" w:cs="Arial"/>
          <w:color w:val="000000" w:themeColor="text1"/>
        </w:rPr>
        <w:t>30.22%</w:t>
      </w:r>
      <w:r>
        <w:rPr>
          <w:rFonts w:ascii="Arial" w:hAnsi="Arial" w:cs="Arial"/>
          <w:color w:val="000000" w:themeColor="text1"/>
        </w:rPr>
        <w:t>，有省级以上自然保护区</w:t>
      </w:r>
      <w:r>
        <w:rPr>
          <w:rFonts w:ascii="Arial" w:hAnsi="Arial" w:cs="Arial"/>
          <w:color w:val="000000" w:themeColor="text1"/>
        </w:rPr>
        <w:t>40</w:t>
      </w:r>
      <w:r>
        <w:rPr>
          <w:rFonts w:ascii="Arial" w:hAnsi="Arial" w:cs="Arial"/>
          <w:color w:val="000000" w:themeColor="text1"/>
        </w:rPr>
        <w:t>个。国家重点保护野生动物</w:t>
      </w:r>
      <w:r>
        <w:rPr>
          <w:rFonts w:ascii="Arial" w:hAnsi="Arial" w:cs="Arial"/>
          <w:color w:val="000000" w:themeColor="text1"/>
        </w:rPr>
        <w:t>125</w:t>
      </w:r>
      <w:r>
        <w:rPr>
          <w:rFonts w:ascii="Arial" w:hAnsi="Arial" w:cs="Arial"/>
          <w:color w:val="000000" w:themeColor="text1"/>
        </w:rPr>
        <w:t>种，国家重点保护野生植物</w:t>
      </w:r>
      <w:r>
        <w:rPr>
          <w:rFonts w:ascii="Arial" w:hAnsi="Arial" w:cs="Arial"/>
          <w:color w:val="000000" w:themeColor="text1"/>
        </w:rPr>
        <w:t>91</w:t>
      </w:r>
      <w:r>
        <w:rPr>
          <w:rFonts w:ascii="Arial" w:hAnsi="Arial" w:cs="Arial"/>
          <w:color w:val="000000" w:themeColor="text1"/>
        </w:rPr>
        <w:t>种。根据《</w:t>
      </w:r>
      <w:r>
        <w:rPr>
          <w:rFonts w:ascii="Arial" w:hAnsi="Arial" w:cs="Arial"/>
          <w:color w:val="000000" w:themeColor="text1"/>
        </w:rPr>
        <w:t>2022</w:t>
      </w:r>
      <w:r>
        <w:rPr>
          <w:rFonts w:ascii="Arial" w:hAnsi="Arial" w:cs="Arial"/>
          <w:color w:val="000000" w:themeColor="text1"/>
        </w:rPr>
        <w:t>年安徽省生态环境状况公报》，</w:t>
      </w:r>
      <w:r>
        <w:rPr>
          <w:rFonts w:ascii="Arial" w:hAnsi="Arial" w:cs="Arial"/>
          <w:color w:val="000000" w:themeColor="text1"/>
          <w:lang w:val="en-GB"/>
        </w:rPr>
        <w:t>全省生态环境状况指数为</w:t>
      </w:r>
      <w:r>
        <w:rPr>
          <w:rFonts w:ascii="Arial" w:hAnsi="Arial" w:cs="Arial"/>
          <w:color w:val="000000" w:themeColor="text1"/>
          <w:lang w:val="en-GB"/>
        </w:rPr>
        <w:t>63.39</w:t>
      </w:r>
      <w:r>
        <w:rPr>
          <w:rFonts w:ascii="Arial" w:hAnsi="Arial" w:cs="Arial"/>
          <w:color w:val="000000" w:themeColor="text1"/>
          <w:lang w:val="en-GB"/>
        </w:rPr>
        <w:t>，生态质量为二类。</w:t>
      </w:r>
      <w:r>
        <w:rPr>
          <w:rFonts w:ascii="Arial" w:hAnsi="Arial" w:cs="Arial"/>
          <w:color w:val="000000" w:themeColor="text1"/>
        </w:rPr>
        <w:t>2022</w:t>
      </w:r>
      <w:r>
        <w:rPr>
          <w:rFonts w:ascii="Arial" w:hAnsi="Arial" w:cs="Arial"/>
          <w:color w:val="000000" w:themeColor="text1"/>
        </w:rPr>
        <w:t>年</w:t>
      </w:r>
      <w:r>
        <w:rPr>
          <w:rFonts w:ascii="Arial" w:hAnsi="Arial" w:cs="Arial"/>
          <w:color w:val="000000" w:themeColor="text1"/>
          <w:lang w:val="en-GB"/>
        </w:rPr>
        <w:t>全省平均优良天数比例为</w:t>
      </w:r>
      <w:r>
        <w:rPr>
          <w:rFonts w:ascii="Arial" w:hAnsi="Arial" w:cs="Arial"/>
          <w:color w:val="000000" w:themeColor="text1"/>
          <w:lang w:val="en-GB"/>
        </w:rPr>
        <w:t>81.8%</w:t>
      </w:r>
      <w:r>
        <w:rPr>
          <w:rFonts w:ascii="Arial" w:hAnsi="Arial" w:cs="Arial"/>
          <w:color w:val="000000" w:themeColor="text1"/>
          <w:lang w:val="en-GB"/>
        </w:rPr>
        <w:t>，</w:t>
      </w:r>
      <w:r>
        <w:rPr>
          <w:rFonts w:ascii="Arial" w:hAnsi="Arial" w:cs="Arial"/>
          <w:color w:val="000000" w:themeColor="text1"/>
          <w:lang w:val="en-GB"/>
        </w:rPr>
        <w:t>PM</w:t>
      </w:r>
      <w:r>
        <w:rPr>
          <w:rFonts w:ascii="Arial" w:hAnsi="Arial" w:cs="Arial"/>
          <w:color w:val="000000" w:themeColor="text1"/>
          <w:vertAlign w:val="subscript"/>
          <w:lang w:val="en-GB"/>
        </w:rPr>
        <w:t>2.5</w:t>
      </w:r>
      <w:r>
        <w:rPr>
          <w:rFonts w:ascii="Arial" w:hAnsi="Arial" w:cs="Arial"/>
          <w:color w:val="000000" w:themeColor="text1"/>
          <w:lang w:val="en-GB"/>
        </w:rPr>
        <w:t>、</w:t>
      </w:r>
      <w:r>
        <w:rPr>
          <w:rFonts w:ascii="Arial" w:hAnsi="Arial" w:cs="Arial"/>
          <w:color w:val="000000" w:themeColor="text1"/>
          <w:lang w:val="en-GB"/>
        </w:rPr>
        <w:t>PM</w:t>
      </w:r>
      <w:r>
        <w:rPr>
          <w:rFonts w:ascii="Arial" w:hAnsi="Arial" w:cs="Arial"/>
          <w:color w:val="000000" w:themeColor="text1"/>
          <w:vertAlign w:val="subscript"/>
          <w:lang w:val="en-GB"/>
        </w:rPr>
        <w:t>10</w:t>
      </w:r>
      <w:r>
        <w:rPr>
          <w:rFonts w:ascii="Arial" w:hAnsi="Arial" w:cs="Arial"/>
          <w:color w:val="000000" w:themeColor="text1"/>
          <w:lang w:val="en-GB"/>
        </w:rPr>
        <w:t>、</w:t>
      </w:r>
      <w:r>
        <w:rPr>
          <w:rFonts w:ascii="Arial" w:hAnsi="Arial" w:cs="Arial"/>
          <w:color w:val="000000" w:themeColor="text1"/>
          <w:lang w:val="en-GB"/>
        </w:rPr>
        <w:t>O</w:t>
      </w:r>
      <w:r>
        <w:rPr>
          <w:rFonts w:ascii="Arial" w:hAnsi="Arial" w:cs="Arial"/>
          <w:color w:val="000000" w:themeColor="text1"/>
          <w:vertAlign w:val="subscript"/>
          <w:lang w:val="en-GB"/>
        </w:rPr>
        <w:t>3</w:t>
      </w:r>
      <w:r>
        <w:rPr>
          <w:rFonts w:ascii="Arial" w:hAnsi="Arial" w:cs="Arial"/>
          <w:color w:val="000000" w:themeColor="text1"/>
          <w:lang w:val="en-GB"/>
        </w:rPr>
        <w:t>、</w:t>
      </w:r>
      <w:r>
        <w:rPr>
          <w:rFonts w:ascii="Arial" w:hAnsi="Arial" w:cs="Arial"/>
          <w:color w:val="000000" w:themeColor="text1"/>
          <w:lang w:val="en-GB"/>
        </w:rPr>
        <w:t>SO</w:t>
      </w:r>
      <w:r>
        <w:rPr>
          <w:rFonts w:ascii="Arial" w:hAnsi="Arial" w:cs="Arial"/>
          <w:color w:val="000000" w:themeColor="text1"/>
          <w:vertAlign w:val="subscript"/>
          <w:lang w:val="en-GB"/>
        </w:rPr>
        <w:t>2</w:t>
      </w:r>
      <w:r>
        <w:rPr>
          <w:rFonts w:ascii="Arial" w:hAnsi="Arial" w:cs="Arial"/>
          <w:color w:val="000000" w:themeColor="text1"/>
          <w:lang w:val="en-GB"/>
        </w:rPr>
        <w:t>、</w:t>
      </w:r>
      <w:r>
        <w:rPr>
          <w:rFonts w:ascii="Arial" w:hAnsi="Arial" w:cs="Arial"/>
          <w:color w:val="000000" w:themeColor="text1"/>
          <w:lang w:val="en-GB"/>
        </w:rPr>
        <w:t>NO</w:t>
      </w:r>
      <w:r>
        <w:rPr>
          <w:rFonts w:ascii="Arial" w:hAnsi="Arial" w:cs="Arial"/>
          <w:color w:val="000000" w:themeColor="text1"/>
          <w:vertAlign w:val="subscript"/>
          <w:lang w:val="en-GB"/>
        </w:rPr>
        <w:t>2</w:t>
      </w:r>
      <w:r>
        <w:rPr>
          <w:rFonts w:ascii="Arial" w:hAnsi="Arial" w:cs="Arial"/>
          <w:color w:val="000000" w:themeColor="text1"/>
          <w:lang w:val="en-GB"/>
        </w:rPr>
        <w:t>和</w:t>
      </w:r>
      <w:r>
        <w:rPr>
          <w:rFonts w:ascii="Arial" w:hAnsi="Arial" w:cs="Arial"/>
          <w:color w:val="000000" w:themeColor="text1"/>
          <w:lang w:val="en-GB"/>
        </w:rPr>
        <w:t>CO</w:t>
      </w:r>
      <w:r>
        <w:rPr>
          <w:rFonts w:ascii="Arial" w:hAnsi="Arial" w:cs="Arial"/>
          <w:color w:val="000000" w:themeColor="text1"/>
          <w:lang w:val="en-GB"/>
        </w:rPr>
        <w:t>浓度分别为</w:t>
      </w:r>
      <w:r>
        <w:rPr>
          <w:rFonts w:ascii="Arial" w:hAnsi="Arial" w:cs="Arial"/>
          <w:color w:val="000000" w:themeColor="text1"/>
          <w:lang w:val="en-GB"/>
        </w:rPr>
        <w:t>34.9</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58</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158</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7</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r>
        <w:rPr>
          <w:rFonts w:ascii="Arial" w:hAnsi="Arial" w:cs="Arial"/>
          <w:color w:val="000000" w:themeColor="text1"/>
          <w:lang w:val="en-GB"/>
        </w:rPr>
        <w:t>23</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和</w:t>
      </w:r>
      <w:r>
        <w:rPr>
          <w:rFonts w:ascii="Arial" w:hAnsi="Arial" w:cs="Arial"/>
          <w:color w:val="000000" w:themeColor="text1"/>
          <w:lang w:val="en-GB"/>
        </w:rPr>
        <w:t>0.9</w:t>
      </w:r>
      <w:r>
        <w:rPr>
          <w:rFonts w:ascii="Arial" w:hAnsi="Arial" w:cs="Arial"/>
          <w:color w:val="000000" w:themeColor="text1"/>
        </w:rPr>
        <w:t>ug/m</w:t>
      </w:r>
      <w:r>
        <w:rPr>
          <w:rFonts w:ascii="Arial" w:hAnsi="Arial" w:cs="Arial"/>
          <w:color w:val="000000" w:themeColor="text1"/>
          <w:vertAlign w:val="superscript"/>
        </w:rPr>
        <w:t>3</w:t>
      </w:r>
      <w:r>
        <w:rPr>
          <w:rFonts w:ascii="Arial" w:hAnsi="Arial" w:cs="Arial"/>
          <w:color w:val="000000" w:themeColor="text1"/>
          <w:lang w:val="en-GB"/>
        </w:rPr>
        <w:t>。</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lang w:val="en-GB"/>
        </w:rPr>
      </w:pPr>
      <w:r>
        <w:rPr>
          <w:rFonts w:ascii="Arial" w:hAnsi="Arial" w:cs="Arial"/>
          <w:color w:val="000000" w:themeColor="text1"/>
          <w:lang w:val="en-GB"/>
        </w:rPr>
        <w:t>据安徽省统计局发布数据，</w:t>
      </w:r>
      <w:r>
        <w:rPr>
          <w:rFonts w:ascii="Arial" w:hAnsi="Arial" w:cs="Arial"/>
          <w:color w:val="000000" w:themeColor="text1"/>
          <w:lang w:val="en-GB"/>
        </w:rPr>
        <w:t>2022</w:t>
      </w:r>
      <w:r>
        <w:rPr>
          <w:rFonts w:ascii="Arial" w:hAnsi="Arial" w:cs="Arial"/>
          <w:color w:val="000000" w:themeColor="text1"/>
          <w:lang w:val="en-GB"/>
        </w:rPr>
        <w:t>年全省常住人口</w:t>
      </w:r>
      <w:r>
        <w:rPr>
          <w:rFonts w:ascii="Arial" w:hAnsi="Arial" w:cs="Arial"/>
          <w:color w:val="000000" w:themeColor="text1"/>
          <w:lang w:val="en-GB"/>
        </w:rPr>
        <w:t>6,127</w:t>
      </w:r>
      <w:r>
        <w:rPr>
          <w:rFonts w:ascii="Arial" w:hAnsi="Arial" w:cs="Arial"/>
          <w:color w:val="000000" w:themeColor="text1"/>
          <w:lang w:val="en-GB"/>
        </w:rPr>
        <w:t>万人，其中少数民族占比</w:t>
      </w:r>
      <w:r>
        <w:rPr>
          <w:rFonts w:ascii="Arial" w:hAnsi="Arial" w:cs="Arial"/>
          <w:color w:val="000000" w:themeColor="text1"/>
          <w:lang w:val="en-GB"/>
        </w:rPr>
        <w:t>0.71%</w:t>
      </w:r>
      <w:r>
        <w:rPr>
          <w:rFonts w:ascii="Arial" w:hAnsi="Arial" w:cs="Arial"/>
          <w:color w:val="000000" w:themeColor="text1"/>
          <w:lang w:val="en-GB"/>
        </w:rPr>
        <w:t>。全年</w:t>
      </w:r>
      <w:r>
        <w:rPr>
          <w:rFonts w:ascii="Arial" w:hAnsi="Arial" w:cs="Arial"/>
          <w:color w:val="000000" w:themeColor="text1"/>
          <w:lang w:val="en-GB"/>
        </w:rPr>
        <w:t>GDP</w:t>
      </w:r>
      <w:r>
        <w:rPr>
          <w:rFonts w:ascii="Arial" w:hAnsi="Arial" w:cs="Arial"/>
          <w:color w:val="000000" w:themeColor="text1"/>
          <w:lang w:val="en-GB"/>
        </w:rPr>
        <w:t>为</w:t>
      </w:r>
      <w:r>
        <w:rPr>
          <w:rFonts w:ascii="Arial" w:hAnsi="Arial" w:cs="Arial"/>
          <w:color w:val="000000" w:themeColor="text1"/>
          <w:lang w:val="en-GB"/>
        </w:rPr>
        <w:t>45,045</w:t>
      </w:r>
      <w:r>
        <w:rPr>
          <w:rFonts w:ascii="Arial" w:hAnsi="Arial" w:cs="Arial"/>
          <w:color w:val="000000" w:themeColor="text1"/>
          <w:lang w:val="en-GB"/>
        </w:rPr>
        <w:t>亿元，居全国第</w:t>
      </w:r>
      <w:r>
        <w:rPr>
          <w:rFonts w:ascii="Arial" w:hAnsi="Arial" w:cs="Arial"/>
          <w:color w:val="000000" w:themeColor="text1"/>
          <w:lang w:val="en-GB"/>
        </w:rPr>
        <w:t>10</w:t>
      </w:r>
      <w:r>
        <w:rPr>
          <w:rFonts w:ascii="Arial" w:hAnsi="Arial" w:cs="Arial"/>
          <w:color w:val="000000" w:themeColor="text1"/>
          <w:lang w:val="en-GB"/>
        </w:rPr>
        <w:t>位。人均</w:t>
      </w:r>
      <w:r>
        <w:rPr>
          <w:rFonts w:ascii="Arial" w:hAnsi="Arial" w:cs="Arial"/>
          <w:color w:val="000000" w:themeColor="text1"/>
          <w:lang w:val="en-GB"/>
        </w:rPr>
        <w:t>GDP</w:t>
      </w:r>
      <w:r>
        <w:rPr>
          <w:rFonts w:ascii="Arial" w:hAnsi="Arial" w:cs="Arial"/>
          <w:color w:val="000000" w:themeColor="text1"/>
          <w:lang w:val="en-GB"/>
        </w:rPr>
        <w:t>为</w:t>
      </w:r>
      <w:r>
        <w:rPr>
          <w:rFonts w:ascii="Arial" w:hAnsi="Arial" w:cs="Arial"/>
          <w:color w:val="000000" w:themeColor="text1"/>
          <w:lang w:val="en-GB"/>
        </w:rPr>
        <w:t>73,</w:t>
      </w:r>
      <w:r>
        <w:rPr>
          <w:rFonts w:ascii="Arial" w:hAnsi="Arial" w:cs="Arial"/>
          <w:color w:val="000000" w:themeColor="text1"/>
        </w:rPr>
        <w:t>603</w:t>
      </w:r>
      <w:r>
        <w:rPr>
          <w:rFonts w:ascii="Arial" w:hAnsi="Arial" w:cs="Arial"/>
          <w:color w:val="000000" w:themeColor="text1"/>
          <w:lang w:val="en-GB"/>
        </w:rPr>
        <w:t>元，位居全国第</w:t>
      </w:r>
      <w:r>
        <w:rPr>
          <w:rFonts w:ascii="Arial" w:hAnsi="Arial" w:cs="Arial"/>
          <w:color w:val="000000" w:themeColor="text1"/>
          <w:lang w:val="en-GB"/>
        </w:rPr>
        <w:t>13</w:t>
      </w:r>
      <w:r>
        <w:rPr>
          <w:rFonts w:ascii="Arial" w:hAnsi="Arial" w:cs="Arial"/>
          <w:color w:val="000000" w:themeColor="text1"/>
          <w:lang w:val="en-GB"/>
        </w:rPr>
        <w:t>位。三次产业结构比例为</w:t>
      </w:r>
      <w:r>
        <w:rPr>
          <w:rFonts w:ascii="Arial" w:hAnsi="Arial" w:cs="Arial"/>
          <w:color w:val="000000" w:themeColor="text1"/>
          <w:lang w:val="en-GB"/>
        </w:rPr>
        <w:t>7.8</w:t>
      </w:r>
      <w:r>
        <w:rPr>
          <w:rFonts w:ascii="Arial" w:hAnsi="Arial" w:cs="Arial"/>
          <w:color w:val="000000" w:themeColor="text1"/>
          <w:lang w:val="en-GB"/>
        </w:rPr>
        <w:t>：</w:t>
      </w:r>
      <w:r>
        <w:rPr>
          <w:rFonts w:ascii="Arial" w:hAnsi="Arial" w:cs="Arial"/>
          <w:color w:val="000000" w:themeColor="text1"/>
          <w:lang w:val="en-GB"/>
        </w:rPr>
        <w:t>41.3</w:t>
      </w:r>
      <w:r>
        <w:rPr>
          <w:rFonts w:ascii="Arial" w:hAnsi="Arial" w:cs="Arial"/>
          <w:color w:val="000000" w:themeColor="text1"/>
          <w:lang w:val="en-GB"/>
        </w:rPr>
        <w:t>：</w:t>
      </w:r>
      <w:r>
        <w:rPr>
          <w:rFonts w:ascii="Arial" w:hAnsi="Arial" w:cs="Arial"/>
          <w:color w:val="000000" w:themeColor="text1"/>
          <w:lang w:val="en-GB"/>
        </w:rPr>
        <w:t>50.9</w:t>
      </w:r>
      <w:r>
        <w:rPr>
          <w:rFonts w:ascii="Arial" w:hAnsi="Arial" w:cs="Arial"/>
          <w:color w:val="000000" w:themeColor="text1"/>
          <w:lang w:val="en-GB"/>
        </w:rPr>
        <w:t>。全年煤炭产能</w:t>
      </w:r>
      <w:r>
        <w:rPr>
          <w:rFonts w:ascii="Arial" w:hAnsi="Arial" w:cs="Arial"/>
          <w:color w:val="000000" w:themeColor="text1"/>
          <w:lang w:val="en-GB"/>
        </w:rPr>
        <w:t>13016</w:t>
      </w:r>
      <w:r>
        <w:rPr>
          <w:rFonts w:ascii="Arial" w:hAnsi="Arial" w:cs="Arial"/>
          <w:color w:val="000000" w:themeColor="text1"/>
          <w:lang w:val="en-GB"/>
        </w:rPr>
        <w:t>万吨。发电装机容量</w:t>
      </w:r>
      <w:r>
        <w:rPr>
          <w:rFonts w:ascii="Arial" w:hAnsi="Arial" w:cs="Arial"/>
          <w:color w:val="000000" w:themeColor="text1"/>
          <w:lang w:val="en-GB"/>
        </w:rPr>
        <w:t>9219</w:t>
      </w:r>
      <w:r>
        <w:rPr>
          <w:rFonts w:ascii="Arial" w:hAnsi="Arial" w:cs="Arial"/>
          <w:color w:val="000000" w:themeColor="text1"/>
          <w:lang w:val="en-GB"/>
        </w:rPr>
        <w:t>万千瓦，其中燃煤火电占比</w:t>
      </w:r>
      <w:r>
        <w:rPr>
          <w:rFonts w:ascii="Arial" w:hAnsi="Arial" w:cs="Arial"/>
          <w:color w:val="000000" w:themeColor="text1"/>
          <w:lang w:val="en-GB"/>
        </w:rPr>
        <w:t>58.3%</w:t>
      </w:r>
      <w:r>
        <w:rPr>
          <w:rFonts w:ascii="Arial" w:hAnsi="Arial" w:cs="Arial"/>
          <w:color w:val="000000" w:themeColor="text1"/>
          <w:lang w:val="en-GB"/>
        </w:rPr>
        <w:t>，新能源和再生能源</w:t>
      </w:r>
      <w:r>
        <w:rPr>
          <w:rFonts w:ascii="Arial" w:hAnsi="Arial" w:cs="Arial" w:hint="eastAsia"/>
          <w:color w:val="000000" w:themeColor="text1"/>
        </w:rPr>
        <w:t>占比</w:t>
      </w:r>
      <w:r>
        <w:rPr>
          <w:rFonts w:ascii="Arial" w:hAnsi="Arial" w:cs="Arial"/>
          <w:color w:val="000000" w:themeColor="text1"/>
          <w:lang w:val="en-GB"/>
        </w:rPr>
        <w:t>39.2%</w:t>
      </w:r>
      <w:r>
        <w:rPr>
          <w:rFonts w:ascii="Arial" w:hAnsi="Arial" w:cs="Arial"/>
          <w:vertAlign w:val="superscript"/>
        </w:rPr>
        <w:footnoteReference w:id="14"/>
      </w:r>
      <w:r>
        <w:rPr>
          <w:rFonts w:ascii="Arial" w:hAnsi="Arial" w:cs="Arial"/>
          <w:color w:val="000000" w:themeColor="text1"/>
          <w:lang w:val="en-GB"/>
        </w:rPr>
        <w:t>。全省煤炭行业从业人数约</w:t>
      </w:r>
      <w:r>
        <w:rPr>
          <w:rFonts w:ascii="Arial" w:hAnsi="Arial" w:cs="Arial"/>
          <w:color w:val="000000" w:themeColor="text1"/>
          <w:lang w:val="en-GB"/>
        </w:rPr>
        <w:t>18.9</w:t>
      </w:r>
      <w:r>
        <w:rPr>
          <w:rFonts w:ascii="Arial" w:hAnsi="Arial" w:cs="Arial"/>
          <w:color w:val="000000" w:themeColor="text1"/>
          <w:lang w:val="en-GB"/>
        </w:rPr>
        <w:t>万人。</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安徽省</w:t>
      </w:r>
      <w:r>
        <w:rPr>
          <w:rFonts w:ascii="Arial" w:hAnsi="Arial" w:cs="Arial"/>
          <w:color w:val="000000" w:themeColor="text1"/>
        </w:rPr>
        <w:t>2019</w:t>
      </w:r>
      <w:r>
        <w:rPr>
          <w:rFonts w:ascii="Arial" w:hAnsi="Arial" w:cs="Arial"/>
          <w:color w:val="000000" w:themeColor="text1"/>
        </w:rPr>
        <w:t>年能源消费碳排放</w:t>
      </w:r>
      <w:r>
        <w:rPr>
          <w:rFonts w:ascii="Arial" w:hAnsi="Arial" w:cs="Arial"/>
          <w:color w:val="000000" w:themeColor="text1"/>
        </w:rPr>
        <w:t>32473</w:t>
      </w:r>
      <w:r>
        <w:rPr>
          <w:rFonts w:ascii="Arial" w:hAnsi="Arial" w:cs="Arial"/>
          <w:color w:val="000000" w:themeColor="text1"/>
        </w:rPr>
        <w:t>万吨，占全社会碳排放总量</w:t>
      </w:r>
      <w:r>
        <w:rPr>
          <w:rFonts w:ascii="Arial" w:hAnsi="Arial" w:cs="Arial"/>
          <w:color w:val="000000" w:themeColor="text1"/>
        </w:rPr>
        <w:t>79.8%</w:t>
      </w:r>
      <w:r>
        <w:rPr>
          <w:rFonts w:ascii="Arial" w:hAnsi="Arial" w:cs="Arial"/>
          <w:color w:val="000000" w:themeColor="text1"/>
        </w:rPr>
        <w:t>；从能源消费碳排放结构上看，</w:t>
      </w:r>
      <w:r>
        <w:rPr>
          <w:rFonts w:ascii="Arial" w:hAnsi="Arial" w:cs="Arial"/>
          <w:color w:val="000000" w:themeColor="text1"/>
        </w:rPr>
        <w:t>2019</w:t>
      </w:r>
      <w:r>
        <w:rPr>
          <w:rFonts w:ascii="Arial" w:hAnsi="Arial" w:cs="Arial"/>
          <w:color w:val="000000" w:themeColor="text1"/>
        </w:rPr>
        <w:t>年煤炭消费排放量达到</w:t>
      </w:r>
      <w:r>
        <w:rPr>
          <w:rFonts w:ascii="Arial" w:hAnsi="Arial" w:cs="Arial"/>
          <w:color w:val="000000" w:themeColor="text1"/>
        </w:rPr>
        <w:t>24434</w:t>
      </w:r>
      <w:r>
        <w:rPr>
          <w:rFonts w:ascii="Arial" w:hAnsi="Arial" w:cs="Arial"/>
          <w:color w:val="000000" w:themeColor="text1"/>
        </w:rPr>
        <w:t>万吨，占能源消费碳排放的</w:t>
      </w:r>
      <w:r>
        <w:rPr>
          <w:rFonts w:ascii="Arial" w:hAnsi="Arial" w:cs="Arial"/>
          <w:color w:val="000000" w:themeColor="text1"/>
        </w:rPr>
        <w:t>75%</w:t>
      </w:r>
      <w:r>
        <w:rPr>
          <w:rFonts w:ascii="Arial" w:hAnsi="Arial" w:cs="Arial"/>
          <w:color w:val="000000" w:themeColor="text1"/>
        </w:rPr>
        <w:t>。预计</w:t>
      </w:r>
      <w:r>
        <w:rPr>
          <w:rFonts w:ascii="Arial" w:hAnsi="Arial" w:cs="Arial"/>
          <w:color w:val="000000" w:themeColor="text1"/>
        </w:rPr>
        <w:t>2030</w:t>
      </w:r>
      <w:r>
        <w:rPr>
          <w:rFonts w:ascii="Arial" w:hAnsi="Arial" w:cs="Arial"/>
          <w:color w:val="000000" w:themeColor="text1"/>
        </w:rPr>
        <w:t>年实现二氧化碳排放达峰，排放峰值总量约为</w:t>
      </w:r>
      <w:r>
        <w:rPr>
          <w:rFonts w:ascii="Arial" w:hAnsi="Arial" w:cs="Arial"/>
          <w:color w:val="000000" w:themeColor="text1"/>
        </w:rPr>
        <w:t>36631</w:t>
      </w:r>
      <w:r>
        <w:rPr>
          <w:rFonts w:ascii="Arial" w:hAnsi="Arial" w:cs="Arial"/>
          <w:color w:val="000000" w:themeColor="text1"/>
        </w:rPr>
        <w:t>万吨。安徽省生物质资源贫乏，常规水电开发殆尽，缺乏建设沿海核电、</w:t>
      </w:r>
      <w:r>
        <w:rPr>
          <w:rFonts w:ascii="Arial" w:hAnsi="Arial" w:cs="Arial"/>
          <w:color w:val="000000" w:themeColor="text1"/>
        </w:rPr>
        <w:t>LNG</w:t>
      </w:r>
      <w:r>
        <w:rPr>
          <w:rFonts w:ascii="Arial" w:hAnsi="Arial" w:cs="Arial"/>
          <w:color w:val="000000" w:themeColor="text1"/>
        </w:rPr>
        <w:t>接收站和海上风电的条件。同时，生态保护红线多、人口多、基本农田多，使得发展风电和光伏发电的土地空间制约明显。</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2022</w:t>
      </w:r>
      <w:r>
        <w:rPr>
          <w:rFonts w:ascii="Arial" w:hAnsi="Arial" w:cs="Arial"/>
          <w:color w:val="000000" w:themeColor="text1"/>
        </w:rPr>
        <w:t>年</w:t>
      </w:r>
      <w:r>
        <w:rPr>
          <w:rFonts w:ascii="Arial" w:hAnsi="Arial" w:cs="Arial"/>
          <w:color w:val="000000" w:themeColor="text1"/>
        </w:rPr>
        <w:t>4</w:t>
      </w:r>
      <w:r>
        <w:rPr>
          <w:rFonts w:ascii="Arial" w:hAnsi="Arial" w:cs="Arial"/>
          <w:color w:val="000000" w:themeColor="text1"/>
        </w:rPr>
        <w:t>月，安徽省发布《关于完整准确全面贯彻新发展理念做好碳达峰碳中和工作的实施意见》，指出大力发展非化石能源，积极发展新型储能和地热能，引导各地因地制宜推进热泵、燃气、生物质能、地热能等清洁低碳供暖。同年</w:t>
      </w:r>
      <w:r>
        <w:rPr>
          <w:rFonts w:ascii="Arial" w:hAnsi="Arial" w:cs="Arial"/>
          <w:color w:val="000000" w:themeColor="text1"/>
        </w:rPr>
        <w:t>6</w:t>
      </w:r>
      <w:r>
        <w:rPr>
          <w:rFonts w:ascii="Arial" w:hAnsi="Arial" w:cs="Arial"/>
          <w:color w:val="000000" w:themeColor="text1"/>
        </w:rPr>
        <w:t>月出台的《安徽省能源发展</w:t>
      </w:r>
      <w:r>
        <w:rPr>
          <w:rFonts w:ascii="Arial" w:hAnsi="Arial" w:cs="Arial"/>
          <w:color w:val="000000" w:themeColor="text1"/>
        </w:rPr>
        <w:t>“</w:t>
      </w:r>
      <w:r>
        <w:rPr>
          <w:rFonts w:ascii="Arial" w:hAnsi="Arial" w:cs="Arial"/>
          <w:color w:val="000000" w:themeColor="text1"/>
        </w:rPr>
        <w:t>十四五</w:t>
      </w:r>
      <w:r>
        <w:rPr>
          <w:rFonts w:ascii="Arial" w:hAnsi="Arial" w:cs="Arial"/>
          <w:color w:val="000000" w:themeColor="text1"/>
        </w:rPr>
        <w:t>”</w:t>
      </w:r>
      <w:r>
        <w:rPr>
          <w:rFonts w:ascii="Arial" w:hAnsi="Arial" w:cs="Arial"/>
          <w:color w:val="000000" w:themeColor="text1"/>
        </w:rPr>
        <w:t>规划》指出，开展以浅层地热能为主的城市分布式能源站建设，开展水热型地热和</w:t>
      </w:r>
      <w:r>
        <w:rPr>
          <w:rFonts w:ascii="Arial" w:hAnsi="Arial" w:cs="Arial"/>
          <w:color w:val="000000" w:themeColor="text1"/>
        </w:rPr>
        <w:lastRenderedPageBreak/>
        <w:t>干热岩开发利用研究，开展水热型地热开发利用勘查研究，探索开展干热岩开发利用前期勘查研究，支持地热资源开发利用条件较好的市、县开展试点。</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2022</w:t>
      </w:r>
      <w:r>
        <w:rPr>
          <w:rFonts w:ascii="Arial" w:hAnsi="Arial" w:cs="Arial"/>
          <w:color w:val="000000" w:themeColor="text1"/>
        </w:rPr>
        <w:t>年发布的《安徽省工业领域碳达峰实施方案》提出，安徽将积极推行低碳化、循环化、集约化发展，围绕园区主导产业构建能源、碳排放、资源循环高效管控系统，形成绿色低碳循环产业链条，推进节能低碳和循环化改造，建设国家绿色工业园区和生态工业示范园区。</w:t>
      </w:r>
    </w:p>
    <w:p w:rsidR="00E418E0" w:rsidRDefault="003129C1">
      <w:pPr>
        <w:shd w:val="clear" w:color="auto" w:fill="FFFFFF" w:themeFill="background1"/>
        <w:tabs>
          <w:tab w:val="left" w:pos="567"/>
        </w:tabs>
        <w:adjustRightInd w:val="0"/>
        <w:snapToGrid w:val="0"/>
        <w:spacing w:before="120" w:after="120" w:line="300" w:lineRule="auto"/>
        <w:jc w:val="both"/>
        <w:rPr>
          <w:rFonts w:ascii="Arial" w:hAnsi="Arial" w:cs="Arial"/>
          <w:b/>
          <w:bCs/>
          <w:color w:val="000000" w:themeColor="text1"/>
          <w:lang w:val="en-GB"/>
        </w:rPr>
      </w:pPr>
      <w:r>
        <w:rPr>
          <w:rFonts w:ascii="Arial" w:hAnsi="Arial" w:cs="Arial"/>
          <w:b/>
          <w:bCs/>
          <w:color w:val="000000" w:themeColor="text1"/>
          <w:lang w:val="en-GB"/>
        </w:rPr>
        <w:t>2.2.5</w:t>
      </w:r>
      <w:r>
        <w:rPr>
          <w:rFonts w:ascii="Arial" w:hAnsi="Arial" w:cs="Arial"/>
          <w:b/>
          <w:bCs/>
          <w:color w:val="000000" w:themeColor="text1"/>
          <w:lang w:val="en-GB"/>
        </w:rPr>
        <w:tab/>
      </w:r>
      <w:r>
        <w:rPr>
          <w:rFonts w:ascii="Arial" w:hAnsi="Arial" w:cs="Arial"/>
          <w:b/>
          <w:bCs/>
          <w:color w:val="000000" w:themeColor="text1"/>
          <w:lang w:val="en-GB"/>
        </w:rPr>
        <w:t>海南省</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lang w:val="en-GB"/>
        </w:rPr>
      </w:pPr>
      <w:r>
        <w:rPr>
          <w:rFonts w:ascii="Arial" w:hAnsi="Arial" w:cs="Arial"/>
          <w:color w:val="000000" w:themeColor="text1"/>
        </w:rPr>
        <w:t>海南省位于中国最南端的海岛上，面积</w:t>
      </w:r>
      <w:r>
        <w:rPr>
          <w:rFonts w:ascii="Arial" w:hAnsi="Arial" w:cs="Arial"/>
          <w:color w:val="000000" w:themeColor="text1"/>
        </w:rPr>
        <w:t>3.54</w:t>
      </w:r>
      <w:r>
        <w:rPr>
          <w:rFonts w:ascii="Arial" w:hAnsi="Arial" w:cs="Arial"/>
          <w:color w:val="000000" w:themeColor="text1"/>
        </w:rPr>
        <w:t>万</w:t>
      </w:r>
      <w:r>
        <w:rPr>
          <w:rFonts w:ascii="Arial" w:hAnsi="Arial" w:cs="Arial"/>
          <w:color w:val="000000" w:themeColor="text1"/>
        </w:rPr>
        <w:t>km</w:t>
      </w:r>
      <w:r>
        <w:rPr>
          <w:rFonts w:ascii="Arial" w:hAnsi="Arial" w:cs="Arial"/>
          <w:color w:val="000000" w:themeColor="text1"/>
          <w:vertAlign w:val="superscript"/>
        </w:rPr>
        <w:t>2</w:t>
      </w:r>
      <w:r>
        <w:rPr>
          <w:rFonts w:ascii="Arial" w:hAnsi="Arial" w:cs="Arial"/>
          <w:color w:val="000000" w:themeColor="text1"/>
        </w:rPr>
        <w:t>，约占全国总面积的</w:t>
      </w:r>
      <w:r>
        <w:rPr>
          <w:rFonts w:ascii="Arial" w:hAnsi="Arial" w:cs="Arial"/>
          <w:color w:val="000000" w:themeColor="text1"/>
        </w:rPr>
        <w:t>0.37%</w:t>
      </w:r>
      <w:r>
        <w:rPr>
          <w:rFonts w:ascii="Arial" w:hAnsi="Arial" w:cs="Arial"/>
          <w:color w:val="000000" w:themeColor="text1"/>
        </w:rPr>
        <w:t>。海南岛四周低平，中间高耸，山地、丘陵、台地、平原构成环形层状地貌。海南岛属热带季风气候，长夏无冬，年平均气温</w:t>
      </w:r>
      <w:r>
        <w:rPr>
          <w:rFonts w:ascii="Arial" w:hAnsi="Arial" w:cs="Arial"/>
          <w:color w:val="000000" w:themeColor="text1"/>
        </w:rPr>
        <w:t>22</w:t>
      </w:r>
      <w:r>
        <w:rPr>
          <w:rFonts w:ascii="Arial" w:hAnsi="Arial" w:cs="Arial"/>
          <w:color w:val="000000" w:themeColor="text1"/>
          <w:lang w:val="en-GB"/>
        </w:rPr>
        <w:t>～</w:t>
      </w:r>
      <w:r>
        <w:rPr>
          <w:rFonts w:ascii="Arial" w:hAnsi="Arial" w:cs="Arial"/>
          <w:color w:val="000000" w:themeColor="text1"/>
        </w:rPr>
        <w:t>27</w:t>
      </w:r>
      <w:r>
        <w:rPr>
          <w:rFonts w:ascii="Cambria Math" w:hAnsi="Cambria Math" w:cs="Cambria Math"/>
          <w:color w:val="000000" w:themeColor="text1"/>
        </w:rPr>
        <w:t>℃</w:t>
      </w:r>
      <w:r>
        <w:rPr>
          <w:rFonts w:ascii="Arial" w:hAnsi="Arial" w:cs="Arial"/>
          <w:color w:val="000000" w:themeColor="text1"/>
        </w:rPr>
        <w:t>，年光照为</w:t>
      </w:r>
      <w:r>
        <w:rPr>
          <w:rFonts w:ascii="Arial" w:hAnsi="Arial" w:cs="Arial"/>
          <w:color w:val="000000" w:themeColor="text1"/>
        </w:rPr>
        <w:t>1750</w:t>
      </w:r>
      <w:r>
        <w:rPr>
          <w:rFonts w:ascii="Arial" w:hAnsi="Arial" w:cs="Arial"/>
          <w:color w:val="000000" w:themeColor="text1"/>
        </w:rPr>
        <w:t>～</w:t>
      </w:r>
      <w:r>
        <w:rPr>
          <w:rFonts w:ascii="Arial" w:hAnsi="Arial" w:cs="Arial"/>
          <w:color w:val="000000" w:themeColor="text1"/>
        </w:rPr>
        <w:t>2650</w:t>
      </w:r>
      <w:r>
        <w:rPr>
          <w:rFonts w:ascii="Arial" w:hAnsi="Arial" w:cs="Arial"/>
          <w:color w:val="000000" w:themeColor="text1"/>
        </w:rPr>
        <w:t>小时，雨量充沛，年均降水量为</w:t>
      </w:r>
      <w:r>
        <w:rPr>
          <w:rFonts w:ascii="Arial" w:hAnsi="Arial" w:cs="Arial"/>
          <w:color w:val="000000" w:themeColor="text1"/>
        </w:rPr>
        <w:t>1639</w:t>
      </w:r>
      <w:r>
        <w:rPr>
          <w:rFonts w:ascii="Arial" w:hAnsi="Arial" w:cs="Arial"/>
          <w:color w:val="000000" w:themeColor="text1"/>
        </w:rPr>
        <w:t>毫米。全省多年平均水资源总量约为</w:t>
      </w:r>
      <w:r>
        <w:rPr>
          <w:rFonts w:ascii="Arial" w:hAnsi="Arial" w:cs="Arial"/>
          <w:color w:val="000000" w:themeColor="text1"/>
        </w:rPr>
        <w:t>375</w:t>
      </w:r>
      <w:r>
        <w:rPr>
          <w:rFonts w:ascii="Arial" w:hAnsi="Arial" w:cs="Arial"/>
          <w:color w:val="000000" w:themeColor="text1"/>
        </w:rPr>
        <w:t>亿</w:t>
      </w:r>
      <w:r>
        <w:rPr>
          <w:rFonts w:ascii="Arial" w:hAnsi="Arial" w:cs="Arial"/>
          <w:color w:val="000000" w:themeColor="text1"/>
        </w:rPr>
        <w:t>m</w:t>
      </w:r>
      <w:r>
        <w:rPr>
          <w:rFonts w:ascii="Arial" w:hAnsi="Arial" w:cs="Arial"/>
          <w:color w:val="000000" w:themeColor="text1"/>
          <w:vertAlign w:val="superscript"/>
        </w:rPr>
        <w:t>3</w:t>
      </w:r>
      <w:r>
        <w:rPr>
          <w:rFonts w:ascii="Arial" w:hAnsi="Arial" w:cs="Arial"/>
          <w:color w:val="000000" w:themeColor="text1"/>
        </w:rPr>
        <w:t>。全省森林覆盖率</w:t>
      </w:r>
      <w:r>
        <w:rPr>
          <w:rFonts w:ascii="Arial" w:hAnsi="Arial" w:cs="Arial"/>
          <w:color w:val="000000" w:themeColor="text1"/>
        </w:rPr>
        <w:t>62.1%</w:t>
      </w:r>
      <w:r>
        <w:rPr>
          <w:rFonts w:ascii="Arial" w:hAnsi="Arial" w:cs="Arial"/>
          <w:color w:val="000000" w:themeColor="text1"/>
        </w:rPr>
        <w:t>，省级以上自然保护区</w:t>
      </w:r>
      <w:r>
        <w:rPr>
          <w:rFonts w:ascii="Arial" w:hAnsi="Arial" w:cs="Arial"/>
          <w:color w:val="000000" w:themeColor="text1"/>
        </w:rPr>
        <w:t xml:space="preserve">24 </w:t>
      </w:r>
      <w:proofErr w:type="gramStart"/>
      <w:r>
        <w:rPr>
          <w:rFonts w:ascii="Arial" w:hAnsi="Arial" w:cs="Arial"/>
          <w:color w:val="000000" w:themeColor="text1"/>
        </w:rPr>
        <w:t>个</w:t>
      </w:r>
      <w:proofErr w:type="gramEnd"/>
      <w:r>
        <w:rPr>
          <w:rFonts w:ascii="Arial" w:hAnsi="Arial" w:cs="Arial"/>
          <w:color w:val="000000" w:themeColor="text1"/>
        </w:rPr>
        <w:t>；有国家重点保护野生动物</w:t>
      </w:r>
      <w:r>
        <w:rPr>
          <w:rFonts w:ascii="Arial" w:hAnsi="Arial" w:cs="Arial"/>
          <w:color w:val="000000" w:themeColor="text1"/>
        </w:rPr>
        <w:t>162</w:t>
      </w:r>
      <w:r>
        <w:rPr>
          <w:rFonts w:ascii="Arial" w:hAnsi="Arial" w:cs="Arial"/>
          <w:color w:val="000000" w:themeColor="text1"/>
        </w:rPr>
        <w:t>种，国家重点保护野生植物</w:t>
      </w:r>
      <w:r>
        <w:rPr>
          <w:rFonts w:ascii="Arial" w:hAnsi="Arial" w:cs="Arial"/>
          <w:color w:val="000000" w:themeColor="text1"/>
        </w:rPr>
        <w:t>127</w:t>
      </w:r>
      <w:r>
        <w:rPr>
          <w:rFonts w:ascii="Arial" w:hAnsi="Arial" w:cs="Arial"/>
          <w:color w:val="000000" w:themeColor="text1"/>
        </w:rPr>
        <w:t>种。根据《</w:t>
      </w:r>
      <w:r>
        <w:rPr>
          <w:rFonts w:ascii="Arial" w:hAnsi="Arial" w:cs="Arial"/>
          <w:color w:val="000000" w:themeColor="text1"/>
        </w:rPr>
        <w:t>2022</w:t>
      </w:r>
      <w:r>
        <w:rPr>
          <w:rFonts w:ascii="Arial" w:hAnsi="Arial" w:cs="Arial"/>
          <w:color w:val="000000" w:themeColor="text1"/>
        </w:rPr>
        <w:t>年海南省生态环境状况公报》，全省平均生态质量指数为</w:t>
      </w:r>
      <w:r>
        <w:rPr>
          <w:rFonts w:ascii="Arial" w:hAnsi="Arial" w:cs="Arial"/>
          <w:color w:val="000000" w:themeColor="text1"/>
        </w:rPr>
        <w:t>74.95</w:t>
      </w:r>
      <w:r>
        <w:rPr>
          <w:rFonts w:ascii="Arial" w:hAnsi="Arial" w:cs="Arial"/>
          <w:color w:val="000000" w:themeColor="text1"/>
        </w:rPr>
        <w:t>，生态质量类型为一类。</w:t>
      </w:r>
      <w:r>
        <w:rPr>
          <w:rFonts w:ascii="Arial" w:hAnsi="Arial" w:cs="Arial"/>
          <w:color w:val="000000" w:themeColor="text1"/>
        </w:rPr>
        <w:t>2022</w:t>
      </w:r>
      <w:r>
        <w:rPr>
          <w:rFonts w:ascii="Arial" w:hAnsi="Arial" w:cs="Arial"/>
          <w:color w:val="000000" w:themeColor="text1"/>
        </w:rPr>
        <w:t>年全省平均优良天数比例为</w:t>
      </w:r>
      <w:r>
        <w:rPr>
          <w:rFonts w:ascii="Arial" w:hAnsi="Arial" w:cs="Arial"/>
          <w:color w:val="000000" w:themeColor="text1"/>
        </w:rPr>
        <w:t>98.7%</w:t>
      </w:r>
      <w:r>
        <w:rPr>
          <w:rFonts w:ascii="Arial" w:hAnsi="Arial" w:cs="Arial"/>
          <w:color w:val="000000" w:themeColor="text1"/>
        </w:rPr>
        <w:t>，</w:t>
      </w:r>
      <w:r>
        <w:rPr>
          <w:rFonts w:ascii="Arial" w:hAnsi="Arial" w:cs="Arial"/>
          <w:color w:val="000000" w:themeColor="text1"/>
        </w:rPr>
        <w:t>PM</w:t>
      </w:r>
      <w:r>
        <w:rPr>
          <w:rFonts w:ascii="Arial" w:hAnsi="Arial" w:cs="Arial"/>
          <w:color w:val="000000" w:themeColor="text1"/>
          <w:vertAlign w:val="subscript"/>
        </w:rPr>
        <w:t>2.5</w:t>
      </w:r>
      <w:r>
        <w:rPr>
          <w:rFonts w:ascii="Arial" w:hAnsi="Arial" w:cs="Arial"/>
          <w:color w:val="000000" w:themeColor="text1"/>
        </w:rPr>
        <w:t>、</w:t>
      </w:r>
      <w:r>
        <w:rPr>
          <w:rFonts w:ascii="Arial" w:hAnsi="Arial" w:cs="Arial"/>
          <w:color w:val="000000" w:themeColor="text1"/>
        </w:rPr>
        <w:t>PM</w:t>
      </w:r>
      <w:r>
        <w:rPr>
          <w:rFonts w:ascii="Arial" w:hAnsi="Arial" w:cs="Arial"/>
          <w:color w:val="000000" w:themeColor="text1"/>
          <w:vertAlign w:val="subscript"/>
        </w:rPr>
        <w:t>10</w:t>
      </w:r>
      <w:r>
        <w:rPr>
          <w:rFonts w:ascii="Arial" w:hAnsi="Arial" w:cs="Arial"/>
          <w:color w:val="000000" w:themeColor="text1"/>
        </w:rPr>
        <w:t>、</w:t>
      </w:r>
      <w:r>
        <w:rPr>
          <w:rFonts w:ascii="Arial" w:hAnsi="Arial" w:cs="Arial"/>
          <w:color w:val="000000" w:themeColor="text1"/>
        </w:rPr>
        <w:t>O</w:t>
      </w:r>
      <w:r>
        <w:rPr>
          <w:rFonts w:ascii="Arial" w:hAnsi="Arial" w:cs="Arial"/>
          <w:color w:val="000000" w:themeColor="text1"/>
          <w:vertAlign w:val="subscript"/>
        </w:rPr>
        <w:t>3</w:t>
      </w:r>
      <w:r>
        <w:rPr>
          <w:rFonts w:ascii="Arial" w:hAnsi="Arial" w:cs="Arial"/>
          <w:color w:val="000000" w:themeColor="text1"/>
        </w:rPr>
        <w:t>、</w:t>
      </w:r>
      <w:r>
        <w:rPr>
          <w:rFonts w:ascii="Arial" w:hAnsi="Arial" w:cs="Arial"/>
          <w:color w:val="000000" w:themeColor="text1"/>
        </w:rPr>
        <w:t>SO</w:t>
      </w:r>
      <w:r>
        <w:rPr>
          <w:rFonts w:ascii="Arial" w:hAnsi="Arial" w:cs="Arial"/>
          <w:color w:val="000000" w:themeColor="text1"/>
          <w:vertAlign w:val="subscript"/>
        </w:rPr>
        <w:t>2</w:t>
      </w:r>
      <w:r>
        <w:rPr>
          <w:rFonts w:ascii="Arial" w:hAnsi="Arial" w:cs="Arial"/>
          <w:color w:val="000000" w:themeColor="text1"/>
        </w:rPr>
        <w:t>、</w:t>
      </w:r>
      <w:r>
        <w:rPr>
          <w:rFonts w:ascii="Arial" w:hAnsi="Arial" w:cs="Arial"/>
          <w:color w:val="000000" w:themeColor="text1"/>
        </w:rPr>
        <w:t>NO</w:t>
      </w:r>
      <w:r>
        <w:rPr>
          <w:rFonts w:ascii="Arial" w:hAnsi="Arial" w:cs="Arial"/>
          <w:color w:val="000000" w:themeColor="text1"/>
          <w:vertAlign w:val="subscript"/>
        </w:rPr>
        <w:t>2</w:t>
      </w:r>
      <w:r>
        <w:rPr>
          <w:rFonts w:ascii="Arial" w:hAnsi="Arial" w:cs="Arial"/>
          <w:color w:val="000000" w:themeColor="text1"/>
        </w:rPr>
        <w:t>和</w:t>
      </w:r>
      <w:r>
        <w:rPr>
          <w:rFonts w:ascii="Arial" w:hAnsi="Arial" w:cs="Arial"/>
          <w:color w:val="000000" w:themeColor="text1"/>
        </w:rPr>
        <w:t>CO</w:t>
      </w:r>
      <w:r>
        <w:rPr>
          <w:rFonts w:ascii="Arial" w:hAnsi="Arial" w:cs="Arial"/>
          <w:color w:val="000000" w:themeColor="text1"/>
        </w:rPr>
        <w:t>浓度分别为</w:t>
      </w:r>
      <w:r>
        <w:rPr>
          <w:rFonts w:ascii="Arial" w:hAnsi="Arial" w:cs="Arial"/>
          <w:color w:val="000000" w:themeColor="text1"/>
        </w:rPr>
        <w:t>12ug/m</w:t>
      </w:r>
      <w:r>
        <w:rPr>
          <w:rFonts w:ascii="Arial" w:hAnsi="Arial" w:cs="Arial"/>
          <w:color w:val="000000" w:themeColor="text1"/>
          <w:vertAlign w:val="superscript"/>
        </w:rPr>
        <w:t>3</w:t>
      </w:r>
      <w:r>
        <w:rPr>
          <w:rFonts w:ascii="Arial" w:hAnsi="Arial" w:cs="Arial"/>
          <w:color w:val="000000" w:themeColor="text1"/>
        </w:rPr>
        <w:t>、</w:t>
      </w:r>
      <w:r>
        <w:rPr>
          <w:rFonts w:ascii="Arial" w:hAnsi="Arial" w:cs="Arial"/>
          <w:color w:val="000000" w:themeColor="text1"/>
        </w:rPr>
        <w:t>23ug/m</w:t>
      </w:r>
      <w:r>
        <w:rPr>
          <w:rFonts w:ascii="Arial" w:hAnsi="Arial" w:cs="Arial"/>
          <w:color w:val="000000" w:themeColor="text1"/>
          <w:vertAlign w:val="superscript"/>
        </w:rPr>
        <w:t>3</w:t>
      </w:r>
      <w:r>
        <w:rPr>
          <w:rFonts w:ascii="Arial" w:hAnsi="Arial" w:cs="Arial"/>
          <w:color w:val="000000" w:themeColor="text1"/>
        </w:rPr>
        <w:t>、</w:t>
      </w:r>
      <w:r>
        <w:rPr>
          <w:rFonts w:ascii="Arial" w:hAnsi="Arial" w:cs="Arial"/>
          <w:color w:val="000000" w:themeColor="text1"/>
        </w:rPr>
        <w:t>112ug/m</w:t>
      </w:r>
      <w:r>
        <w:rPr>
          <w:rFonts w:ascii="Arial" w:hAnsi="Arial" w:cs="Arial"/>
          <w:color w:val="000000" w:themeColor="text1"/>
          <w:vertAlign w:val="superscript"/>
        </w:rPr>
        <w:t>3</w:t>
      </w:r>
      <w:r>
        <w:rPr>
          <w:rFonts w:ascii="Arial" w:hAnsi="Arial" w:cs="Arial"/>
          <w:color w:val="000000" w:themeColor="text1"/>
        </w:rPr>
        <w:t>、</w:t>
      </w:r>
      <w:r>
        <w:rPr>
          <w:rFonts w:ascii="Arial" w:hAnsi="Arial" w:cs="Arial"/>
          <w:color w:val="000000" w:themeColor="text1"/>
        </w:rPr>
        <w:t>4ug/m</w:t>
      </w:r>
      <w:r>
        <w:rPr>
          <w:rFonts w:ascii="Arial" w:hAnsi="Arial" w:cs="Arial"/>
          <w:color w:val="000000" w:themeColor="text1"/>
          <w:vertAlign w:val="superscript"/>
        </w:rPr>
        <w:t>3</w:t>
      </w:r>
      <w:r>
        <w:rPr>
          <w:rFonts w:ascii="Arial" w:hAnsi="Arial" w:cs="Arial"/>
          <w:color w:val="000000" w:themeColor="text1"/>
        </w:rPr>
        <w:t>、</w:t>
      </w:r>
      <w:r>
        <w:rPr>
          <w:rFonts w:ascii="Arial" w:hAnsi="Arial" w:cs="Arial"/>
          <w:color w:val="000000" w:themeColor="text1"/>
        </w:rPr>
        <w:t>6ug/m</w:t>
      </w:r>
      <w:r>
        <w:rPr>
          <w:rFonts w:ascii="Arial" w:hAnsi="Arial" w:cs="Arial"/>
          <w:color w:val="000000" w:themeColor="text1"/>
          <w:vertAlign w:val="superscript"/>
        </w:rPr>
        <w:t>3</w:t>
      </w:r>
      <w:r>
        <w:rPr>
          <w:rFonts w:ascii="Arial" w:hAnsi="Arial" w:cs="Arial"/>
          <w:color w:val="000000" w:themeColor="text1"/>
        </w:rPr>
        <w:t>和</w:t>
      </w:r>
      <w:r>
        <w:rPr>
          <w:rFonts w:ascii="Arial" w:hAnsi="Arial" w:cs="Arial"/>
          <w:color w:val="000000" w:themeColor="text1"/>
        </w:rPr>
        <w:t xml:space="preserve"> 0.7ug/m</w:t>
      </w:r>
      <w:r>
        <w:rPr>
          <w:rFonts w:ascii="Arial" w:hAnsi="Arial" w:cs="Arial"/>
          <w:color w:val="000000" w:themeColor="text1"/>
          <w:vertAlign w:val="superscript"/>
        </w:rPr>
        <w:t>3</w:t>
      </w:r>
      <w:r>
        <w:rPr>
          <w:rFonts w:ascii="Arial" w:hAnsi="Arial" w:cs="Arial"/>
          <w:color w:val="000000" w:themeColor="text1"/>
        </w:rPr>
        <w:t>。</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lang w:val="en-GB"/>
        </w:rPr>
      </w:pPr>
      <w:r>
        <w:rPr>
          <w:rFonts w:ascii="Arial" w:hAnsi="Arial" w:cs="Arial"/>
          <w:color w:val="000000" w:themeColor="text1"/>
          <w:lang w:val="en-GB"/>
        </w:rPr>
        <w:t>据海南省统计局发布数据，</w:t>
      </w:r>
      <w:r>
        <w:rPr>
          <w:rFonts w:ascii="Arial" w:hAnsi="Arial" w:cs="Arial"/>
          <w:color w:val="000000" w:themeColor="text1"/>
          <w:lang w:val="en-GB"/>
        </w:rPr>
        <w:t>2022</w:t>
      </w:r>
      <w:r>
        <w:rPr>
          <w:rFonts w:ascii="Arial" w:hAnsi="Arial" w:cs="Arial"/>
          <w:color w:val="000000" w:themeColor="text1"/>
          <w:lang w:val="en-GB"/>
        </w:rPr>
        <w:t>年全省常住人口</w:t>
      </w:r>
      <w:r>
        <w:rPr>
          <w:rFonts w:ascii="Arial" w:hAnsi="Arial" w:cs="Arial"/>
          <w:color w:val="000000" w:themeColor="text1"/>
          <w:lang w:val="en-GB"/>
        </w:rPr>
        <w:t>1,027.02</w:t>
      </w:r>
      <w:r>
        <w:rPr>
          <w:rFonts w:ascii="Arial" w:hAnsi="Arial" w:cs="Arial"/>
          <w:color w:val="000000" w:themeColor="text1"/>
          <w:lang w:val="en-GB"/>
        </w:rPr>
        <w:t>万人，其中少数民族占比</w:t>
      </w:r>
      <w:r>
        <w:rPr>
          <w:rFonts w:ascii="Arial" w:hAnsi="Arial" w:cs="Arial"/>
          <w:color w:val="000000" w:themeColor="text1"/>
          <w:lang w:val="en-GB"/>
        </w:rPr>
        <w:t>15.70%</w:t>
      </w:r>
      <w:r>
        <w:rPr>
          <w:rFonts w:ascii="Arial" w:hAnsi="Arial" w:cs="Arial"/>
          <w:color w:val="000000" w:themeColor="text1"/>
          <w:lang w:val="en-GB"/>
        </w:rPr>
        <w:t>，主要少数民族为黎族、苗族和回族。全年</w:t>
      </w:r>
      <w:r>
        <w:rPr>
          <w:rFonts w:ascii="Arial" w:hAnsi="Arial" w:cs="Arial"/>
          <w:color w:val="000000" w:themeColor="text1"/>
          <w:lang w:val="en-GB"/>
        </w:rPr>
        <w:t>GDP</w:t>
      </w:r>
      <w:r>
        <w:rPr>
          <w:rFonts w:ascii="Arial" w:hAnsi="Arial" w:cs="Arial"/>
          <w:color w:val="000000" w:themeColor="text1"/>
          <w:lang w:val="en-GB"/>
        </w:rPr>
        <w:t>为</w:t>
      </w:r>
      <w:r>
        <w:rPr>
          <w:rFonts w:ascii="Arial" w:hAnsi="Arial" w:cs="Arial"/>
          <w:color w:val="000000" w:themeColor="text1"/>
          <w:lang w:val="en-GB"/>
        </w:rPr>
        <w:t>6,818.22</w:t>
      </w:r>
      <w:r>
        <w:rPr>
          <w:rFonts w:ascii="Arial" w:hAnsi="Arial" w:cs="Arial"/>
          <w:color w:val="000000" w:themeColor="text1"/>
          <w:lang w:val="en-GB"/>
        </w:rPr>
        <w:t>亿元，位居全国第</w:t>
      </w:r>
      <w:r>
        <w:rPr>
          <w:rFonts w:ascii="Arial" w:hAnsi="Arial" w:cs="Arial"/>
          <w:color w:val="000000" w:themeColor="text1"/>
          <w:lang w:val="en-GB"/>
        </w:rPr>
        <w:t>28</w:t>
      </w:r>
      <w:r>
        <w:rPr>
          <w:rFonts w:ascii="Arial" w:hAnsi="Arial" w:cs="Arial"/>
          <w:color w:val="000000" w:themeColor="text1"/>
          <w:lang w:val="en-GB"/>
        </w:rPr>
        <w:t>位。人均</w:t>
      </w:r>
      <w:r>
        <w:rPr>
          <w:rFonts w:ascii="Arial" w:hAnsi="Arial" w:cs="Arial"/>
          <w:color w:val="000000" w:themeColor="text1"/>
          <w:lang w:val="en-GB"/>
        </w:rPr>
        <w:t>GDP</w:t>
      </w:r>
      <w:r>
        <w:rPr>
          <w:rFonts w:ascii="Arial" w:hAnsi="Arial" w:cs="Arial"/>
          <w:color w:val="000000" w:themeColor="text1"/>
          <w:lang w:val="en-GB"/>
        </w:rPr>
        <w:t>为</w:t>
      </w:r>
      <w:r>
        <w:rPr>
          <w:rFonts w:ascii="Arial" w:hAnsi="Arial" w:cs="Arial"/>
          <w:color w:val="000000" w:themeColor="text1"/>
          <w:lang w:val="en-GB"/>
        </w:rPr>
        <w:t>66,602</w:t>
      </w:r>
      <w:r>
        <w:rPr>
          <w:rFonts w:ascii="Arial" w:hAnsi="Arial" w:cs="Arial"/>
          <w:color w:val="000000" w:themeColor="text1"/>
          <w:lang w:val="en-GB"/>
        </w:rPr>
        <w:t>元，位居全国第</w:t>
      </w:r>
      <w:r>
        <w:rPr>
          <w:rFonts w:ascii="Arial" w:hAnsi="Arial" w:cs="Arial"/>
          <w:color w:val="000000" w:themeColor="text1"/>
          <w:lang w:val="en-GB"/>
        </w:rPr>
        <w:t>21</w:t>
      </w:r>
      <w:r>
        <w:rPr>
          <w:rFonts w:ascii="Arial" w:hAnsi="Arial" w:cs="Arial"/>
          <w:color w:val="000000" w:themeColor="text1"/>
          <w:lang w:val="en-GB"/>
        </w:rPr>
        <w:t>位。三次产业结构为</w:t>
      </w:r>
      <w:r>
        <w:rPr>
          <w:rFonts w:ascii="Arial" w:hAnsi="Arial" w:cs="Arial"/>
          <w:color w:val="000000" w:themeColor="text1"/>
          <w:lang w:val="en-GB"/>
        </w:rPr>
        <w:t>20.8</w:t>
      </w:r>
      <w:r>
        <w:rPr>
          <w:rFonts w:ascii="Arial" w:hAnsi="Arial" w:cs="Arial"/>
          <w:color w:val="000000" w:themeColor="text1"/>
        </w:rPr>
        <w:t>：</w:t>
      </w:r>
      <w:r>
        <w:rPr>
          <w:rFonts w:ascii="Arial" w:hAnsi="Arial" w:cs="Arial"/>
          <w:color w:val="000000" w:themeColor="text1"/>
          <w:lang w:val="en-GB"/>
        </w:rPr>
        <w:t>19.2</w:t>
      </w:r>
      <w:r>
        <w:rPr>
          <w:rFonts w:ascii="Arial" w:hAnsi="Arial" w:cs="Arial"/>
          <w:color w:val="000000" w:themeColor="text1"/>
        </w:rPr>
        <w:t>：</w:t>
      </w:r>
      <w:r>
        <w:rPr>
          <w:rFonts w:ascii="Arial" w:hAnsi="Arial" w:cs="Arial"/>
          <w:color w:val="000000" w:themeColor="text1"/>
          <w:lang w:val="en-GB"/>
        </w:rPr>
        <w:t>60.0</w:t>
      </w:r>
      <w:r>
        <w:rPr>
          <w:rFonts w:ascii="Arial" w:hAnsi="Arial" w:cs="Arial"/>
          <w:color w:val="000000" w:themeColor="text1"/>
          <w:lang w:val="en-GB"/>
        </w:rPr>
        <w:t>。全省规模以上工业综合能源消费量</w:t>
      </w:r>
      <w:r>
        <w:rPr>
          <w:rFonts w:ascii="Arial" w:hAnsi="Arial" w:cs="Arial"/>
          <w:color w:val="000000" w:themeColor="text1"/>
          <w:lang w:val="en-GB"/>
        </w:rPr>
        <w:t>1265</w:t>
      </w:r>
      <w:r>
        <w:rPr>
          <w:rFonts w:ascii="Arial" w:hAnsi="Arial" w:cs="Arial"/>
          <w:color w:val="000000" w:themeColor="text1"/>
          <w:lang w:val="en-GB"/>
        </w:rPr>
        <w:t>万吨标准煤。</w:t>
      </w:r>
      <w:r>
        <w:rPr>
          <w:rStyle w:val="af5"/>
          <w:rFonts w:ascii="Arial" w:hAnsi="Arial" w:cs="Arial"/>
          <w:color w:val="000000" w:themeColor="text1"/>
          <w:lang w:val="en-GB"/>
        </w:rPr>
        <w:footnoteReference w:id="15"/>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lang w:val="en-GB"/>
        </w:rPr>
        <w:t>海南碳排放量基数小，</w:t>
      </w:r>
      <w:r>
        <w:rPr>
          <w:rFonts w:ascii="Arial" w:hAnsi="Arial" w:cs="Arial"/>
          <w:color w:val="000000" w:themeColor="text1"/>
          <w:lang w:val="en-GB"/>
        </w:rPr>
        <w:t>“</w:t>
      </w:r>
      <w:r>
        <w:rPr>
          <w:rFonts w:ascii="Arial" w:hAnsi="Arial" w:cs="Arial"/>
          <w:color w:val="000000" w:themeColor="text1"/>
          <w:lang w:val="en-GB"/>
        </w:rPr>
        <w:t>十三五</w:t>
      </w:r>
      <w:r>
        <w:rPr>
          <w:rFonts w:ascii="Arial" w:hAnsi="Arial" w:cs="Arial"/>
          <w:color w:val="000000" w:themeColor="text1"/>
          <w:lang w:val="en-GB"/>
        </w:rPr>
        <w:t>”</w:t>
      </w:r>
      <w:r>
        <w:rPr>
          <w:rFonts w:ascii="Arial" w:hAnsi="Arial" w:cs="Arial"/>
          <w:color w:val="000000" w:themeColor="text1"/>
          <w:lang w:val="en-GB"/>
        </w:rPr>
        <w:t>期间非化石能源消费占比大幅增长，碳排放量呈现小幅下降趋势。</w:t>
      </w:r>
      <w:r>
        <w:rPr>
          <w:rFonts w:ascii="Arial" w:hAnsi="Arial" w:cs="Arial"/>
          <w:color w:val="000000" w:themeColor="text1"/>
        </w:rPr>
        <w:t>2020</w:t>
      </w:r>
      <w:r>
        <w:rPr>
          <w:rFonts w:ascii="Arial" w:hAnsi="Arial" w:cs="Arial"/>
          <w:color w:val="000000" w:themeColor="text1"/>
        </w:rPr>
        <w:t>年，海南能源消费总量约</w:t>
      </w:r>
      <w:r>
        <w:rPr>
          <w:rFonts w:ascii="Arial" w:hAnsi="Arial" w:cs="Arial"/>
          <w:color w:val="000000" w:themeColor="text1"/>
        </w:rPr>
        <w:t>2271</w:t>
      </w:r>
      <w:r>
        <w:rPr>
          <w:rFonts w:ascii="Arial" w:hAnsi="Arial" w:cs="Arial"/>
          <w:color w:val="000000" w:themeColor="text1"/>
        </w:rPr>
        <w:t>万吨标准煤，一次能源生产总量约</w:t>
      </w:r>
      <w:r>
        <w:rPr>
          <w:rFonts w:ascii="Arial" w:hAnsi="Arial" w:cs="Arial"/>
          <w:color w:val="000000" w:themeColor="text1"/>
        </w:rPr>
        <w:t>495</w:t>
      </w:r>
      <w:r>
        <w:rPr>
          <w:rFonts w:ascii="Arial" w:hAnsi="Arial" w:cs="Arial"/>
          <w:color w:val="000000" w:themeColor="text1"/>
        </w:rPr>
        <w:t>万吨标准煤，能源自给率</w:t>
      </w:r>
      <w:r>
        <w:rPr>
          <w:rFonts w:ascii="Arial" w:hAnsi="Arial" w:cs="Arial"/>
          <w:color w:val="000000" w:themeColor="text1"/>
        </w:rPr>
        <w:t>22%</w:t>
      </w:r>
      <w:r>
        <w:rPr>
          <w:rFonts w:ascii="Arial" w:hAnsi="Arial" w:cs="Arial"/>
          <w:color w:val="000000" w:themeColor="text1"/>
        </w:rPr>
        <w:t>。海南省历来常规油气资源储量大，占全国总储量的</w:t>
      </w:r>
      <w:r>
        <w:rPr>
          <w:rFonts w:ascii="Arial" w:hAnsi="Arial" w:cs="Arial"/>
          <w:color w:val="000000" w:themeColor="text1"/>
        </w:rPr>
        <w:t>1/3</w:t>
      </w:r>
      <w:r>
        <w:rPr>
          <w:rFonts w:ascii="Arial" w:hAnsi="Arial" w:cs="Arial"/>
          <w:color w:val="000000" w:themeColor="text1"/>
        </w:rPr>
        <w:t>以上；而可再生能源开发和并网规模仍不大。不过，海南光照时间长，太阳能资源丰富；同时海域面积广阔，海上风能资源也很丰富，因此具有很大的可再生能源开发潜力。目前海南省大力推行</w:t>
      </w:r>
      <w:r>
        <w:rPr>
          <w:rFonts w:ascii="Arial" w:hAnsi="Arial" w:cs="Arial"/>
          <w:color w:val="000000" w:themeColor="text1"/>
        </w:rPr>
        <w:t>“</w:t>
      </w:r>
      <w:r>
        <w:rPr>
          <w:rFonts w:ascii="Arial" w:hAnsi="Arial" w:cs="Arial"/>
          <w:color w:val="000000" w:themeColor="text1"/>
        </w:rPr>
        <w:t>去煤减油</w:t>
      </w:r>
      <w:r>
        <w:rPr>
          <w:rFonts w:ascii="Arial" w:hAnsi="Arial" w:cs="Arial"/>
          <w:color w:val="000000" w:themeColor="text1"/>
          <w:lang w:val="en-GB"/>
        </w:rPr>
        <w:t>”</w:t>
      </w:r>
      <w:r>
        <w:rPr>
          <w:rFonts w:ascii="Arial" w:hAnsi="Arial" w:cs="Arial"/>
          <w:color w:val="000000" w:themeColor="text1"/>
        </w:rPr>
        <w:t>，加快构建以天然气为主体、可再生能源为补充的清洁能源体系，计划至</w:t>
      </w:r>
      <w:r>
        <w:rPr>
          <w:rFonts w:ascii="Arial" w:hAnsi="Arial" w:cs="Arial"/>
          <w:color w:val="000000" w:themeColor="text1"/>
        </w:rPr>
        <w:t>2035</w:t>
      </w:r>
      <w:r>
        <w:rPr>
          <w:rFonts w:ascii="Arial" w:hAnsi="Arial" w:cs="Arial"/>
          <w:color w:val="000000" w:themeColor="text1"/>
        </w:rPr>
        <w:t>年基本建成清洁能源岛，清洁能源装机比重达</w:t>
      </w:r>
      <w:r>
        <w:rPr>
          <w:rFonts w:ascii="Arial" w:hAnsi="Arial" w:cs="Arial"/>
          <w:color w:val="000000" w:themeColor="text1"/>
        </w:rPr>
        <w:t>93%</w:t>
      </w:r>
      <w:r>
        <w:rPr>
          <w:rFonts w:ascii="Arial" w:hAnsi="Arial" w:cs="Arial"/>
          <w:color w:val="000000" w:themeColor="text1"/>
        </w:rPr>
        <w:t>。</w:t>
      </w:r>
      <w:r>
        <w:rPr>
          <w:rFonts w:ascii="Arial" w:hAnsi="Arial" w:cs="Arial"/>
          <w:color w:val="000000" w:themeColor="text1"/>
        </w:rPr>
        <w:t xml:space="preserve"> </w:t>
      </w:r>
    </w:p>
    <w:p w:rsidR="00E418E0" w:rsidRDefault="003129C1">
      <w:pPr>
        <w:shd w:val="clear" w:color="auto" w:fill="FFFFFF" w:themeFill="background1"/>
        <w:rPr>
          <w:rFonts w:ascii="Arial" w:hAnsi="Arial" w:cs="Arial"/>
          <w:b/>
          <w:bCs/>
          <w:color w:val="000000" w:themeColor="text1"/>
          <w:kern w:val="44"/>
          <w:sz w:val="44"/>
          <w:szCs w:val="44"/>
          <w:lang w:val="en-GB"/>
        </w:rPr>
      </w:pPr>
      <w:r>
        <w:rPr>
          <w:rFonts w:ascii="Arial" w:hAnsi="Arial" w:cs="Arial"/>
          <w:color w:val="000000" w:themeColor="text1"/>
          <w:lang w:val="en-GB"/>
        </w:rPr>
        <w:br w:type="page"/>
      </w:r>
    </w:p>
    <w:p w:rsidR="00E418E0" w:rsidRDefault="003129C1">
      <w:pPr>
        <w:pStyle w:val="1"/>
        <w:shd w:val="clear" w:color="auto" w:fill="FFFFFF" w:themeFill="background1"/>
        <w:tabs>
          <w:tab w:val="left" w:pos="567"/>
        </w:tabs>
        <w:adjustRightInd w:val="0"/>
        <w:snapToGrid w:val="0"/>
        <w:spacing w:before="120" w:after="120" w:line="300" w:lineRule="auto"/>
        <w:rPr>
          <w:rFonts w:ascii="Arial" w:eastAsia="宋体" w:hAnsi="Arial" w:cs="Arial"/>
          <w:sz w:val="28"/>
          <w:szCs w:val="28"/>
        </w:rPr>
      </w:pPr>
      <w:bookmarkStart w:id="30" w:name="_Toc1486"/>
      <w:bookmarkStart w:id="31" w:name="_Toc77404471"/>
      <w:r>
        <w:rPr>
          <w:rFonts w:ascii="Arial" w:eastAsia="宋体" w:hAnsi="Arial" w:cs="Arial"/>
          <w:sz w:val="28"/>
          <w:szCs w:val="28"/>
        </w:rPr>
        <w:lastRenderedPageBreak/>
        <w:t>3.</w:t>
      </w:r>
      <w:r>
        <w:rPr>
          <w:rFonts w:ascii="Arial" w:eastAsia="宋体" w:hAnsi="Arial" w:cs="Arial"/>
          <w:sz w:val="28"/>
          <w:szCs w:val="28"/>
        </w:rPr>
        <w:tab/>
      </w:r>
      <w:r>
        <w:rPr>
          <w:rFonts w:ascii="Arial" w:eastAsia="宋体" w:hAnsi="Arial" w:cs="Arial"/>
          <w:sz w:val="28"/>
          <w:szCs w:val="28"/>
        </w:rPr>
        <w:t>环境与社会法律框架</w:t>
      </w:r>
      <w:bookmarkEnd w:id="30"/>
      <w:bookmarkEnd w:id="31"/>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本项目实施需要按照世行</w:t>
      </w:r>
      <w:r>
        <w:rPr>
          <w:rFonts w:ascii="Arial" w:hAnsi="Arial" w:cs="Arial"/>
          <w:color w:val="000000" w:themeColor="text1"/>
        </w:rPr>
        <w:t>E</w:t>
      </w:r>
      <w:r>
        <w:rPr>
          <w:rFonts w:ascii="Arial" w:hAnsi="Arial" w:cs="Arial"/>
          <w:color w:val="000000" w:themeColor="text1"/>
          <w:lang w:val="en-GB"/>
        </w:rPr>
        <w:t>SF</w:t>
      </w:r>
      <w:r>
        <w:rPr>
          <w:rFonts w:ascii="Arial" w:hAnsi="Arial" w:cs="Arial"/>
          <w:color w:val="000000" w:themeColor="text1"/>
          <w:lang w:val="en-GB"/>
        </w:rPr>
        <w:t>相关规定开展</w:t>
      </w:r>
      <w:r>
        <w:rPr>
          <w:rFonts w:ascii="Arial" w:hAnsi="Arial" w:cs="Arial"/>
          <w:color w:val="000000" w:themeColor="text1"/>
        </w:rPr>
        <w:t>，同时也要遵守中国</w:t>
      </w:r>
      <w:r>
        <w:rPr>
          <w:rFonts w:ascii="Arial" w:hAnsi="Arial" w:cs="Arial" w:hint="eastAsia"/>
          <w:color w:val="000000" w:themeColor="text1"/>
        </w:rPr>
        <w:t>的</w:t>
      </w:r>
      <w:r>
        <w:rPr>
          <w:rFonts w:ascii="Arial" w:hAnsi="Arial" w:cs="Arial"/>
          <w:color w:val="000000" w:themeColor="text1"/>
        </w:rPr>
        <w:t>环境与社会相关法律法规的要求。本章对这些法律框架进行了总结和梳理，形成了本框架的法律基础，也用于指导未来子项目识别、准备及实施中的环境与社会风险和影响管理。</w:t>
      </w:r>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sz w:val="24"/>
          <w:szCs w:val="24"/>
        </w:rPr>
      </w:pPr>
      <w:bookmarkStart w:id="32" w:name="_Toc77404472"/>
      <w:bookmarkStart w:id="33" w:name="_Toc9930"/>
      <w:r>
        <w:rPr>
          <w:rFonts w:ascii="Arial" w:eastAsia="宋体" w:hAnsi="Arial" w:cs="Arial"/>
          <w:sz w:val="24"/>
          <w:szCs w:val="24"/>
        </w:rPr>
        <w:t>3.1</w:t>
      </w:r>
      <w:r>
        <w:rPr>
          <w:rFonts w:ascii="Arial" w:eastAsia="宋体" w:hAnsi="Arial" w:cs="Arial"/>
          <w:sz w:val="24"/>
          <w:szCs w:val="24"/>
        </w:rPr>
        <w:tab/>
      </w:r>
      <w:r>
        <w:rPr>
          <w:rFonts w:ascii="Arial" w:eastAsia="宋体" w:hAnsi="Arial" w:cs="Arial"/>
          <w:sz w:val="24"/>
          <w:szCs w:val="24"/>
        </w:rPr>
        <w:t>世行的环境与社会</w:t>
      </w:r>
      <w:bookmarkEnd w:id="32"/>
      <w:r>
        <w:rPr>
          <w:rFonts w:ascii="Arial" w:eastAsia="宋体" w:hAnsi="Arial" w:cs="Arial"/>
          <w:sz w:val="24"/>
          <w:szCs w:val="24"/>
        </w:rPr>
        <w:t>框架</w:t>
      </w:r>
      <w:bookmarkEnd w:id="33"/>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lang w:val="en-GB"/>
        </w:rPr>
      </w:pPr>
      <w:r>
        <w:rPr>
          <w:rFonts w:ascii="Arial" w:hAnsi="Arial" w:cs="Arial"/>
          <w:color w:val="000000" w:themeColor="text1"/>
        </w:rPr>
        <w:t>世行</w:t>
      </w:r>
      <w:r>
        <w:rPr>
          <w:rFonts w:ascii="Arial" w:hAnsi="Arial" w:cs="Arial"/>
          <w:color w:val="000000" w:themeColor="text1"/>
        </w:rPr>
        <w:t>E</w:t>
      </w:r>
      <w:r>
        <w:rPr>
          <w:rFonts w:ascii="Arial" w:hAnsi="Arial" w:cs="Arial"/>
          <w:color w:val="000000" w:themeColor="text1"/>
          <w:lang w:val="en-GB"/>
        </w:rPr>
        <w:t>SF</w:t>
      </w:r>
      <w:r>
        <w:rPr>
          <w:rFonts w:ascii="Arial" w:hAnsi="Arial" w:cs="Arial"/>
          <w:color w:val="000000" w:themeColor="text1"/>
          <w:lang w:val="en-GB"/>
        </w:rPr>
        <w:t>政策</w:t>
      </w:r>
      <w:r>
        <w:rPr>
          <w:rFonts w:ascii="Arial" w:hAnsi="Arial" w:cs="Arial"/>
          <w:color w:val="000000" w:themeColor="text1"/>
        </w:rPr>
        <w:t>适用于本项目下所有技术援助子项目（政策研究、技术研究和能力加强）。根据环境与社会风险和影响初步识别，</w:t>
      </w:r>
      <w:r>
        <w:rPr>
          <w:rFonts w:ascii="Arial" w:hAnsi="Arial" w:cs="Arial"/>
          <w:color w:val="000000" w:themeColor="text1"/>
        </w:rPr>
        <w:t>ESF</w:t>
      </w:r>
      <w:r>
        <w:rPr>
          <w:rFonts w:ascii="Arial" w:hAnsi="Arial" w:cs="Arial"/>
          <w:color w:val="000000" w:themeColor="text1"/>
        </w:rPr>
        <w:t>下《环境与社会标准》</w:t>
      </w:r>
      <w:r>
        <w:rPr>
          <w:rFonts w:ascii="Arial" w:hAnsi="Arial" w:cs="Arial"/>
          <w:color w:val="000000" w:themeColor="text1"/>
          <w:lang w:val="en-GB"/>
        </w:rPr>
        <w:t xml:space="preserve">(ESSs) </w:t>
      </w:r>
      <w:r>
        <w:rPr>
          <w:rFonts w:ascii="Arial" w:hAnsi="Arial" w:cs="Arial"/>
          <w:color w:val="000000" w:themeColor="text1"/>
          <w:lang w:val="en-GB"/>
        </w:rPr>
        <w:t>的</w:t>
      </w:r>
      <w:r>
        <w:rPr>
          <w:rFonts w:ascii="Arial" w:hAnsi="Arial" w:cs="Arial"/>
          <w:color w:val="000000" w:themeColor="text1"/>
        </w:rPr>
        <w:t>10</w:t>
      </w:r>
      <w:r>
        <w:rPr>
          <w:rFonts w:ascii="Arial" w:hAnsi="Arial" w:cs="Arial"/>
          <w:color w:val="000000" w:themeColor="text1"/>
        </w:rPr>
        <w:t>项标准中除了</w:t>
      </w:r>
      <w:r>
        <w:rPr>
          <w:rFonts w:ascii="Arial" w:hAnsi="Arial" w:cs="Arial"/>
          <w:color w:val="000000" w:themeColor="text1"/>
        </w:rPr>
        <w:t>ESS9</w:t>
      </w:r>
      <w:r>
        <w:rPr>
          <w:rFonts w:ascii="Arial" w:hAnsi="Arial" w:cs="Arial"/>
          <w:color w:val="000000" w:themeColor="text1"/>
        </w:rPr>
        <w:t>，其他</w:t>
      </w:r>
      <w:r>
        <w:rPr>
          <w:rFonts w:ascii="Arial" w:hAnsi="Arial" w:cs="Arial"/>
          <w:color w:val="000000" w:themeColor="text1"/>
        </w:rPr>
        <w:t>9</w:t>
      </w:r>
      <w:r>
        <w:rPr>
          <w:rFonts w:ascii="Arial" w:hAnsi="Arial" w:cs="Arial"/>
          <w:color w:val="000000" w:themeColor="text1"/>
        </w:rPr>
        <w:t>项均与本项目相关（如</w:t>
      </w:r>
      <w:r>
        <w:rPr>
          <w:rFonts w:ascii="Arial" w:hAnsi="Arial" w:cs="Arial"/>
          <w:b/>
          <w:bCs/>
          <w:color w:val="000000" w:themeColor="text1"/>
        </w:rPr>
        <w:t>表</w:t>
      </w:r>
      <w:r>
        <w:rPr>
          <w:rFonts w:ascii="Arial" w:hAnsi="Arial" w:cs="Arial"/>
          <w:b/>
          <w:bCs/>
          <w:color w:val="000000" w:themeColor="text1"/>
        </w:rPr>
        <w:t>3-1</w:t>
      </w:r>
      <w:r>
        <w:rPr>
          <w:rFonts w:ascii="Arial" w:hAnsi="Arial" w:cs="Arial"/>
          <w:color w:val="000000" w:themeColor="text1"/>
        </w:rPr>
        <w:t>所示）：</w:t>
      </w:r>
    </w:p>
    <w:p w:rsidR="00E418E0" w:rsidRDefault="003129C1">
      <w:pPr>
        <w:pStyle w:val="a4"/>
        <w:shd w:val="clear" w:color="auto" w:fill="FFFFFF" w:themeFill="background1"/>
        <w:adjustRightInd w:val="0"/>
        <w:snapToGrid w:val="0"/>
        <w:spacing w:beforeLines="50" w:before="120" w:afterLines="50" w:after="120"/>
        <w:jc w:val="center"/>
        <w:rPr>
          <w:rFonts w:eastAsia="宋体" w:cs="Arial"/>
          <w:b/>
          <w:bCs/>
          <w:color w:val="000000" w:themeColor="text1"/>
          <w:sz w:val="22"/>
        </w:rPr>
      </w:pPr>
      <w:bookmarkStart w:id="34" w:name="_Toc85138870"/>
      <w:bookmarkStart w:id="35" w:name="_Toc147608255"/>
      <w:bookmarkStart w:id="36" w:name="_Toc132279097"/>
      <w:r>
        <w:rPr>
          <w:rFonts w:eastAsia="宋体" w:cs="Arial"/>
          <w:b/>
          <w:bCs/>
          <w:color w:val="000000" w:themeColor="text1"/>
          <w:sz w:val="22"/>
        </w:rPr>
        <w:t>表</w:t>
      </w:r>
      <w:r>
        <w:rPr>
          <w:rFonts w:eastAsia="宋体" w:cs="Arial"/>
          <w:b/>
          <w:bCs/>
          <w:color w:val="000000" w:themeColor="text1"/>
          <w:sz w:val="22"/>
        </w:rPr>
        <w:t>3</w:t>
      </w:r>
      <w:r>
        <w:rPr>
          <w:rFonts w:eastAsia="宋体" w:cs="Arial"/>
          <w:b/>
          <w:bCs/>
          <w:sz w:val="22"/>
        </w:rPr>
        <w:t>-</w:t>
      </w:r>
      <w:r>
        <w:rPr>
          <w:rFonts w:eastAsia="宋体" w:cs="Arial"/>
          <w:b/>
          <w:bCs/>
          <w:sz w:val="22"/>
        </w:rPr>
        <w:fldChar w:fldCharType="begin"/>
      </w:r>
      <w:r>
        <w:rPr>
          <w:rFonts w:eastAsia="宋体" w:cs="Arial"/>
          <w:b/>
          <w:bCs/>
          <w:sz w:val="22"/>
        </w:rPr>
        <w:instrText xml:space="preserve"> SEQ Table \* ARABIC \s 1 </w:instrText>
      </w:r>
      <w:r>
        <w:rPr>
          <w:rFonts w:eastAsia="宋体" w:cs="Arial"/>
          <w:b/>
          <w:bCs/>
          <w:sz w:val="22"/>
        </w:rPr>
        <w:fldChar w:fldCharType="separate"/>
      </w:r>
      <w:r w:rsidR="00E54758">
        <w:rPr>
          <w:rFonts w:eastAsia="宋体" w:cs="Arial"/>
          <w:b/>
          <w:bCs/>
          <w:noProof/>
          <w:sz w:val="22"/>
        </w:rPr>
        <w:t>1</w:t>
      </w:r>
      <w:r>
        <w:rPr>
          <w:rFonts w:eastAsia="宋体" w:cs="Arial"/>
          <w:b/>
          <w:bCs/>
          <w:sz w:val="22"/>
        </w:rPr>
        <w:fldChar w:fldCharType="end"/>
      </w:r>
      <w:r>
        <w:rPr>
          <w:rFonts w:eastAsia="宋体" w:cs="Arial"/>
          <w:b/>
          <w:bCs/>
          <w:color w:val="000000" w:themeColor="text1"/>
          <w:sz w:val="22"/>
        </w:rPr>
        <w:t>：世行</w:t>
      </w:r>
      <w:r>
        <w:rPr>
          <w:rFonts w:eastAsia="宋体" w:cs="Arial"/>
          <w:b/>
          <w:bCs/>
          <w:color w:val="000000" w:themeColor="text1"/>
          <w:sz w:val="22"/>
        </w:rPr>
        <w:t>ESSs</w:t>
      </w:r>
      <w:r>
        <w:rPr>
          <w:rFonts w:eastAsia="宋体" w:cs="Arial"/>
          <w:b/>
          <w:bCs/>
          <w:color w:val="000000" w:themeColor="text1"/>
          <w:sz w:val="22"/>
        </w:rPr>
        <w:t>相关性分析</w:t>
      </w:r>
      <w:bookmarkEnd w:id="34"/>
      <w:bookmarkEnd w:id="35"/>
      <w:bookmarkEnd w:id="36"/>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5"/>
        <w:gridCol w:w="1067"/>
        <w:gridCol w:w="607"/>
        <w:gridCol w:w="7573"/>
      </w:tblGrid>
      <w:tr w:rsidR="00E418E0">
        <w:trPr>
          <w:trHeight w:val="20"/>
          <w:tblHeader/>
          <w:jc w:val="center"/>
        </w:trPr>
        <w:tc>
          <w:tcPr>
            <w:tcW w:w="234" w:type="pct"/>
            <w:shd w:val="clear" w:color="000000" w:fill="auto"/>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2"/>
                <w:szCs w:val="22"/>
              </w:rPr>
            </w:pPr>
            <w:r>
              <w:rPr>
                <w:rFonts w:ascii="Arial" w:hAnsi="Arial" w:cs="Arial"/>
                <w:b/>
                <w:bCs/>
                <w:color w:val="000000" w:themeColor="text1"/>
                <w:sz w:val="22"/>
                <w:szCs w:val="22"/>
              </w:rPr>
              <w:t>序</w:t>
            </w:r>
          </w:p>
          <w:p w:rsidR="00E418E0" w:rsidRDefault="003129C1">
            <w:pPr>
              <w:shd w:val="clear" w:color="auto" w:fill="FFFFFF" w:themeFill="background1"/>
              <w:adjustRightInd w:val="0"/>
              <w:snapToGrid w:val="0"/>
              <w:jc w:val="center"/>
              <w:rPr>
                <w:rFonts w:ascii="Arial" w:hAnsi="Arial" w:cs="Arial"/>
                <w:b/>
                <w:bCs/>
                <w:color w:val="000000" w:themeColor="text1"/>
                <w:sz w:val="22"/>
                <w:szCs w:val="22"/>
              </w:rPr>
            </w:pPr>
            <w:r>
              <w:rPr>
                <w:rFonts w:ascii="Arial" w:hAnsi="Arial" w:cs="Arial"/>
                <w:b/>
                <w:bCs/>
                <w:color w:val="000000" w:themeColor="text1"/>
                <w:sz w:val="22"/>
                <w:szCs w:val="22"/>
              </w:rPr>
              <w:t>号</w:t>
            </w:r>
          </w:p>
        </w:tc>
        <w:tc>
          <w:tcPr>
            <w:tcW w:w="550" w:type="pct"/>
            <w:shd w:val="clear" w:color="000000" w:fill="auto"/>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2"/>
                <w:szCs w:val="22"/>
                <w:lang w:val="en-GB"/>
              </w:rPr>
            </w:pPr>
            <w:r>
              <w:rPr>
                <w:rFonts w:ascii="Arial" w:hAnsi="Arial" w:cs="Arial"/>
                <w:b/>
                <w:bCs/>
                <w:color w:val="000000" w:themeColor="text1"/>
                <w:sz w:val="22"/>
                <w:szCs w:val="22"/>
                <w:lang w:val="en-GB"/>
              </w:rPr>
              <w:t>ESSs</w:t>
            </w:r>
          </w:p>
        </w:tc>
        <w:tc>
          <w:tcPr>
            <w:tcW w:w="313" w:type="pct"/>
            <w:shd w:val="clear" w:color="000000" w:fill="auto"/>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2"/>
                <w:szCs w:val="22"/>
              </w:rPr>
            </w:pPr>
            <w:r>
              <w:rPr>
                <w:rFonts w:ascii="Arial" w:hAnsi="Arial" w:cs="Arial"/>
                <w:b/>
                <w:bCs/>
                <w:color w:val="000000" w:themeColor="text1"/>
                <w:sz w:val="22"/>
                <w:szCs w:val="22"/>
              </w:rPr>
              <w:t>是否相关</w:t>
            </w:r>
          </w:p>
        </w:tc>
        <w:tc>
          <w:tcPr>
            <w:tcW w:w="3903" w:type="pct"/>
            <w:shd w:val="clear" w:color="000000" w:fill="auto"/>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2"/>
                <w:szCs w:val="22"/>
              </w:rPr>
            </w:pPr>
            <w:r>
              <w:rPr>
                <w:rFonts w:ascii="Arial" w:hAnsi="Arial" w:cs="Arial"/>
                <w:b/>
                <w:bCs/>
                <w:color w:val="000000" w:themeColor="text1"/>
                <w:sz w:val="22"/>
                <w:szCs w:val="22"/>
              </w:rPr>
              <w:t>相关性分析</w:t>
            </w:r>
          </w:p>
        </w:tc>
      </w:tr>
      <w:tr w:rsidR="00E418E0">
        <w:trPr>
          <w:trHeight w:val="20"/>
          <w:jc w:val="center"/>
        </w:trPr>
        <w:tc>
          <w:tcPr>
            <w:tcW w:w="234"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t>1</w:t>
            </w:r>
          </w:p>
        </w:tc>
        <w:tc>
          <w:tcPr>
            <w:tcW w:w="550" w:type="pct"/>
            <w:shd w:val="clear" w:color="auto" w:fill="auto"/>
            <w:vAlign w:val="center"/>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 xml:space="preserve">ESS1: </w:t>
            </w:r>
            <w:r>
              <w:rPr>
                <w:rFonts w:ascii="Arial" w:hAnsi="Arial" w:cs="Arial"/>
                <w:color w:val="000000" w:themeColor="text1"/>
                <w:sz w:val="22"/>
                <w:szCs w:val="22"/>
              </w:rPr>
              <w:t>环境与社会风险和影响评价与管理</w:t>
            </w:r>
          </w:p>
        </w:tc>
        <w:tc>
          <w:tcPr>
            <w:tcW w:w="313"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t>是</w:t>
            </w:r>
          </w:p>
        </w:tc>
        <w:tc>
          <w:tcPr>
            <w:tcW w:w="3903" w:type="pct"/>
            <w:shd w:val="clear" w:color="auto" w:fill="auto"/>
            <w:vAlign w:val="center"/>
          </w:tcPr>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color w:val="000000" w:themeColor="text1"/>
                <w:sz w:val="22"/>
              </w:rPr>
            </w:pPr>
            <w:r>
              <w:rPr>
                <w:rFonts w:ascii="Arial" w:eastAsia="宋体" w:hAnsi="Arial" w:cs="Arial"/>
                <w:color w:val="000000" w:themeColor="text1"/>
                <w:sz w:val="22"/>
              </w:rPr>
              <w:t>本项目涉及两类技术援助活动（</w:t>
            </w:r>
            <w:r>
              <w:rPr>
                <w:rFonts w:ascii="Arial" w:eastAsia="宋体" w:hAnsi="Arial" w:cs="Arial"/>
                <w:color w:val="000000" w:themeColor="text1"/>
                <w:sz w:val="22"/>
              </w:rPr>
              <w:t>TA1</w:t>
            </w:r>
            <w:r>
              <w:rPr>
                <w:rFonts w:ascii="Arial" w:eastAsia="宋体" w:hAnsi="Arial" w:cs="Arial"/>
                <w:color w:val="000000" w:themeColor="text1"/>
                <w:sz w:val="22"/>
              </w:rPr>
              <w:t>和</w:t>
            </w:r>
            <w:r>
              <w:rPr>
                <w:rFonts w:ascii="Arial" w:eastAsia="宋体" w:hAnsi="Arial" w:cs="Arial"/>
                <w:color w:val="000000" w:themeColor="text1"/>
                <w:sz w:val="22"/>
              </w:rPr>
              <w:t>TA2</w:t>
            </w:r>
            <w:r>
              <w:rPr>
                <w:rFonts w:ascii="Arial" w:eastAsia="宋体" w:hAnsi="Arial" w:cs="Arial"/>
                <w:color w:val="000000" w:themeColor="text1"/>
                <w:sz w:val="22"/>
              </w:rPr>
              <w:t>）。这些活动本身几乎不会产生直接的环境与社会风险，但会涉及广泛的利益相关方参与，且某些研究或设计成果被采纳或实施后会产生潜在的</w:t>
            </w:r>
            <w:proofErr w:type="gramStart"/>
            <w:r>
              <w:rPr>
                <w:rFonts w:ascii="Arial" w:eastAsia="宋体" w:hAnsi="Arial" w:cs="Arial"/>
                <w:color w:val="000000" w:themeColor="text1"/>
                <w:sz w:val="22"/>
              </w:rPr>
              <w:t>下游环境</w:t>
            </w:r>
            <w:proofErr w:type="gramEnd"/>
            <w:r>
              <w:rPr>
                <w:rFonts w:ascii="Arial" w:eastAsia="宋体" w:hAnsi="Arial" w:cs="Arial"/>
                <w:color w:val="000000" w:themeColor="text1"/>
                <w:sz w:val="22"/>
              </w:rPr>
              <w:t>与社会影响及风险，需要在工作任务大纲</w:t>
            </w:r>
            <w:r>
              <w:rPr>
                <w:rFonts w:ascii="Arial" w:eastAsia="宋体" w:hAnsi="Arial" w:cs="Arial"/>
                <w:color w:val="000000" w:themeColor="text1"/>
                <w:sz w:val="22"/>
                <w:lang w:val="en-GB"/>
              </w:rPr>
              <w:t xml:space="preserve"> (</w:t>
            </w:r>
            <w:r>
              <w:rPr>
                <w:rFonts w:ascii="Arial" w:eastAsia="宋体" w:hAnsi="Arial" w:cs="Arial"/>
                <w:color w:val="000000" w:themeColor="text1"/>
                <w:sz w:val="22"/>
              </w:rPr>
              <w:t xml:space="preserve">TOR) </w:t>
            </w:r>
            <w:r>
              <w:rPr>
                <w:rFonts w:ascii="Arial" w:eastAsia="宋体" w:hAnsi="Arial" w:cs="Arial"/>
                <w:color w:val="000000" w:themeColor="text1"/>
                <w:sz w:val="22"/>
              </w:rPr>
              <w:t>和成果报告中加以考虑。</w:t>
            </w:r>
          </w:p>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sz w:val="22"/>
              </w:rPr>
            </w:pPr>
            <w:r>
              <w:rPr>
                <w:rFonts w:ascii="Arial" w:eastAsia="宋体" w:hAnsi="Arial" w:cs="Arial"/>
                <w:sz w:val="22"/>
              </w:rPr>
              <w:t>因此，</w:t>
            </w:r>
            <w:r>
              <w:rPr>
                <w:rFonts w:ascii="Arial" w:eastAsia="宋体" w:hAnsi="Arial" w:cs="Arial"/>
                <w:sz w:val="22"/>
              </w:rPr>
              <w:t>ESS1</w:t>
            </w:r>
            <w:r>
              <w:rPr>
                <w:rFonts w:ascii="Arial" w:eastAsia="宋体" w:hAnsi="Arial" w:cs="Arial"/>
                <w:sz w:val="22"/>
              </w:rPr>
              <w:t>与本项目下技术援助子项目相关。由于评估前技术援助活动的</w:t>
            </w:r>
            <w:r>
              <w:rPr>
                <w:rFonts w:ascii="Arial" w:eastAsia="宋体" w:hAnsi="Arial" w:cs="Arial"/>
                <w:sz w:val="22"/>
              </w:rPr>
              <w:t>TOR</w:t>
            </w:r>
            <w:r>
              <w:rPr>
                <w:rFonts w:ascii="Arial" w:eastAsia="宋体" w:hAnsi="Arial" w:cs="Arial"/>
                <w:sz w:val="22"/>
              </w:rPr>
              <w:t>尚未制定，因此编制了</w:t>
            </w:r>
            <w:r>
              <w:rPr>
                <w:rFonts w:ascii="Arial" w:eastAsia="宋体" w:hAnsi="Arial" w:cs="Arial"/>
                <w:sz w:val="22"/>
              </w:rPr>
              <w:t>“</w:t>
            </w:r>
            <w:r>
              <w:rPr>
                <w:rFonts w:ascii="Arial" w:eastAsia="宋体" w:hAnsi="Arial" w:cs="Arial"/>
                <w:sz w:val="22"/>
              </w:rPr>
              <w:t>环境与社会管理框架</w:t>
            </w:r>
            <w:r>
              <w:rPr>
                <w:rFonts w:ascii="Arial" w:eastAsia="宋体" w:hAnsi="Arial" w:cs="Arial"/>
                <w:sz w:val="22"/>
              </w:rPr>
              <w:t>”</w:t>
            </w:r>
            <w:r>
              <w:rPr>
                <w:rFonts w:ascii="Arial" w:eastAsia="宋体" w:hAnsi="Arial" w:cs="Arial"/>
                <w:sz w:val="22"/>
                <w:lang w:val="en-GB"/>
              </w:rPr>
              <w:t>(ESMF)</w:t>
            </w:r>
            <w:r>
              <w:rPr>
                <w:rFonts w:ascii="Arial" w:eastAsia="宋体" w:hAnsi="Arial" w:cs="Arial"/>
                <w:sz w:val="22"/>
              </w:rPr>
              <w:t>，为项目实施期间具体子项目活动的环境与社会影响评价制定原则、程序和措施要求；编制了</w:t>
            </w:r>
            <w:r>
              <w:rPr>
                <w:rFonts w:ascii="Arial" w:eastAsia="宋体" w:hAnsi="Arial" w:cs="Arial"/>
                <w:sz w:val="22"/>
              </w:rPr>
              <w:t>“</w:t>
            </w:r>
            <w:r>
              <w:rPr>
                <w:rFonts w:ascii="Arial" w:eastAsia="宋体" w:hAnsi="Arial" w:cs="Arial"/>
                <w:sz w:val="22"/>
              </w:rPr>
              <w:t>环境与社会承诺计划</w:t>
            </w:r>
            <w:r>
              <w:rPr>
                <w:rFonts w:ascii="Arial" w:eastAsia="宋体" w:hAnsi="Arial" w:cs="Arial"/>
                <w:sz w:val="22"/>
              </w:rPr>
              <w:t>”(ESCP)</w:t>
            </w:r>
            <w:r>
              <w:rPr>
                <w:rFonts w:ascii="Arial" w:eastAsia="宋体" w:hAnsi="Arial" w:cs="Arial"/>
                <w:sz w:val="22"/>
              </w:rPr>
              <w:t>，项目办在项目实施过程中落实</w:t>
            </w:r>
            <w:r>
              <w:rPr>
                <w:rFonts w:ascii="Arial" w:eastAsia="宋体" w:hAnsi="Arial" w:cs="Arial"/>
                <w:sz w:val="22"/>
              </w:rPr>
              <w:t>ESMF</w:t>
            </w:r>
            <w:r>
              <w:rPr>
                <w:rFonts w:ascii="Arial" w:eastAsia="宋体" w:hAnsi="Arial" w:cs="Arial"/>
                <w:sz w:val="22"/>
              </w:rPr>
              <w:t>的措施和行动；编制了</w:t>
            </w:r>
            <w:r>
              <w:rPr>
                <w:rFonts w:ascii="Arial" w:eastAsia="宋体" w:hAnsi="Arial" w:cs="Arial"/>
                <w:sz w:val="22"/>
              </w:rPr>
              <w:t>“</w:t>
            </w:r>
            <w:r>
              <w:rPr>
                <w:rFonts w:ascii="Arial" w:eastAsia="宋体" w:hAnsi="Arial" w:cs="Arial"/>
                <w:sz w:val="22"/>
              </w:rPr>
              <w:t>利益相关方参与框架</w:t>
            </w:r>
            <w:r>
              <w:rPr>
                <w:rFonts w:ascii="Arial" w:eastAsia="宋体" w:hAnsi="Arial" w:cs="Arial"/>
                <w:sz w:val="22"/>
              </w:rPr>
              <w:t>”(SEF</w:t>
            </w:r>
            <w:r>
              <w:rPr>
                <w:rFonts w:ascii="Arial" w:eastAsia="宋体" w:hAnsi="Arial" w:cs="Arial"/>
                <w:sz w:val="22"/>
                <w:lang w:val="en-GB"/>
              </w:rPr>
              <w:t>)</w:t>
            </w:r>
            <w:r>
              <w:rPr>
                <w:rFonts w:ascii="Arial" w:eastAsia="宋体" w:hAnsi="Arial" w:cs="Arial"/>
                <w:sz w:val="22"/>
              </w:rPr>
              <w:t>，要求借款人</w:t>
            </w:r>
            <w:r>
              <w:rPr>
                <w:rFonts w:ascii="Arial" w:eastAsia="宋体" w:hAnsi="Arial" w:cs="Arial" w:hint="eastAsia"/>
                <w:sz w:val="22"/>
              </w:rPr>
              <w:t>/</w:t>
            </w:r>
            <w:r>
              <w:rPr>
                <w:rFonts w:ascii="Arial" w:eastAsia="宋体" w:hAnsi="Arial" w:cs="Arial" w:hint="eastAsia"/>
                <w:sz w:val="22"/>
              </w:rPr>
              <w:t>受赠方</w:t>
            </w:r>
            <w:r>
              <w:rPr>
                <w:rFonts w:ascii="Arial" w:eastAsia="宋体" w:hAnsi="Arial" w:cs="Arial"/>
                <w:sz w:val="22"/>
              </w:rPr>
              <w:t>在项目</w:t>
            </w:r>
            <w:r>
              <w:rPr>
                <w:rFonts w:ascii="Arial" w:eastAsia="宋体" w:hAnsi="Arial" w:cs="Arial" w:hint="eastAsia"/>
                <w:sz w:val="22"/>
              </w:rPr>
              <w:t>准备</w:t>
            </w:r>
            <w:r>
              <w:rPr>
                <w:rFonts w:ascii="Arial" w:eastAsia="宋体" w:hAnsi="Arial" w:cs="Arial"/>
                <w:sz w:val="22"/>
              </w:rPr>
              <w:t>阶段并在项目全周期中持续开展利益相关方参与和信息披露活动。</w:t>
            </w:r>
          </w:p>
        </w:tc>
      </w:tr>
      <w:tr w:rsidR="00E418E0">
        <w:trPr>
          <w:trHeight w:val="20"/>
          <w:jc w:val="center"/>
        </w:trPr>
        <w:tc>
          <w:tcPr>
            <w:tcW w:w="234"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t>2</w:t>
            </w:r>
          </w:p>
        </w:tc>
        <w:tc>
          <w:tcPr>
            <w:tcW w:w="550" w:type="pct"/>
            <w:shd w:val="clear" w:color="auto" w:fill="auto"/>
            <w:vAlign w:val="center"/>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 xml:space="preserve">ESS2: </w:t>
            </w:r>
            <w:r>
              <w:rPr>
                <w:rFonts w:ascii="Arial" w:hAnsi="Arial" w:cs="Arial"/>
                <w:color w:val="000000" w:themeColor="text1"/>
                <w:sz w:val="22"/>
                <w:szCs w:val="22"/>
              </w:rPr>
              <w:t>劳动者和工作条件</w:t>
            </w:r>
          </w:p>
        </w:tc>
        <w:tc>
          <w:tcPr>
            <w:tcW w:w="313"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t>是</w:t>
            </w:r>
          </w:p>
        </w:tc>
        <w:tc>
          <w:tcPr>
            <w:tcW w:w="3903" w:type="pct"/>
            <w:shd w:val="clear" w:color="auto" w:fill="auto"/>
            <w:vAlign w:val="center"/>
          </w:tcPr>
          <w:p w:rsidR="00E418E0" w:rsidRDefault="003129C1">
            <w:pPr>
              <w:pStyle w:val="af6"/>
              <w:numPr>
                <w:ilvl w:val="0"/>
                <w:numId w:val="3"/>
              </w:numPr>
              <w:shd w:val="clear" w:color="auto" w:fill="FFFFFF" w:themeFill="background1"/>
              <w:adjustRightInd w:val="0"/>
              <w:snapToGrid w:val="0"/>
              <w:ind w:left="227" w:firstLineChars="0" w:hanging="227"/>
              <w:rPr>
                <w:rFonts w:ascii="Arial" w:eastAsia="宋体" w:hAnsi="Arial" w:cs="Arial"/>
                <w:sz w:val="22"/>
              </w:rPr>
            </w:pPr>
            <w:r>
              <w:rPr>
                <w:rFonts w:ascii="Arial" w:eastAsia="宋体" w:hAnsi="Arial" w:cs="Arial"/>
                <w:color w:val="000000" w:themeColor="text1"/>
                <w:sz w:val="22"/>
              </w:rPr>
              <w:t>技术援助活动本身会涉及项目办、省级试点项目实施机构的工作人员以及技术援助子项目承包商工人（主要为研究人员）。</w:t>
            </w:r>
            <w:r>
              <w:rPr>
                <w:rFonts w:ascii="Arial" w:eastAsia="宋体" w:hAnsi="Arial" w:cs="Arial"/>
                <w:sz w:val="22"/>
              </w:rPr>
              <w:t>根据</w:t>
            </w:r>
            <w:r>
              <w:rPr>
                <w:rFonts w:ascii="Arial" w:eastAsia="宋体" w:hAnsi="Arial" w:cs="Arial"/>
                <w:sz w:val="22"/>
              </w:rPr>
              <w:t>ESF</w:t>
            </w:r>
            <w:r>
              <w:rPr>
                <w:rFonts w:ascii="Arial" w:eastAsia="宋体" w:hAnsi="Arial" w:cs="Arial"/>
                <w:sz w:val="22"/>
              </w:rPr>
              <w:t>中的定义，除青海</w:t>
            </w:r>
            <w:r>
              <w:rPr>
                <w:rFonts w:ascii="Arial" w:eastAsia="宋体" w:hAnsi="Arial" w:cs="Arial" w:hint="eastAsia"/>
                <w:sz w:val="22"/>
              </w:rPr>
              <w:t>省</w:t>
            </w:r>
            <w:r>
              <w:rPr>
                <w:rFonts w:ascii="Arial" w:eastAsia="宋体" w:hAnsi="Arial" w:cs="Arial"/>
                <w:sz w:val="22"/>
              </w:rPr>
              <w:t>之外四个省的项目实施机构工作人员为国家公务</w:t>
            </w:r>
            <w:r>
              <w:rPr>
                <w:rFonts w:ascii="Arial" w:eastAsia="宋体" w:hAnsi="Arial" w:cs="Arial" w:hint="eastAsia"/>
                <w:sz w:val="22"/>
              </w:rPr>
              <w:t>人</w:t>
            </w:r>
            <w:r>
              <w:rPr>
                <w:rFonts w:ascii="Arial" w:eastAsia="宋体" w:hAnsi="Arial" w:cs="Arial"/>
                <w:sz w:val="22"/>
              </w:rPr>
              <w:t>员，不被视为</w:t>
            </w:r>
            <w:r>
              <w:rPr>
                <w:rFonts w:ascii="Arial" w:eastAsia="宋体" w:hAnsi="Arial" w:cs="Arial"/>
                <w:sz w:val="22"/>
              </w:rPr>
              <w:t>“</w:t>
            </w:r>
            <w:r>
              <w:rPr>
                <w:rFonts w:ascii="Arial" w:eastAsia="宋体" w:hAnsi="Arial" w:cs="Arial"/>
                <w:sz w:val="22"/>
              </w:rPr>
              <w:t>直接工人</w:t>
            </w:r>
            <w:r>
              <w:rPr>
                <w:rFonts w:ascii="Arial" w:eastAsia="宋体" w:hAnsi="Arial" w:cs="Arial"/>
                <w:sz w:val="22"/>
              </w:rPr>
              <w:t>”</w:t>
            </w:r>
            <w:r>
              <w:rPr>
                <w:rFonts w:ascii="Arial" w:eastAsia="宋体" w:hAnsi="Arial" w:cs="Arial"/>
                <w:sz w:val="22"/>
              </w:rPr>
              <w:t>，而且</w:t>
            </w:r>
            <w:proofErr w:type="gramStart"/>
            <w:r>
              <w:rPr>
                <w:rFonts w:ascii="Arial" w:eastAsia="宋体" w:hAnsi="Arial" w:cs="Arial"/>
                <w:sz w:val="22"/>
              </w:rPr>
              <w:t>除职业</w:t>
            </w:r>
            <w:proofErr w:type="gramEnd"/>
            <w:r>
              <w:rPr>
                <w:rFonts w:ascii="Arial" w:eastAsia="宋体" w:hAnsi="Arial" w:cs="Arial"/>
                <w:sz w:val="22"/>
              </w:rPr>
              <w:t>健康和安全方面的规定外，</w:t>
            </w:r>
            <w:r>
              <w:rPr>
                <w:rFonts w:ascii="Arial" w:eastAsia="宋体" w:hAnsi="Arial" w:cs="Arial"/>
                <w:sz w:val="22"/>
              </w:rPr>
              <w:t>ESS2</w:t>
            </w:r>
            <w:r>
              <w:rPr>
                <w:rFonts w:ascii="Arial" w:eastAsia="宋体" w:hAnsi="Arial" w:cs="Arial"/>
                <w:sz w:val="22"/>
              </w:rPr>
              <w:t>不适用。青海省试点项目实施机构为重点国有企业，与技术援助活动承包商的合同工人一样，主要为白领知识工作者，能受到现有法律制度的有效保护，因此劳动风险为</w:t>
            </w:r>
            <w:r>
              <w:rPr>
                <w:rFonts w:ascii="Arial" w:eastAsia="宋体" w:hAnsi="Arial" w:cs="Arial"/>
                <w:sz w:val="22"/>
              </w:rPr>
              <w:t>“</w:t>
            </w:r>
            <w:r>
              <w:rPr>
                <w:rFonts w:ascii="Arial" w:eastAsia="宋体" w:hAnsi="Arial" w:cs="Arial"/>
                <w:sz w:val="22"/>
              </w:rPr>
              <w:t>低</w:t>
            </w:r>
            <w:r>
              <w:rPr>
                <w:rFonts w:ascii="Arial" w:eastAsia="宋体" w:hAnsi="Arial" w:cs="Arial"/>
                <w:sz w:val="22"/>
              </w:rPr>
              <w:t>”</w:t>
            </w:r>
            <w:r>
              <w:rPr>
                <w:rFonts w:ascii="Arial" w:eastAsia="宋体" w:hAnsi="Arial" w:cs="Arial"/>
                <w:sz w:val="22"/>
              </w:rPr>
              <w:t>。技术援助活动的任务大纲包含了相关规定，要求省级试点项目实施机构和技术援助活动承包商保障工人的权利、健康和安全，并对他们的</w:t>
            </w:r>
            <w:r>
              <w:rPr>
                <w:rFonts w:ascii="Arial" w:eastAsia="宋体" w:hAnsi="Arial" w:cs="Arial" w:hint="eastAsia"/>
                <w:sz w:val="22"/>
              </w:rPr>
              <w:t>投诉</w:t>
            </w:r>
            <w:r>
              <w:rPr>
                <w:rFonts w:ascii="Arial" w:eastAsia="宋体" w:hAnsi="Arial" w:cs="Arial"/>
                <w:sz w:val="22"/>
              </w:rPr>
              <w:t>做出回应。</w:t>
            </w:r>
          </w:p>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color w:val="000000" w:themeColor="text1"/>
                <w:sz w:val="22"/>
              </w:rPr>
            </w:pPr>
            <w:r>
              <w:rPr>
                <w:rFonts w:ascii="Arial" w:eastAsia="宋体" w:hAnsi="Arial" w:cs="Arial"/>
                <w:color w:val="000000" w:themeColor="text1"/>
                <w:sz w:val="22"/>
              </w:rPr>
              <w:t>若</w:t>
            </w:r>
            <w:r>
              <w:rPr>
                <w:rFonts w:ascii="Arial" w:eastAsia="宋体" w:hAnsi="Arial" w:cs="Arial" w:hint="eastAsia"/>
                <w:color w:val="000000" w:themeColor="text1"/>
                <w:sz w:val="22"/>
              </w:rPr>
              <w:t>技术援助</w:t>
            </w:r>
            <w:r>
              <w:rPr>
                <w:rFonts w:ascii="Arial" w:eastAsia="宋体" w:hAnsi="Arial" w:cs="Arial"/>
                <w:color w:val="000000" w:themeColor="text1"/>
                <w:sz w:val="22"/>
              </w:rPr>
              <w:t>子项目的研究或设计成果在后续得到实施，其下游活动可能涉及所有类型的劳动者，并面临不同类型的劳动者风险。需要在</w:t>
            </w:r>
            <w:r>
              <w:rPr>
                <w:rFonts w:ascii="Arial" w:eastAsia="宋体" w:hAnsi="Arial" w:cs="Arial"/>
                <w:color w:val="000000" w:themeColor="text1"/>
                <w:sz w:val="22"/>
              </w:rPr>
              <w:t>TOR</w:t>
            </w:r>
            <w:r>
              <w:rPr>
                <w:rFonts w:ascii="Arial" w:eastAsia="宋体" w:hAnsi="Arial" w:cs="Arial"/>
                <w:color w:val="000000" w:themeColor="text1"/>
                <w:sz w:val="22"/>
              </w:rPr>
              <w:t>和成果报告中加以考虑。</w:t>
            </w:r>
          </w:p>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color w:val="000000" w:themeColor="text1"/>
                <w:sz w:val="22"/>
              </w:rPr>
            </w:pPr>
            <w:r>
              <w:rPr>
                <w:rFonts w:ascii="Arial" w:eastAsia="宋体" w:hAnsi="Arial" w:cs="Arial"/>
                <w:sz w:val="22"/>
              </w:rPr>
              <w:t>因此，</w:t>
            </w:r>
            <w:r>
              <w:rPr>
                <w:rFonts w:ascii="Arial" w:eastAsia="宋体" w:hAnsi="Arial" w:cs="Arial"/>
                <w:sz w:val="22"/>
              </w:rPr>
              <w:t>ESS2</w:t>
            </w:r>
            <w:r>
              <w:rPr>
                <w:rFonts w:ascii="Arial" w:eastAsia="宋体" w:hAnsi="Arial" w:cs="Arial"/>
                <w:sz w:val="22"/>
              </w:rPr>
              <w:t>与本项目下技术援助子项目相关。</w:t>
            </w:r>
          </w:p>
        </w:tc>
      </w:tr>
      <w:tr w:rsidR="00E418E0">
        <w:trPr>
          <w:trHeight w:val="20"/>
          <w:jc w:val="center"/>
        </w:trPr>
        <w:tc>
          <w:tcPr>
            <w:tcW w:w="234"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t>3</w:t>
            </w:r>
          </w:p>
        </w:tc>
        <w:tc>
          <w:tcPr>
            <w:tcW w:w="550" w:type="pct"/>
            <w:shd w:val="clear" w:color="auto" w:fill="auto"/>
            <w:vAlign w:val="center"/>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 xml:space="preserve">ESS3: </w:t>
            </w:r>
            <w:r>
              <w:rPr>
                <w:rFonts w:ascii="Arial" w:hAnsi="Arial" w:cs="Arial"/>
                <w:color w:val="000000" w:themeColor="text1"/>
                <w:sz w:val="22"/>
                <w:szCs w:val="22"/>
              </w:rPr>
              <w:t>资源效率与污染预防和管理</w:t>
            </w:r>
          </w:p>
        </w:tc>
        <w:tc>
          <w:tcPr>
            <w:tcW w:w="313"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t>是</w:t>
            </w:r>
          </w:p>
        </w:tc>
        <w:tc>
          <w:tcPr>
            <w:tcW w:w="3903" w:type="pct"/>
            <w:shd w:val="clear" w:color="auto" w:fill="auto"/>
            <w:vAlign w:val="center"/>
          </w:tcPr>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color w:val="000000" w:themeColor="text1"/>
                <w:sz w:val="22"/>
              </w:rPr>
            </w:pPr>
            <w:r>
              <w:rPr>
                <w:rFonts w:ascii="Arial" w:eastAsia="宋体" w:hAnsi="Arial" w:cs="Arial"/>
                <w:color w:val="000000" w:themeColor="text1"/>
                <w:sz w:val="22"/>
              </w:rPr>
              <w:t>技术援助活动不直接涉及资源利用和污染排放问题；但若某些研究或设计成果在后续得到实施，则可能间接导致下游活动产生资源利用或污染排放，需要在</w:t>
            </w:r>
            <w:r>
              <w:rPr>
                <w:rFonts w:ascii="Arial" w:eastAsia="宋体" w:hAnsi="Arial" w:cs="Arial"/>
                <w:color w:val="000000" w:themeColor="text1"/>
                <w:sz w:val="22"/>
              </w:rPr>
              <w:t>TOR</w:t>
            </w:r>
            <w:r>
              <w:rPr>
                <w:rFonts w:ascii="Arial" w:eastAsia="宋体" w:hAnsi="Arial" w:cs="Arial"/>
                <w:color w:val="000000" w:themeColor="text1"/>
                <w:sz w:val="22"/>
              </w:rPr>
              <w:t>和成果报告中加以考虑。</w:t>
            </w:r>
          </w:p>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color w:val="000000" w:themeColor="text1"/>
                <w:sz w:val="22"/>
              </w:rPr>
            </w:pPr>
            <w:r>
              <w:rPr>
                <w:rFonts w:ascii="Arial" w:eastAsia="宋体" w:hAnsi="Arial" w:cs="Arial"/>
                <w:sz w:val="22"/>
              </w:rPr>
              <w:t>因此，</w:t>
            </w:r>
            <w:r>
              <w:rPr>
                <w:rFonts w:ascii="Arial" w:eastAsia="宋体" w:hAnsi="Arial" w:cs="Arial"/>
                <w:sz w:val="22"/>
              </w:rPr>
              <w:t>ESS3</w:t>
            </w:r>
            <w:r>
              <w:rPr>
                <w:rFonts w:ascii="Arial" w:eastAsia="宋体" w:hAnsi="Arial" w:cs="Arial"/>
                <w:sz w:val="22"/>
              </w:rPr>
              <w:t>与本项目下技术援助子项目相关。</w:t>
            </w:r>
          </w:p>
        </w:tc>
      </w:tr>
      <w:tr w:rsidR="00E418E0">
        <w:trPr>
          <w:trHeight w:val="20"/>
          <w:jc w:val="center"/>
        </w:trPr>
        <w:tc>
          <w:tcPr>
            <w:tcW w:w="234"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t>4</w:t>
            </w:r>
          </w:p>
        </w:tc>
        <w:tc>
          <w:tcPr>
            <w:tcW w:w="550" w:type="pct"/>
            <w:shd w:val="clear" w:color="auto" w:fill="auto"/>
            <w:vAlign w:val="center"/>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 xml:space="preserve">ESS4: </w:t>
            </w:r>
            <w:r>
              <w:rPr>
                <w:rFonts w:ascii="Arial" w:hAnsi="Arial" w:cs="Arial"/>
                <w:color w:val="000000" w:themeColor="text1"/>
                <w:sz w:val="22"/>
                <w:szCs w:val="22"/>
              </w:rPr>
              <w:t>社区健康与安全</w:t>
            </w:r>
          </w:p>
        </w:tc>
        <w:tc>
          <w:tcPr>
            <w:tcW w:w="313"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t>是</w:t>
            </w:r>
          </w:p>
        </w:tc>
        <w:tc>
          <w:tcPr>
            <w:tcW w:w="3903" w:type="pct"/>
            <w:shd w:val="clear" w:color="auto" w:fill="auto"/>
            <w:vAlign w:val="center"/>
          </w:tcPr>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color w:val="000000" w:themeColor="text1"/>
                <w:sz w:val="22"/>
              </w:rPr>
            </w:pPr>
            <w:r>
              <w:rPr>
                <w:rFonts w:ascii="Arial" w:eastAsia="宋体" w:hAnsi="Arial" w:cs="Arial"/>
                <w:color w:val="000000" w:themeColor="text1"/>
                <w:sz w:val="22"/>
              </w:rPr>
              <w:t>技术援助活动本身不直接涉及社区健康与安全风险。但若某些研究或成果在后续得到实施，则可能间接引发下游相关活动而带来社区健康与安全风险，需要在</w:t>
            </w:r>
            <w:r>
              <w:rPr>
                <w:rFonts w:ascii="Arial" w:eastAsia="宋体" w:hAnsi="Arial" w:cs="Arial"/>
                <w:color w:val="000000" w:themeColor="text1"/>
                <w:sz w:val="22"/>
              </w:rPr>
              <w:t>TOR</w:t>
            </w:r>
            <w:r>
              <w:rPr>
                <w:rFonts w:ascii="Arial" w:eastAsia="宋体" w:hAnsi="Arial" w:cs="Arial"/>
                <w:color w:val="000000" w:themeColor="text1"/>
                <w:sz w:val="22"/>
              </w:rPr>
              <w:t>和成果报告中加以考虑。</w:t>
            </w:r>
          </w:p>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color w:val="000000" w:themeColor="text1"/>
                <w:sz w:val="22"/>
              </w:rPr>
            </w:pPr>
            <w:r>
              <w:rPr>
                <w:rFonts w:ascii="Arial" w:eastAsia="宋体" w:hAnsi="Arial" w:cs="Arial"/>
                <w:color w:val="000000" w:themeColor="text1"/>
                <w:sz w:val="22"/>
              </w:rPr>
              <w:t>因此，</w:t>
            </w:r>
            <w:r>
              <w:rPr>
                <w:rFonts w:ascii="Arial" w:eastAsia="宋体" w:hAnsi="Arial" w:cs="Arial"/>
                <w:color w:val="000000" w:themeColor="text1"/>
                <w:sz w:val="22"/>
              </w:rPr>
              <w:t>ESS4</w:t>
            </w:r>
            <w:r>
              <w:rPr>
                <w:rFonts w:ascii="Arial" w:eastAsia="宋体" w:hAnsi="Arial" w:cs="Arial"/>
                <w:sz w:val="22"/>
              </w:rPr>
              <w:t>与本项目下</w:t>
            </w:r>
            <w:r>
              <w:rPr>
                <w:rFonts w:ascii="Arial" w:eastAsia="宋体" w:hAnsi="Arial" w:cs="Arial" w:hint="eastAsia"/>
                <w:color w:val="000000" w:themeColor="text1"/>
                <w:sz w:val="22"/>
              </w:rPr>
              <w:t>技术援助</w:t>
            </w:r>
            <w:r>
              <w:rPr>
                <w:rFonts w:ascii="Arial" w:eastAsia="宋体" w:hAnsi="Arial" w:cs="Arial"/>
                <w:color w:val="000000" w:themeColor="text1"/>
                <w:sz w:val="22"/>
              </w:rPr>
              <w:t>子项目</w:t>
            </w:r>
            <w:r>
              <w:rPr>
                <w:rFonts w:ascii="Arial" w:eastAsia="宋体" w:hAnsi="Arial" w:cs="Arial"/>
                <w:sz w:val="22"/>
              </w:rPr>
              <w:t>相关</w:t>
            </w:r>
            <w:r>
              <w:rPr>
                <w:rFonts w:ascii="Arial" w:eastAsia="宋体" w:hAnsi="Arial" w:cs="Arial"/>
                <w:color w:val="000000" w:themeColor="text1"/>
                <w:sz w:val="22"/>
              </w:rPr>
              <w:t>。</w:t>
            </w:r>
          </w:p>
        </w:tc>
      </w:tr>
      <w:tr w:rsidR="00E418E0">
        <w:trPr>
          <w:trHeight w:val="20"/>
          <w:jc w:val="center"/>
        </w:trPr>
        <w:tc>
          <w:tcPr>
            <w:tcW w:w="234"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t>5</w:t>
            </w:r>
          </w:p>
        </w:tc>
        <w:tc>
          <w:tcPr>
            <w:tcW w:w="550" w:type="pct"/>
            <w:shd w:val="clear" w:color="auto" w:fill="auto"/>
            <w:vAlign w:val="center"/>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 xml:space="preserve">ESS5: </w:t>
            </w:r>
            <w:r>
              <w:rPr>
                <w:rFonts w:ascii="Arial" w:hAnsi="Arial" w:cs="Arial"/>
                <w:color w:val="000000" w:themeColor="text1"/>
                <w:sz w:val="22"/>
                <w:szCs w:val="22"/>
              </w:rPr>
              <w:t>土</w:t>
            </w:r>
            <w:r>
              <w:rPr>
                <w:rFonts w:ascii="Arial" w:hAnsi="Arial" w:cs="Arial"/>
                <w:color w:val="000000" w:themeColor="text1"/>
                <w:sz w:val="22"/>
                <w:szCs w:val="22"/>
              </w:rPr>
              <w:lastRenderedPageBreak/>
              <w:t>地征用、土地使用限制和非自愿移民</w:t>
            </w:r>
          </w:p>
        </w:tc>
        <w:tc>
          <w:tcPr>
            <w:tcW w:w="313"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lastRenderedPageBreak/>
              <w:t>是</w:t>
            </w:r>
          </w:p>
        </w:tc>
        <w:tc>
          <w:tcPr>
            <w:tcW w:w="3903" w:type="pct"/>
            <w:shd w:val="clear" w:color="auto" w:fill="auto"/>
            <w:vAlign w:val="center"/>
          </w:tcPr>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color w:val="000000" w:themeColor="text1"/>
                <w:sz w:val="22"/>
              </w:rPr>
            </w:pPr>
            <w:r>
              <w:rPr>
                <w:rFonts w:ascii="Arial" w:eastAsia="宋体" w:hAnsi="Arial" w:cs="Arial"/>
                <w:color w:val="000000" w:themeColor="text1"/>
                <w:sz w:val="22"/>
              </w:rPr>
              <w:t>虽然本项目主要为技术研究，不涉及土地征用和移民问题，但项目产出的下</w:t>
            </w:r>
            <w:r>
              <w:rPr>
                <w:rFonts w:ascii="Arial" w:eastAsia="宋体" w:hAnsi="Arial" w:cs="Arial"/>
                <w:color w:val="000000" w:themeColor="text1"/>
                <w:sz w:val="22"/>
              </w:rPr>
              <w:lastRenderedPageBreak/>
              <w:t>游应用可能不同程度上存在移民影响，包括土地征收和／或生计体系。</w:t>
            </w:r>
          </w:p>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color w:val="000000" w:themeColor="text1"/>
                <w:sz w:val="22"/>
              </w:rPr>
            </w:pPr>
            <w:r>
              <w:rPr>
                <w:rFonts w:ascii="Arial" w:eastAsia="宋体" w:hAnsi="Arial" w:cs="Arial"/>
                <w:color w:val="000000" w:themeColor="text1"/>
                <w:sz w:val="22"/>
              </w:rPr>
              <w:t>如果</w:t>
            </w:r>
            <w:r>
              <w:rPr>
                <w:rFonts w:ascii="Arial" w:eastAsia="宋体" w:hAnsi="Arial" w:cs="Arial" w:hint="eastAsia"/>
                <w:color w:val="000000" w:themeColor="text1"/>
                <w:sz w:val="22"/>
              </w:rPr>
              <w:t>技术援助</w:t>
            </w:r>
            <w:r>
              <w:rPr>
                <w:rFonts w:ascii="Arial" w:eastAsia="宋体" w:hAnsi="Arial" w:cs="Arial"/>
                <w:color w:val="000000" w:themeColor="text1"/>
                <w:sz w:val="22"/>
              </w:rPr>
              <w:t>活动的下游活动涉及土地征收、土地使用限制或非自愿移民，技术援助活动的任务大纲需要考虑</w:t>
            </w:r>
            <w:r>
              <w:rPr>
                <w:rFonts w:ascii="Arial" w:eastAsia="宋体" w:hAnsi="Arial" w:cs="Arial"/>
                <w:color w:val="000000" w:themeColor="text1"/>
                <w:sz w:val="22"/>
              </w:rPr>
              <w:t>ESS5</w:t>
            </w:r>
            <w:r>
              <w:rPr>
                <w:rFonts w:ascii="Arial" w:eastAsia="宋体" w:hAnsi="Arial" w:cs="Arial"/>
                <w:color w:val="000000" w:themeColor="text1"/>
                <w:sz w:val="22"/>
              </w:rPr>
              <w:t>相关问题。因此，技术援助工作包括编制与确定的风险征地风险和规模相称的移民安置规划文件，例如移民安置政策框架（</w:t>
            </w:r>
            <w:r>
              <w:rPr>
                <w:rFonts w:ascii="Arial" w:eastAsia="宋体" w:hAnsi="Arial" w:cs="Arial"/>
                <w:color w:val="000000" w:themeColor="text1"/>
                <w:sz w:val="22"/>
              </w:rPr>
              <w:t>RPF</w:t>
            </w:r>
            <w:r>
              <w:rPr>
                <w:rFonts w:ascii="Arial" w:eastAsia="宋体" w:hAnsi="Arial" w:cs="Arial"/>
                <w:color w:val="000000" w:themeColor="text1"/>
                <w:sz w:val="22"/>
              </w:rPr>
              <w:t>）。</w:t>
            </w:r>
          </w:p>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color w:val="000000" w:themeColor="text1"/>
                <w:sz w:val="22"/>
              </w:rPr>
            </w:pPr>
            <w:r>
              <w:rPr>
                <w:rFonts w:ascii="Arial" w:eastAsia="宋体" w:hAnsi="Arial" w:cs="Arial"/>
                <w:sz w:val="22"/>
              </w:rPr>
              <w:t>因此，</w:t>
            </w:r>
            <w:r>
              <w:rPr>
                <w:rFonts w:ascii="Arial" w:eastAsia="宋体" w:hAnsi="Arial" w:cs="Arial"/>
                <w:sz w:val="22"/>
              </w:rPr>
              <w:t>ESS5</w:t>
            </w:r>
            <w:r>
              <w:rPr>
                <w:rFonts w:ascii="Arial" w:eastAsia="宋体" w:hAnsi="Arial" w:cs="Arial"/>
                <w:sz w:val="22"/>
              </w:rPr>
              <w:t>与本项目下的技术援助子项目相关。</w:t>
            </w:r>
          </w:p>
        </w:tc>
      </w:tr>
      <w:tr w:rsidR="00E418E0">
        <w:trPr>
          <w:trHeight w:val="20"/>
          <w:jc w:val="center"/>
        </w:trPr>
        <w:tc>
          <w:tcPr>
            <w:tcW w:w="234"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lastRenderedPageBreak/>
              <w:t>6</w:t>
            </w:r>
          </w:p>
        </w:tc>
        <w:tc>
          <w:tcPr>
            <w:tcW w:w="550" w:type="pct"/>
            <w:shd w:val="clear" w:color="auto" w:fill="auto"/>
            <w:vAlign w:val="center"/>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 xml:space="preserve">ESS6: </w:t>
            </w:r>
            <w:r>
              <w:rPr>
                <w:rFonts w:ascii="Arial" w:hAnsi="Arial" w:cs="Arial"/>
                <w:color w:val="000000" w:themeColor="text1"/>
                <w:sz w:val="22"/>
                <w:szCs w:val="22"/>
              </w:rPr>
              <w:t>生物多样性保护和自然资源可持续管理</w:t>
            </w:r>
          </w:p>
        </w:tc>
        <w:tc>
          <w:tcPr>
            <w:tcW w:w="313"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t>是</w:t>
            </w:r>
          </w:p>
        </w:tc>
        <w:tc>
          <w:tcPr>
            <w:tcW w:w="3903" w:type="pct"/>
            <w:shd w:val="clear" w:color="auto" w:fill="auto"/>
            <w:vAlign w:val="center"/>
          </w:tcPr>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color w:val="000000" w:themeColor="text1"/>
                <w:sz w:val="22"/>
              </w:rPr>
            </w:pPr>
            <w:r>
              <w:rPr>
                <w:rFonts w:ascii="Arial" w:eastAsia="宋体" w:hAnsi="Arial" w:cs="Arial" w:hint="eastAsia"/>
                <w:color w:val="000000" w:themeColor="text1"/>
                <w:sz w:val="22"/>
              </w:rPr>
              <w:t>技术援助</w:t>
            </w:r>
            <w:r>
              <w:rPr>
                <w:rFonts w:ascii="Arial" w:eastAsia="宋体" w:hAnsi="Arial" w:cs="Arial"/>
                <w:color w:val="000000" w:themeColor="text1"/>
                <w:sz w:val="22"/>
              </w:rPr>
              <w:t>活动本身不直接影响生物多样性保护和生物自然资源可持续管理。但若某些研究或设计成果在后续得到实施，则可能间接导致下游与生物多样性或生物自然资源相关的活动，需要在</w:t>
            </w:r>
            <w:r>
              <w:rPr>
                <w:rFonts w:ascii="Arial" w:eastAsia="宋体" w:hAnsi="Arial" w:cs="Arial"/>
                <w:color w:val="000000" w:themeColor="text1"/>
                <w:sz w:val="22"/>
              </w:rPr>
              <w:t>TOR</w:t>
            </w:r>
            <w:r>
              <w:rPr>
                <w:rFonts w:ascii="Arial" w:eastAsia="宋体" w:hAnsi="Arial" w:cs="Arial"/>
                <w:color w:val="000000" w:themeColor="text1"/>
                <w:sz w:val="22"/>
              </w:rPr>
              <w:t>和成果报告中加以考虑。</w:t>
            </w:r>
          </w:p>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color w:val="000000" w:themeColor="text1"/>
                <w:sz w:val="22"/>
              </w:rPr>
            </w:pPr>
            <w:r>
              <w:rPr>
                <w:rFonts w:ascii="Arial" w:eastAsia="宋体" w:hAnsi="Arial" w:cs="Arial"/>
                <w:sz w:val="22"/>
              </w:rPr>
              <w:t>因此，</w:t>
            </w:r>
            <w:r>
              <w:rPr>
                <w:rFonts w:ascii="Arial" w:eastAsia="宋体" w:hAnsi="Arial" w:cs="Arial"/>
                <w:sz w:val="22"/>
              </w:rPr>
              <w:t>ESS6</w:t>
            </w:r>
            <w:r>
              <w:rPr>
                <w:rFonts w:ascii="Arial" w:eastAsia="宋体" w:hAnsi="Arial" w:cs="Arial"/>
                <w:sz w:val="22"/>
              </w:rPr>
              <w:t>与本项目下的技术援助子项目相关。</w:t>
            </w:r>
          </w:p>
        </w:tc>
      </w:tr>
      <w:tr w:rsidR="00E418E0">
        <w:trPr>
          <w:trHeight w:val="20"/>
          <w:jc w:val="center"/>
        </w:trPr>
        <w:tc>
          <w:tcPr>
            <w:tcW w:w="234"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t>7</w:t>
            </w:r>
          </w:p>
        </w:tc>
        <w:tc>
          <w:tcPr>
            <w:tcW w:w="550" w:type="pct"/>
            <w:shd w:val="clear" w:color="auto" w:fill="auto"/>
            <w:vAlign w:val="center"/>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 xml:space="preserve">ESS7: </w:t>
            </w:r>
            <w:r>
              <w:rPr>
                <w:rFonts w:ascii="Arial" w:hAnsi="Arial" w:cs="Arial"/>
                <w:color w:val="000000" w:themeColor="text1"/>
                <w:sz w:val="22"/>
                <w:szCs w:val="22"/>
              </w:rPr>
              <w:t>原住民</w:t>
            </w:r>
            <w:r>
              <w:rPr>
                <w:rFonts w:ascii="Arial" w:hAnsi="Arial" w:cs="Arial"/>
                <w:color w:val="000000" w:themeColor="text1"/>
                <w:sz w:val="22"/>
                <w:szCs w:val="22"/>
              </w:rPr>
              <w:t xml:space="preserve">/ </w:t>
            </w:r>
            <w:r>
              <w:rPr>
                <w:rFonts w:ascii="Arial" w:hAnsi="Arial" w:cs="Arial"/>
                <w:color w:val="000000" w:themeColor="text1"/>
                <w:sz w:val="22"/>
                <w:szCs w:val="22"/>
              </w:rPr>
              <w:t>撒哈拉以南非洲长期服务不足的传统地方社区</w:t>
            </w:r>
          </w:p>
        </w:tc>
        <w:tc>
          <w:tcPr>
            <w:tcW w:w="313"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t>是</w:t>
            </w:r>
          </w:p>
        </w:tc>
        <w:tc>
          <w:tcPr>
            <w:tcW w:w="3903" w:type="pct"/>
            <w:shd w:val="clear" w:color="auto" w:fill="auto"/>
            <w:vAlign w:val="center"/>
          </w:tcPr>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color w:val="000000" w:themeColor="text1"/>
                <w:sz w:val="22"/>
              </w:rPr>
            </w:pPr>
            <w:r>
              <w:rPr>
                <w:rFonts w:ascii="Arial" w:eastAsia="宋体" w:hAnsi="Arial" w:cs="Arial"/>
                <w:color w:val="000000" w:themeColor="text1"/>
                <w:sz w:val="22"/>
              </w:rPr>
              <w:t>由于国家层面和部分省份（例如青海省、海南省少数民族人口比例较高）技术援助工作，</w:t>
            </w:r>
            <w:r>
              <w:rPr>
                <w:rFonts w:ascii="Arial" w:eastAsia="宋体" w:hAnsi="Arial" w:cs="Arial"/>
                <w:color w:val="000000" w:themeColor="text1"/>
                <w:sz w:val="22"/>
              </w:rPr>
              <w:t>ESS7</w:t>
            </w:r>
            <w:r>
              <w:rPr>
                <w:rFonts w:ascii="Arial" w:eastAsia="宋体" w:hAnsi="Arial" w:cs="Arial"/>
                <w:color w:val="000000" w:themeColor="text1"/>
                <w:sz w:val="22"/>
              </w:rPr>
              <w:t>被认为具有相关性。采纳研究产出中的建议（下游影响）有可能对少数民族造成潜在社会影响，例如土地征收、劳动者和工作条件、社区安全等。技术援助工作包含初步范围界定，以便分析对少数民族的影响。技术援助活动包含特定的与少数民族社会风险相关的社会评价和筛选。技术援助活动的任务大纲要求考察</w:t>
            </w:r>
            <w:r>
              <w:rPr>
                <w:rFonts w:ascii="Arial" w:eastAsia="宋体" w:hAnsi="Arial" w:cs="Arial"/>
                <w:color w:val="000000" w:themeColor="text1"/>
                <w:sz w:val="22"/>
              </w:rPr>
              <w:t>ESS7</w:t>
            </w:r>
            <w:r>
              <w:rPr>
                <w:rFonts w:ascii="Arial" w:eastAsia="宋体" w:hAnsi="Arial" w:cs="Arial"/>
                <w:color w:val="000000" w:themeColor="text1"/>
                <w:sz w:val="22"/>
              </w:rPr>
              <w:t>相关问题。相应的，技术援助工作应包括对少数民族影响和风险分析的初步筛选。</w:t>
            </w:r>
          </w:p>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color w:val="000000" w:themeColor="text1"/>
                <w:sz w:val="22"/>
              </w:rPr>
            </w:pPr>
            <w:r>
              <w:rPr>
                <w:rFonts w:ascii="Arial" w:eastAsia="宋体" w:hAnsi="Arial" w:cs="Arial"/>
                <w:sz w:val="22"/>
              </w:rPr>
              <w:t>因此，</w:t>
            </w:r>
            <w:r>
              <w:rPr>
                <w:rFonts w:ascii="Arial" w:eastAsia="宋体" w:hAnsi="Arial" w:cs="Arial"/>
                <w:sz w:val="22"/>
              </w:rPr>
              <w:t>ESS7</w:t>
            </w:r>
            <w:r>
              <w:rPr>
                <w:rFonts w:ascii="Arial" w:eastAsia="宋体" w:hAnsi="Arial" w:cs="Arial"/>
                <w:sz w:val="22"/>
              </w:rPr>
              <w:t>与本项目下技术援助子项目相关。</w:t>
            </w:r>
          </w:p>
        </w:tc>
      </w:tr>
      <w:tr w:rsidR="00E418E0">
        <w:trPr>
          <w:trHeight w:val="20"/>
          <w:jc w:val="center"/>
        </w:trPr>
        <w:tc>
          <w:tcPr>
            <w:tcW w:w="234"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t>8</w:t>
            </w:r>
          </w:p>
        </w:tc>
        <w:tc>
          <w:tcPr>
            <w:tcW w:w="550" w:type="pct"/>
            <w:shd w:val="clear" w:color="auto" w:fill="auto"/>
            <w:vAlign w:val="center"/>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 xml:space="preserve">ESS8: </w:t>
            </w:r>
            <w:r>
              <w:rPr>
                <w:rFonts w:ascii="Arial" w:hAnsi="Arial" w:cs="Arial"/>
                <w:color w:val="000000" w:themeColor="text1"/>
                <w:sz w:val="22"/>
                <w:szCs w:val="22"/>
              </w:rPr>
              <w:t>文化遗产</w:t>
            </w:r>
          </w:p>
        </w:tc>
        <w:tc>
          <w:tcPr>
            <w:tcW w:w="313"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t>是</w:t>
            </w:r>
          </w:p>
        </w:tc>
        <w:tc>
          <w:tcPr>
            <w:tcW w:w="3903" w:type="pct"/>
            <w:shd w:val="clear" w:color="auto" w:fill="auto"/>
            <w:vAlign w:val="center"/>
          </w:tcPr>
          <w:p w:rsidR="00E418E0" w:rsidRDefault="003129C1">
            <w:pPr>
              <w:pStyle w:val="af6"/>
              <w:numPr>
                <w:ilvl w:val="0"/>
                <w:numId w:val="3"/>
              </w:numPr>
              <w:shd w:val="clear" w:color="auto" w:fill="FFFFFF" w:themeFill="background1"/>
              <w:adjustRightInd w:val="0"/>
              <w:snapToGrid w:val="0"/>
              <w:ind w:left="227" w:firstLineChars="0" w:hanging="227"/>
              <w:rPr>
                <w:rFonts w:ascii="Arial" w:eastAsia="宋体" w:hAnsi="Arial" w:cs="Arial"/>
                <w:sz w:val="22"/>
              </w:rPr>
            </w:pPr>
            <w:r>
              <w:rPr>
                <w:rFonts w:ascii="Arial" w:eastAsia="宋体" w:hAnsi="Arial" w:cs="Arial"/>
                <w:color w:val="000000" w:themeColor="text1"/>
                <w:sz w:val="22"/>
              </w:rPr>
              <w:t>技术援助活动本身不直接影响文化遗产。但若某些研究或设计成果在后续得到实施，则可能间接导致下游与文化遗产相关活动，需要在</w:t>
            </w:r>
            <w:r>
              <w:rPr>
                <w:rFonts w:ascii="Arial" w:eastAsia="宋体" w:hAnsi="Arial" w:cs="Arial"/>
                <w:color w:val="000000" w:themeColor="text1"/>
                <w:sz w:val="22"/>
              </w:rPr>
              <w:t>TOR</w:t>
            </w:r>
            <w:r>
              <w:rPr>
                <w:rFonts w:ascii="Arial" w:eastAsia="宋体" w:hAnsi="Arial" w:cs="Arial"/>
                <w:color w:val="000000" w:themeColor="text1"/>
                <w:sz w:val="22"/>
              </w:rPr>
              <w:t>和成果报告中加以考虑。</w:t>
            </w:r>
          </w:p>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color w:val="000000" w:themeColor="text1"/>
                <w:sz w:val="22"/>
              </w:rPr>
            </w:pPr>
            <w:r>
              <w:rPr>
                <w:rFonts w:ascii="Arial" w:eastAsia="宋体" w:hAnsi="Arial" w:cs="Arial"/>
                <w:sz w:val="22"/>
              </w:rPr>
              <w:t>因此，</w:t>
            </w:r>
            <w:r>
              <w:rPr>
                <w:rFonts w:ascii="Arial" w:eastAsia="宋体" w:hAnsi="Arial" w:cs="Arial"/>
                <w:sz w:val="22"/>
              </w:rPr>
              <w:t>ESS8</w:t>
            </w:r>
            <w:r>
              <w:rPr>
                <w:rFonts w:ascii="Arial" w:eastAsia="宋体" w:hAnsi="Arial" w:cs="Arial"/>
                <w:sz w:val="22"/>
              </w:rPr>
              <w:t>与本项目下技术援助子项目相关。</w:t>
            </w:r>
          </w:p>
        </w:tc>
      </w:tr>
      <w:tr w:rsidR="00E418E0">
        <w:trPr>
          <w:trHeight w:val="20"/>
          <w:jc w:val="center"/>
        </w:trPr>
        <w:tc>
          <w:tcPr>
            <w:tcW w:w="234"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t>9</w:t>
            </w:r>
          </w:p>
        </w:tc>
        <w:tc>
          <w:tcPr>
            <w:tcW w:w="550" w:type="pct"/>
            <w:shd w:val="clear" w:color="auto" w:fill="auto"/>
            <w:vAlign w:val="center"/>
          </w:tcPr>
          <w:p w:rsidR="00E418E0" w:rsidRDefault="003129C1">
            <w:pPr>
              <w:shd w:val="clear" w:color="auto" w:fill="FFFFFF" w:themeFill="background1"/>
              <w:adjustRightInd w:val="0"/>
              <w:snapToGrid w:val="0"/>
              <w:rPr>
                <w:rFonts w:ascii="Arial" w:hAnsi="Arial" w:cs="Arial"/>
                <w:color w:val="000000" w:themeColor="text1"/>
                <w:spacing w:val="-8"/>
                <w:sz w:val="22"/>
                <w:szCs w:val="22"/>
              </w:rPr>
            </w:pPr>
            <w:r>
              <w:rPr>
                <w:rFonts w:ascii="Arial" w:hAnsi="Arial" w:cs="Arial"/>
                <w:color w:val="000000" w:themeColor="text1"/>
                <w:spacing w:val="-8"/>
                <w:sz w:val="22"/>
                <w:szCs w:val="22"/>
              </w:rPr>
              <w:t xml:space="preserve">ESS9: </w:t>
            </w:r>
            <w:r>
              <w:rPr>
                <w:rFonts w:ascii="Arial" w:hAnsi="Arial" w:cs="Arial"/>
                <w:color w:val="000000" w:themeColor="text1"/>
                <w:spacing w:val="-8"/>
                <w:sz w:val="22"/>
                <w:szCs w:val="22"/>
              </w:rPr>
              <w:t>金融中介机构</w:t>
            </w:r>
          </w:p>
        </w:tc>
        <w:tc>
          <w:tcPr>
            <w:tcW w:w="313"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t>否</w:t>
            </w:r>
          </w:p>
        </w:tc>
        <w:tc>
          <w:tcPr>
            <w:tcW w:w="3903" w:type="pct"/>
            <w:shd w:val="clear" w:color="auto" w:fill="auto"/>
            <w:vAlign w:val="center"/>
          </w:tcPr>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color w:val="000000" w:themeColor="text1"/>
                <w:sz w:val="22"/>
              </w:rPr>
            </w:pPr>
            <w:r>
              <w:rPr>
                <w:rFonts w:ascii="Arial" w:eastAsia="宋体" w:hAnsi="Arial" w:cs="Arial"/>
                <w:color w:val="000000" w:themeColor="text1"/>
                <w:sz w:val="22"/>
              </w:rPr>
              <w:t>本项目不涉及金融中介机构，因此该标准不相关。</w:t>
            </w:r>
          </w:p>
        </w:tc>
      </w:tr>
      <w:tr w:rsidR="00E418E0">
        <w:trPr>
          <w:trHeight w:val="20"/>
          <w:jc w:val="center"/>
        </w:trPr>
        <w:tc>
          <w:tcPr>
            <w:tcW w:w="234"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t>10</w:t>
            </w:r>
          </w:p>
        </w:tc>
        <w:tc>
          <w:tcPr>
            <w:tcW w:w="550" w:type="pct"/>
            <w:shd w:val="clear" w:color="auto" w:fill="auto"/>
            <w:vAlign w:val="center"/>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 xml:space="preserve">ESS10: </w:t>
            </w:r>
            <w:r>
              <w:rPr>
                <w:rFonts w:ascii="Arial" w:hAnsi="Arial" w:cs="Arial"/>
                <w:color w:val="000000" w:themeColor="text1"/>
                <w:sz w:val="22"/>
                <w:szCs w:val="22"/>
              </w:rPr>
              <w:t>利益相关方参与和信息公开</w:t>
            </w:r>
          </w:p>
        </w:tc>
        <w:tc>
          <w:tcPr>
            <w:tcW w:w="313" w:type="pct"/>
            <w:shd w:val="clear" w:color="auto" w:fill="auto"/>
            <w:vAlign w:val="center"/>
          </w:tcPr>
          <w:p w:rsidR="00E418E0" w:rsidRDefault="003129C1">
            <w:pPr>
              <w:shd w:val="clear" w:color="auto" w:fill="FFFFFF" w:themeFill="background1"/>
              <w:adjustRightInd w:val="0"/>
              <w:snapToGrid w:val="0"/>
              <w:jc w:val="center"/>
              <w:rPr>
                <w:rFonts w:ascii="Arial" w:hAnsi="Arial" w:cs="Arial"/>
                <w:color w:val="000000" w:themeColor="text1"/>
                <w:sz w:val="22"/>
                <w:szCs w:val="22"/>
              </w:rPr>
            </w:pPr>
            <w:r>
              <w:rPr>
                <w:rFonts w:ascii="Arial" w:hAnsi="Arial" w:cs="Arial"/>
                <w:color w:val="000000" w:themeColor="text1"/>
                <w:sz w:val="22"/>
                <w:szCs w:val="22"/>
              </w:rPr>
              <w:t>是</w:t>
            </w:r>
          </w:p>
        </w:tc>
        <w:tc>
          <w:tcPr>
            <w:tcW w:w="3903" w:type="pct"/>
            <w:shd w:val="clear" w:color="auto" w:fill="auto"/>
            <w:vAlign w:val="center"/>
          </w:tcPr>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color w:val="000000" w:themeColor="text1"/>
                <w:sz w:val="22"/>
              </w:rPr>
            </w:pPr>
            <w:r>
              <w:rPr>
                <w:rFonts w:ascii="Arial" w:eastAsia="宋体" w:hAnsi="Arial" w:cs="Arial"/>
                <w:color w:val="000000" w:themeColor="text1"/>
                <w:sz w:val="22"/>
              </w:rPr>
              <w:t>技术援助活动涉及广泛的利益相关方，包括国家相关部委、各省级政府以及职能部门、各相关行业企业、社会公众、协会组织、技术援助活动承包商等。</w:t>
            </w:r>
          </w:p>
          <w:p w:rsidR="00E418E0" w:rsidRDefault="003129C1">
            <w:pPr>
              <w:pStyle w:val="af6"/>
              <w:numPr>
                <w:ilvl w:val="0"/>
                <w:numId w:val="3"/>
              </w:numPr>
              <w:shd w:val="clear" w:color="auto" w:fill="FFFFFF" w:themeFill="background1"/>
              <w:adjustRightInd w:val="0"/>
              <w:snapToGrid w:val="0"/>
              <w:ind w:left="226" w:firstLineChars="0" w:hanging="226"/>
              <w:rPr>
                <w:rFonts w:ascii="Arial" w:eastAsia="宋体" w:hAnsi="Arial" w:cs="Arial"/>
                <w:color w:val="000000" w:themeColor="text1"/>
                <w:sz w:val="22"/>
              </w:rPr>
            </w:pPr>
            <w:r>
              <w:rPr>
                <w:rFonts w:ascii="Arial" w:eastAsia="宋体" w:hAnsi="Arial" w:cs="Arial"/>
                <w:color w:val="000000" w:themeColor="text1"/>
                <w:sz w:val="22"/>
              </w:rPr>
              <w:t>因此，</w:t>
            </w:r>
            <w:r>
              <w:rPr>
                <w:rFonts w:ascii="Arial" w:eastAsia="宋体" w:hAnsi="Arial" w:cs="Arial"/>
                <w:color w:val="000000" w:themeColor="text1"/>
                <w:sz w:val="22"/>
              </w:rPr>
              <w:t>ESS10</w:t>
            </w:r>
            <w:r>
              <w:rPr>
                <w:rFonts w:ascii="Arial" w:eastAsia="宋体" w:hAnsi="Arial" w:cs="Arial"/>
                <w:sz w:val="22"/>
              </w:rPr>
              <w:t>与本项目下技术援助子项目相关。由于评估前本项目政策研究的具体内容尚未明确，因此编制了</w:t>
            </w:r>
            <w:r>
              <w:rPr>
                <w:rFonts w:ascii="Arial" w:eastAsia="宋体" w:hAnsi="Arial" w:cs="Arial"/>
                <w:sz w:val="22"/>
              </w:rPr>
              <w:t>“</w:t>
            </w:r>
            <w:r>
              <w:rPr>
                <w:rFonts w:ascii="Arial" w:eastAsia="宋体" w:hAnsi="Arial" w:cs="Arial"/>
                <w:sz w:val="22"/>
              </w:rPr>
              <w:t>利益相关方参与框架</w:t>
            </w:r>
            <w:r>
              <w:rPr>
                <w:rFonts w:ascii="Arial" w:eastAsia="宋体" w:hAnsi="Arial" w:cs="Arial"/>
                <w:sz w:val="22"/>
              </w:rPr>
              <w:t>”(SEF)</w:t>
            </w:r>
            <w:r>
              <w:rPr>
                <w:rFonts w:ascii="Arial" w:eastAsia="宋体" w:hAnsi="Arial" w:cs="Arial"/>
                <w:sz w:val="22"/>
              </w:rPr>
              <w:t>，用以指导各类子项目活动在准备和实施的全过程中按照</w:t>
            </w:r>
            <w:r>
              <w:rPr>
                <w:rFonts w:ascii="Arial" w:eastAsia="宋体" w:hAnsi="Arial" w:cs="Arial"/>
                <w:sz w:val="22"/>
              </w:rPr>
              <w:t>ESS10</w:t>
            </w:r>
            <w:r>
              <w:rPr>
                <w:rFonts w:ascii="Arial" w:eastAsia="宋体" w:hAnsi="Arial" w:cs="Arial"/>
                <w:sz w:val="22"/>
              </w:rPr>
              <w:t>的相关要求持续开展利益相关方参与和信息披露，并在寻求</w:t>
            </w:r>
            <w:proofErr w:type="gramStart"/>
            <w:r>
              <w:rPr>
                <w:rFonts w:ascii="Arial" w:eastAsia="宋体" w:hAnsi="Arial" w:cs="Arial"/>
                <w:sz w:val="22"/>
              </w:rPr>
              <w:t>碳减排机会</w:t>
            </w:r>
            <w:proofErr w:type="gramEnd"/>
            <w:r>
              <w:rPr>
                <w:rFonts w:ascii="Arial" w:eastAsia="宋体" w:hAnsi="Arial" w:cs="Arial"/>
                <w:sz w:val="22"/>
              </w:rPr>
              <w:t>的同时，增加社会包容。技术援助活动实施单位将按照</w:t>
            </w:r>
            <w:r>
              <w:rPr>
                <w:rFonts w:ascii="Arial" w:eastAsia="宋体" w:hAnsi="Arial" w:cs="Arial"/>
                <w:sz w:val="22"/>
              </w:rPr>
              <w:t>ESS10</w:t>
            </w:r>
            <w:r>
              <w:rPr>
                <w:rFonts w:ascii="Arial" w:eastAsia="宋体" w:hAnsi="Arial" w:cs="Arial"/>
                <w:sz w:val="22"/>
              </w:rPr>
              <w:t>的相关要求落实利益相关方的参与。</w:t>
            </w:r>
          </w:p>
        </w:tc>
      </w:tr>
    </w:tbl>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根据世行</w:t>
      </w:r>
      <w:r>
        <w:rPr>
          <w:rFonts w:ascii="Arial" w:hAnsi="Arial" w:cs="Arial"/>
          <w:color w:val="000000" w:themeColor="text1"/>
          <w:lang w:val="en-GB"/>
        </w:rPr>
        <w:t>ESF</w:t>
      </w:r>
      <w:r>
        <w:rPr>
          <w:rFonts w:ascii="Arial" w:hAnsi="Arial" w:cs="Arial"/>
          <w:color w:val="000000" w:themeColor="text1"/>
        </w:rPr>
        <w:t>要求，本项目还应采用世行集团的</w:t>
      </w:r>
      <w:r>
        <w:rPr>
          <w:rFonts w:ascii="Arial" w:hAnsi="Arial" w:cs="Arial"/>
          <w:color w:val="000000" w:themeColor="text1"/>
          <w:lang w:val="en-GB"/>
        </w:rPr>
        <w:t>《</w:t>
      </w:r>
      <w:r>
        <w:rPr>
          <w:rFonts w:ascii="Arial" w:hAnsi="Arial" w:cs="Arial"/>
          <w:color w:val="000000" w:themeColor="text1"/>
        </w:rPr>
        <w:t>环境、健康与安全指南》所推荐的指标和措施</w:t>
      </w:r>
      <w:r>
        <w:rPr>
          <w:rFonts w:ascii="Arial" w:hAnsi="Arial" w:cs="Arial"/>
          <w:color w:val="000000" w:themeColor="text1"/>
        </w:rPr>
        <w:t xml:space="preserve"> (</w:t>
      </w:r>
      <w:r>
        <w:rPr>
          <w:rFonts w:ascii="Arial" w:hAnsi="Arial" w:cs="Arial"/>
          <w:color w:val="000000" w:themeColor="text1"/>
        </w:rPr>
        <w:t>简称</w:t>
      </w:r>
      <w:r>
        <w:rPr>
          <w:rFonts w:ascii="Arial" w:hAnsi="Arial" w:cs="Arial"/>
          <w:color w:val="000000" w:themeColor="text1"/>
        </w:rPr>
        <w:t>EHSG</w:t>
      </w:r>
      <w:r>
        <w:rPr>
          <w:rFonts w:ascii="Arial" w:hAnsi="Arial" w:cs="Arial"/>
          <w:color w:val="000000" w:themeColor="text1"/>
          <w:lang w:val="en-GB"/>
        </w:rPr>
        <w:t>s</w:t>
      </w:r>
      <w:r>
        <w:rPr>
          <w:rFonts w:ascii="Arial" w:hAnsi="Arial" w:cs="Arial"/>
          <w:color w:val="000000" w:themeColor="text1"/>
        </w:rPr>
        <w:t>)</w:t>
      </w:r>
      <w:r>
        <w:rPr>
          <w:rStyle w:val="af5"/>
          <w:rFonts w:ascii="Arial" w:hAnsi="Arial" w:cs="Arial"/>
          <w:color w:val="000000" w:themeColor="text1"/>
        </w:rPr>
        <w:footnoteReference w:id="16"/>
      </w:r>
      <w:r>
        <w:rPr>
          <w:rFonts w:ascii="Arial" w:hAnsi="Arial" w:cs="Arial"/>
          <w:color w:val="000000" w:themeColor="text1"/>
        </w:rPr>
        <w:t>，</w:t>
      </w:r>
      <w:r>
        <w:rPr>
          <w:rFonts w:ascii="Arial" w:hAnsi="Arial" w:cs="Arial"/>
          <w:color w:val="000000" w:themeColor="text1"/>
          <w:lang w:val="en-GB"/>
        </w:rPr>
        <w:t>并借鉴其中的</w:t>
      </w:r>
      <w:r>
        <w:rPr>
          <w:rFonts w:ascii="Arial" w:hAnsi="Arial" w:cs="Arial"/>
          <w:color w:val="000000" w:themeColor="text1"/>
        </w:rPr>
        <w:t>国际最佳工业实践</w:t>
      </w:r>
      <w:r>
        <w:rPr>
          <w:rFonts w:ascii="Arial" w:hAnsi="Arial" w:cs="Arial"/>
          <w:color w:val="000000" w:themeColor="text1"/>
          <w:lang w:val="en-GB"/>
        </w:rPr>
        <w:t>范例</w:t>
      </w:r>
      <w:r>
        <w:rPr>
          <w:rFonts w:ascii="Arial" w:hAnsi="Arial" w:cs="Arial"/>
          <w:color w:val="000000" w:themeColor="text1"/>
          <w:lang w:val="en-GB"/>
        </w:rPr>
        <w:t xml:space="preserve"> (GIIP)</w:t>
      </w:r>
      <w:r>
        <w:rPr>
          <w:rFonts w:ascii="Arial" w:hAnsi="Arial" w:cs="Arial"/>
          <w:color w:val="000000" w:themeColor="text1"/>
        </w:rPr>
        <w:t>。其中的通用</w:t>
      </w:r>
      <w:r>
        <w:rPr>
          <w:rFonts w:ascii="Arial" w:hAnsi="Arial" w:cs="Arial"/>
          <w:color w:val="000000" w:themeColor="text1"/>
        </w:rPr>
        <w:t>EHSG</w:t>
      </w:r>
      <w:r>
        <w:rPr>
          <w:rFonts w:ascii="Arial" w:hAnsi="Arial" w:cs="Arial"/>
          <w:color w:val="000000" w:themeColor="text1"/>
          <w:lang w:val="en-GB"/>
        </w:rPr>
        <w:t>s</w:t>
      </w:r>
      <w:r>
        <w:rPr>
          <w:rFonts w:ascii="Arial" w:hAnsi="Arial" w:cs="Arial"/>
          <w:color w:val="000000" w:themeColor="text1"/>
        </w:rPr>
        <w:t>应与相关的行业部门</w:t>
      </w:r>
      <w:r>
        <w:rPr>
          <w:rFonts w:ascii="Arial" w:hAnsi="Arial" w:cs="Arial"/>
          <w:color w:val="000000" w:themeColor="text1"/>
        </w:rPr>
        <w:t>EH</w:t>
      </w:r>
      <w:r>
        <w:rPr>
          <w:rFonts w:ascii="Arial" w:hAnsi="Arial" w:cs="Arial"/>
          <w:color w:val="000000" w:themeColor="text1"/>
          <w:lang w:val="en-GB"/>
        </w:rPr>
        <w:t>S</w:t>
      </w:r>
      <w:r>
        <w:rPr>
          <w:rFonts w:ascii="Arial" w:hAnsi="Arial" w:cs="Arial"/>
          <w:color w:val="000000" w:themeColor="text1"/>
        </w:rPr>
        <w:t>G</w:t>
      </w:r>
      <w:r>
        <w:rPr>
          <w:rFonts w:ascii="Arial" w:hAnsi="Arial" w:cs="Arial"/>
          <w:color w:val="000000" w:themeColor="text1"/>
          <w:lang w:val="en-GB"/>
        </w:rPr>
        <w:t>s</w:t>
      </w:r>
      <w:r>
        <w:rPr>
          <w:rFonts w:ascii="Arial" w:hAnsi="Arial" w:cs="Arial"/>
          <w:color w:val="000000" w:themeColor="text1"/>
          <w:lang w:val="en-GB"/>
        </w:rPr>
        <w:t>共同使用，后者专门用于管理具体行业的</w:t>
      </w:r>
      <w:r>
        <w:rPr>
          <w:rFonts w:ascii="Arial" w:hAnsi="Arial" w:cs="Arial"/>
          <w:color w:val="000000" w:themeColor="text1"/>
        </w:rPr>
        <w:t>环境、健康与安全问题，如果遇到复杂项目，可能需要使用多个行业的</w:t>
      </w:r>
      <w:r>
        <w:rPr>
          <w:rFonts w:ascii="Arial" w:hAnsi="Arial" w:cs="Arial"/>
          <w:color w:val="000000" w:themeColor="text1"/>
        </w:rPr>
        <w:t>ESHG</w:t>
      </w:r>
      <w:r>
        <w:rPr>
          <w:rFonts w:ascii="Arial" w:hAnsi="Arial" w:cs="Arial"/>
          <w:color w:val="000000" w:themeColor="text1"/>
          <w:lang w:val="en-GB"/>
        </w:rPr>
        <w:t>s</w:t>
      </w:r>
      <w:r>
        <w:rPr>
          <w:rFonts w:ascii="Arial" w:hAnsi="Arial" w:cs="Arial"/>
          <w:color w:val="000000" w:themeColor="text1"/>
          <w:lang w:val="en-GB"/>
        </w:rPr>
        <w:t>。在使用</w:t>
      </w:r>
      <w:r>
        <w:rPr>
          <w:rFonts w:ascii="Arial" w:hAnsi="Arial" w:cs="Arial"/>
          <w:color w:val="000000" w:themeColor="text1"/>
        </w:rPr>
        <w:t>该系列</w:t>
      </w:r>
      <w:r>
        <w:rPr>
          <w:rFonts w:ascii="Arial" w:hAnsi="Arial" w:cs="Arial"/>
          <w:color w:val="000000" w:themeColor="text1"/>
        </w:rPr>
        <w:t>EHSGs</w:t>
      </w:r>
      <w:r>
        <w:rPr>
          <w:rFonts w:ascii="Arial" w:hAnsi="Arial" w:cs="Arial"/>
          <w:color w:val="000000" w:themeColor="text1"/>
        </w:rPr>
        <w:t>时，应结合每个项目的具体变量、根据其环境影响评价所识别和确定的风险与影响情况，灵活处理。相应的</w:t>
      </w:r>
      <w:r>
        <w:rPr>
          <w:rFonts w:ascii="Arial" w:hAnsi="Arial" w:cs="Arial"/>
          <w:color w:val="000000" w:themeColor="text1"/>
        </w:rPr>
        <w:t>ESHG</w:t>
      </w:r>
      <w:r>
        <w:rPr>
          <w:rFonts w:ascii="Arial" w:hAnsi="Arial" w:cs="Arial"/>
          <w:color w:val="000000" w:themeColor="text1"/>
          <w:lang w:val="en-GB"/>
        </w:rPr>
        <w:t>s</w:t>
      </w:r>
      <w:r>
        <w:rPr>
          <w:rFonts w:ascii="Arial" w:hAnsi="Arial" w:cs="Arial"/>
          <w:color w:val="000000" w:themeColor="text1"/>
        </w:rPr>
        <w:t>具体技术建议是否适用，应根据有资格和经验的人员提出的专业意见来决定。如果国内的相应规范不同于</w:t>
      </w:r>
      <w:r>
        <w:rPr>
          <w:rFonts w:ascii="Arial" w:hAnsi="Arial" w:cs="Arial"/>
          <w:color w:val="000000" w:themeColor="text1"/>
        </w:rPr>
        <w:t>ESHGs</w:t>
      </w:r>
      <w:r>
        <w:rPr>
          <w:rFonts w:ascii="Arial" w:hAnsi="Arial" w:cs="Arial"/>
          <w:color w:val="000000" w:themeColor="text1"/>
          <w:lang w:val="en-GB"/>
        </w:rPr>
        <w:t>的指标和措施，原则上应达到两者</w:t>
      </w:r>
      <w:r>
        <w:rPr>
          <w:rFonts w:ascii="Arial" w:hAnsi="Arial" w:cs="Arial"/>
          <w:color w:val="000000" w:themeColor="text1"/>
          <w:lang w:val="en-GB"/>
        </w:rPr>
        <w:lastRenderedPageBreak/>
        <w:t>中要求较高的指标和措施</w:t>
      </w:r>
      <w:r>
        <w:rPr>
          <w:rFonts w:ascii="Arial" w:hAnsi="Arial" w:cs="Arial"/>
          <w:color w:val="000000" w:themeColor="text1"/>
        </w:rPr>
        <w:t>。</w:t>
      </w:r>
      <w:r>
        <w:rPr>
          <w:rFonts w:ascii="Arial" w:hAnsi="Arial" w:cs="Arial"/>
          <w:b/>
          <w:bCs/>
          <w:color w:val="000000" w:themeColor="text1"/>
        </w:rPr>
        <w:t>表</w:t>
      </w:r>
      <w:r>
        <w:rPr>
          <w:rFonts w:ascii="Arial" w:hAnsi="Arial" w:cs="Arial"/>
          <w:b/>
          <w:bCs/>
          <w:color w:val="000000" w:themeColor="text1"/>
        </w:rPr>
        <w:t>3-2</w:t>
      </w:r>
      <w:r>
        <w:rPr>
          <w:rFonts w:ascii="Arial" w:hAnsi="Arial" w:cs="Arial"/>
          <w:color w:val="000000" w:themeColor="text1"/>
        </w:rPr>
        <w:t>列出了本项目可能适用的</w:t>
      </w:r>
      <w:r>
        <w:rPr>
          <w:rFonts w:ascii="Arial" w:hAnsi="Arial" w:cs="Arial"/>
          <w:color w:val="000000" w:themeColor="text1"/>
        </w:rPr>
        <w:t>EHSG</w:t>
      </w:r>
      <w:r>
        <w:rPr>
          <w:rFonts w:ascii="Arial" w:hAnsi="Arial" w:cs="Arial"/>
          <w:color w:val="000000" w:themeColor="text1"/>
          <w:lang w:val="en-GB"/>
        </w:rPr>
        <w:t>s</w:t>
      </w:r>
      <w:r>
        <w:rPr>
          <w:rFonts w:ascii="Arial" w:hAnsi="Arial" w:cs="Arial"/>
          <w:color w:val="000000" w:themeColor="text1"/>
          <w:lang w:val="en-GB"/>
        </w:rPr>
        <w:t>，各子项目具体适用的</w:t>
      </w:r>
      <w:r>
        <w:rPr>
          <w:rFonts w:ascii="Arial" w:hAnsi="Arial" w:cs="Arial"/>
          <w:color w:val="000000" w:themeColor="text1"/>
        </w:rPr>
        <w:t>EHSG</w:t>
      </w:r>
      <w:r>
        <w:rPr>
          <w:rFonts w:ascii="Arial" w:hAnsi="Arial" w:cs="Arial"/>
          <w:color w:val="000000" w:themeColor="text1"/>
          <w:lang w:val="en-GB"/>
        </w:rPr>
        <w:t>s</w:t>
      </w:r>
      <w:r>
        <w:rPr>
          <w:rFonts w:ascii="Arial" w:hAnsi="Arial" w:cs="Arial"/>
          <w:color w:val="000000" w:themeColor="text1"/>
          <w:lang w:val="en-GB"/>
        </w:rPr>
        <w:t>需要在环境与社会评价中加以识别和确定</w:t>
      </w:r>
      <w:r>
        <w:rPr>
          <w:rFonts w:ascii="Arial" w:hAnsi="Arial" w:cs="Arial"/>
          <w:color w:val="000000" w:themeColor="text1"/>
        </w:rPr>
        <w:t>。</w:t>
      </w:r>
    </w:p>
    <w:p w:rsidR="00E418E0" w:rsidRDefault="003129C1">
      <w:pPr>
        <w:shd w:val="clear" w:color="auto" w:fill="FFFFFF" w:themeFill="background1"/>
        <w:rPr>
          <w:rFonts w:cs="Arial"/>
          <w:b/>
          <w:bCs/>
          <w:color w:val="000000" w:themeColor="text1"/>
          <w:sz w:val="22"/>
          <w:lang w:val="en-GB"/>
        </w:rPr>
      </w:pPr>
      <w:bookmarkStart w:id="37" w:name="_Toc132279098"/>
      <w:r>
        <w:rPr>
          <w:rFonts w:ascii="Arial" w:hAnsi="Arial" w:cs="Arial"/>
          <w:b/>
          <w:bCs/>
          <w:color w:val="000000" w:themeColor="text1"/>
          <w:sz w:val="22"/>
          <w:lang w:val="en-GB"/>
        </w:rPr>
        <w:br w:type="page"/>
      </w:r>
      <w:bookmarkStart w:id="38" w:name="_Toc147608256"/>
      <w:r>
        <w:rPr>
          <w:rFonts w:cs="Arial"/>
          <w:b/>
          <w:bCs/>
          <w:color w:val="000000" w:themeColor="text1"/>
          <w:sz w:val="22"/>
          <w:lang w:val="en-GB"/>
        </w:rPr>
        <w:t>表</w:t>
      </w:r>
      <w:r>
        <w:rPr>
          <w:rFonts w:cs="Arial"/>
          <w:b/>
          <w:bCs/>
          <w:sz w:val="22"/>
        </w:rPr>
        <w:t>3-</w:t>
      </w:r>
      <w:r>
        <w:rPr>
          <w:rFonts w:cs="Arial"/>
          <w:b/>
          <w:bCs/>
          <w:sz w:val="22"/>
        </w:rPr>
        <w:fldChar w:fldCharType="begin"/>
      </w:r>
      <w:r>
        <w:rPr>
          <w:rFonts w:cs="Arial"/>
          <w:b/>
          <w:bCs/>
          <w:sz w:val="22"/>
        </w:rPr>
        <w:instrText xml:space="preserve"> SEQ Table \* ARABIC \s 1 </w:instrText>
      </w:r>
      <w:r>
        <w:rPr>
          <w:rFonts w:cs="Arial"/>
          <w:b/>
          <w:bCs/>
          <w:sz w:val="22"/>
        </w:rPr>
        <w:fldChar w:fldCharType="separate"/>
      </w:r>
      <w:r w:rsidR="00E54758">
        <w:rPr>
          <w:rFonts w:cs="Arial"/>
          <w:b/>
          <w:bCs/>
          <w:noProof/>
          <w:sz w:val="22"/>
        </w:rPr>
        <w:t>2</w:t>
      </w:r>
      <w:r>
        <w:rPr>
          <w:rFonts w:cs="Arial"/>
          <w:b/>
          <w:bCs/>
          <w:sz w:val="22"/>
        </w:rPr>
        <w:fldChar w:fldCharType="end"/>
      </w:r>
      <w:r>
        <w:rPr>
          <w:rFonts w:cs="Arial"/>
          <w:b/>
          <w:bCs/>
          <w:color w:val="000000" w:themeColor="text1"/>
          <w:sz w:val="22"/>
          <w:lang w:val="en-GB"/>
        </w:rPr>
        <w:t>：可能适用的世行《环境、健康与安全指南》(EHSGs</w:t>
      </w:r>
      <w:bookmarkEnd w:id="37"/>
      <w:r>
        <w:rPr>
          <w:rFonts w:cs="Arial"/>
          <w:b/>
          <w:bCs/>
          <w:color w:val="000000" w:themeColor="text1"/>
          <w:sz w:val="22"/>
          <w:lang w:val="en-GB"/>
        </w:rPr>
        <w:t>)</w:t>
      </w:r>
      <w:bookmarkEnd w:id="38"/>
    </w:p>
    <w:tbl>
      <w:tblPr>
        <w:tblW w:w="5000" w:type="pct"/>
        <w:tblLayout w:type="fixed"/>
        <w:tblCellMar>
          <w:left w:w="57" w:type="dxa"/>
          <w:right w:w="57" w:type="dxa"/>
        </w:tblCellMar>
        <w:tblLook w:val="04A0" w:firstRow="1" w:lastRow="0" w:firstColumn="1" w:lastColumn="0" w:noHBand="0" w:noVBand="1"/>
      </w:tblPr>
      <w:tblGrid>
        <w:gridCol w:w="605"/>
        <w:gridCol w:w="1401"/>
        <w:gridCol w:w="7740"/>
      </w:tblGrid>
      <w:tr w:rsidR="00E418E0">
        <w:trPr>
          <w:trHeight w:val="20"/>
          <w:tblHeader/>
        </w:trPr>
        <w:tc>
          <w:tcPr>
            <w:tcW w:w="310" w:type="pct"/>
            <w:tcBorders>
              <w:top w:val="single" w:sz="4" w:space="0" w:color="auto"/>
              <w:left w:val="single" w:sz="4" w:space="0" w:color="auto"/>
              <w:bottom w:val="single" w:sz="4" w:space="0" w:color="auto"/>
              <w:right w:val="single" w:sz="4" w:space="0" w:color="auto"/>
            </w:tcBorders>
            <w:shd w:val="clear" w:color="000000" w:fill="auto"/>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2"/>
                <w:szCs w:val="22"/>
              </w:rPr>
            </w:pPr>
            <w:r>
              <w:rPr>
                <w:rFonts w:ascii="Arial" w:hAnsi="Arial" w:cs="Arial"/>
                <w:b/>
                <w:bCs/>
                <w:color w:val="000000" w:themeColor="text1"/>
                <w:sz w:val="22"/>
                <w:szCs w:val="22"/>
              </w:rPr>
              <w:t>序号</w:t>
            </w:r>
          </w:p>
        </w:tc>
        <w:tc>
          <w:tcPr>
            <w:tcW w:w="719" w:type="pct"/>
            <w:tcBorders>
              <w:top w:val="single" w:sz="4" w:space="0" w:color="auto"/>
              <w:left w:val="nil"/>
              <w:bottom w:val="single" w:sz="4" w:space="0" w:color="auto"/>
              <w:right w:val="single" w:sz="4" w:space="0" w:color="auto"/>
            </w:tcBorders>
            <w:shd w:val="clear" w:color="000000" w:fill="auto"/>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2"/>
                <w:szCs w:val="22"/>
                <w:lang w:val="en-GB"/>
              </w:rPr>
            </w:pPr>
            <w:r>
              <w:rPr>
                <w:rFonts w:ascii="Arial" w:hAnsi="Arial" w:cs="Arial"/>
                <w:b/>
                <w:bCs/>
                <w:color w:val="000000" w:themeColor="text1"/>
                <w:sz w:val="22"/>
                <w:szCs w:val="22"/>
              </w:rPr>
              <w:t>EHSG</w:t>
            </w:r>
            <w:r>
              <w:rPr>
                <w:rFonts w:ascii="Arial" w:hAnsi="Arial" w:cs="Arial"/>
                <w:b/>
                <w:bCs/>
                <w:color w:val="000000" w:themeColor="text1"/>
                <w:sz w:val="22"/>
                <w:szCs w:val="22"/>
                <w:lang w:val="en-GB"/>
              </w:rPr>
              <w:t>s</w:t>
            </w:r>
          </w:p>
        </w:tc>
        <w:tc>
          <w:tcPr>
            <w:tcW w:w="3971" w:type="pct"/>
            <w:tcBorders>
              <w:top w:val="single" w:sz="4" w:space="0" w:color="auto"/>
              <w:left w:val="nil"/>
              <w:bottom w:val="single" w:sz="4" w:space="0" w:color="auto"/>
              <w:right w:val="single" w:sz="4" w:space="0" w:color="auto"/>
            </w:tcBorders>
            <w:shd w:val="clear" w:color="000000" w:fill="auto"/>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2"/>
                <w:szCs w:val="22"/>
                <w:lang w:val="en-GB"/>
              </w:rPr>
            </w:pPr>
            <w:r>
              <w:rPr>
                <w:rFonts w:ascii="Arial" w:hAnsi="Arial" w:cs="Arial"/>
                <w:b/>
                <w:bCs/>
                <w:color w:val="000000" w:themeColor="text1"/>
                <w:sz w:val="22"/>
                <w:szCs w:val="22"/>
              </w:rPr>
              <w:t>适用性分析</w:t>
            </w:r>
          </w:p>
        </w:tc>
      </w:tr>
      <w:tr w:rsidR="00E418E0">
        <w:trPr>
          <w:trHeight w:val="20"/>
        </w:trPr>
        <w:tc>
          <w:tcPr>
            <w:tcW w:w="310" w:type="pct"/>
            <w:tcBorders>
              <w:top w:val="nil"/>
              <w:left w:val="single" w:sz="4" w:space="0" w:color="auto"/>
              <w:bottom w:val="single" w:sz="4" w:space="0" w:color="auto"/>
              <w:right w:val="single" w:sz="4" w:space="0" w:color="auto"/>
            </w:tcBorders>
            <w:shd w:val="clear" w:color="auto" w:fill="auto"/>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1</w:t>
            </w:r>
          </w:p>
        </w:tc>
        <w:tc>
          <w:tcPr>
            <w:tcW w:w="719" w:type="pct"/>
            <w:tcBorders>
              <w:top w:val="nil"/>
              <w:left w:val="single" w:sz="4" w:space="0" w:color="auto"/>
              <w:bottom w:val="single" w:sz="4" w:space="0" w:color="auto"/>
              <w:right w:val="single" w:sz="4" w:space="0" w:color="auto"/>
            </w:tcBorders>
            <w:shd w:val="clear" w:color="auto" w:fill="auto"/>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环境、健康与安全通用指南</w:t>
            </w:r>
          </w:p>
        </w:tc>
        <w:tc>
          <w:tcPr>
            <w:tcW w:w="3971" w:type="pct"/>
            <w:tcBorders>
              <w:top w:val="nil"/>
              <w:left w:val="nil"/>
              <w:bottom w:val="single" w:sz="4" w:space="0" w:color="auto"/>
              <w:right w:val="single" w:sz="4" w:space="0" w:color="auto"/>
            </w:tcBorders>
            <w:shd w:val="clear" w:color="auto" w:fill="auto"/>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该指南适用于范围广泛的多个行业部门，管理施工、运行和退役活动中发生的一般性环境影响，如大气污染物和环境空气质量、节能、废污水和水环境质量、节水、危险材料、固体废物、噪声、污染土地等；并提出一般性的职业健康与安全和社区健康与安全管理措施及监测标准。</w:t>
            </w:r>
          </w:p>
          <w:p w:rsidR="00E418E0" w:rsidRDefault="003129C1">
            <w:pPr>
              <w:shd w:val="clear" w:color="auto" w:fill="FFFFFF" w:themeFill="background1"/>
              <w:adjustRightInd w:val="0"/>
              <w:snapToGrid w:val="0"/>
              <w:spacing w:before="120" w:after="60"/>
              <w:rPr>
                <w:rFonts w:ascii="Arial" w:hAnsi="Arial" w:cs="Arial"/>
                <w:color w:val="000000" w:themeColor="text1"/>
                <w:sz w:val="22"/>
                <w:szCs w:val="22"/>
              </w:rPr>
            </w:pPr>
            <w:r>
              <w:rPr>
                <w:rFonts w:ascii="Arial" w:hAnsi="Arial" w:cs="Arial"/>
                <w:color w:val="000000" w:themeColor="text1"/>
                <w:sz w:val="22"/>
                <w:szCs w:val="22"/>
              </w:rPr>
              <w:t>本项目研究课题下游活动实施都可能排放各种污染物、产生各种环境与社会影响、形成职业和社区健康与安全风险等，因此该通用指南适用于本项目。</w:t>
            </w:r>
          </w:p>
        </w:tc>
      </w:tr>
      <w:tr w:rsidR="00E418E0">
        <w:trPr>
          <w:trHeight w:val="20"/>
        </w:trPr>
        <w:tc>
          <w:tcPr>
            <w:tcW w:w="310" w:type="pct"/>
            <w:tcBorders>
              <w:top w:val="nil"/>
              <w:left w:val="single" w:sz="4" w:space="0" w:color="auto"/>
              <w:bottom w:val="single" w:sz="4" w:space="0" w:color="auto"/>
              <w:right w:val="single" w:sz="4" w:space="0" w:color="auto"/>
            </w:tcBorders>
            <w:shd w:val="clear" w:color="auto" w:fill="auto"/>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w:t>
            </w:r>
          </w:p>
        </w:tc>
        <w:tc>
          <w:tcPr>
            <w:tcW w:w="719" w:type="pct"/>
            <w:tcBorders>
              <w:top w:val="nil"/>
              <w:left w:val="single" w:sz="4" w:space="0" w:color="auto"/>
              <w:bottom w:val="single" w:sz="4" w:space="0" w:color="auto"/>
              <w:right w:val="single" w:sz="4" w:space="0" w:color="auto"/>
            </w:tcBorders>
            <w:shd w:val="clear" w:color="auto" w:fill="auto"/>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风力发电环境、健康与安全指南</w:t>
            </w:r>
          </w:p>
        </w:tc>
        <w:tc>
          <w:tcPr>
            <w:tcW w:w="3971" w:type="pct"/>
            <w:tcBorders>
              <w:top w:val="nil"/>
              <w:left w:val="nil"/>
              <w:bottom w:val="single" w:sz="4" w:space="0" w:color="auto"/>
              <w:right w:val="single" w:sz="4" w:space="0" w:color="auto"/>
            </w:tcBorders>
            <w:shd w:val="clear" w:color="auto" w:fill="auto"/>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该指南用于管理风</w:t>
            </w:r>
            <w:proofErr w:type="gramStart"/>
            <w:r>
              <w:rPr>
                <w:rFonts w:ascii="Arial" w:hAnsi="Arial" w:cs="Arial"/>
                <w:color w:val="000000" w:themeColor="text1"/>
                <w:sz w:val="22"/>
                <w:szCs w:val="22"/>
              </w:rPr>
              <w:t>电项目</w:t>
            </w:r>
            <w:proofErr w:type="gramEnd"/>
            <w:r>
              <w:rPr>
                <w:rFonts w:ascii="Arial" w:hAnsi="Arial" w:cs="Arial"/>
                <w:color w:val="000000" w:themeColor="text1"/>
                <w:sz w:val="22"/>
                <w:szCs w:val="22"/>
              </w:rPr>
              <w:t>在建设期和运行期产生的地貌、视觉、噪声、生物多样性、</w:t>
            </w:r>
            <w:r>
              <w:rPr>
                <w:rFonts w:ascii="Arial" w:hAnsi="Arial" w:cs="Arial"/>
                <w:color w:val="000000" w:themeColor="text1"/>
                <w:sz w:val="22"/>
                <w:szCs w:val="22"/>
                <w:lang w:val="en-GB"/>
              </w:rPr>
              <w:t>光影、水质等影响；并提出与</w:t>
            </w:r>
            <w:r>
              <w:rPr>
                <w:rFonts w:ascii="Arial" w:hAnsi="Arial" w:cs="Arial"/>
                <w:color w:val="000000" w:themeColor="text1"/>
                <w:sz w:val="22"/>
                <w:szCs w:val="22"/>
              </w:rPr>
              <w:t>该行业相关的职业健康与安全和社区健康与安全管理措施及监测标准。</w:t>
            </w:r>
          </w:p>
          <w:p w:rsidR="00E418E0" w:rsidRDefault="003129C1">
            <w:pPr>
              <w:shd w:val="clear" w:color="auto" w:fill="FFFFFF" w:themeFill="background1"/>
              <w:adjustRightInd w:val="0"/>
              <w:snapToGrid w:val="0"/>
              <w:spacing w:before="120" w:after="60"/>
              <w:rPr>
                <w:rFonts w:ascii="Arial" w:hAnsi="Arial" w:cs="Arial"/>
                <w:color w:val="000000" w:themeColor="text1"/>
                <w:sz w:val="22"/>
                <w:szCs w:val="22"/>
              </w:rPr>
            </w:pPr>
            <w:r>
              <w:rPr>
                <w:rFonts w:ascii="Arial" w:hAnsi="Arial" w:cs="Arial"/>
                <w:color w:val="000000" w:themeColor="text1"/>
                <w:sz w:val="22"/>
                <w:szCs w:val="22"/>
              </w:rPr>
              <w:t>本项目研究课题下游活动的实施可能涉及各种可再生能源开发与利用，包括风力发电工程与设施的实施，因此该指南适用于本项目。</w:t>
            </w:r>
          </w:p>
        </w:tc>
      </w:tr>
      <w:tr w:rsidR="00E418E0">
        <w:trPr>
          <w:trHeight w:val="20"/>
        </w:trPr>
        <w:tc>
          <w:tcPr>
            <w:tcW w:w="310" w:type="pct"/>
            <w:tcBorders>
              <w:top w:val="nil"/>
              <w:left w:val="single" w:sz="4" w:space="0" w:color="auto"/>
              <w:bottom w:val="single" w:sz="4" w:space="0" w:color="auto"/>
              <w:right w:val="single" w:sz="4" w:space="0" w:color="auto"/>
            </w:tcBorders>
            <w:shd w:val="clear" w:color="auto" w:fill="auto"/>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3</w:t>
            </w:r>
          </w:p>
        </w:tc>
        <w:tc>
          <w:tcPr>
            <w:tcW w:w="719" w:type="pct"/>
            <w:tcBorders>
              <w:top w:val="nil"/>
              <w:left w:val="single" w:sz="4" w:space="0" w:color="auto"/>
              <w:bottom w:val="single" w:sz="4" w:space="0" w:color="auto"/>
              <w:right w:val="single" w:sz="4" w:space="0" w:color="auto"/>
            </w:tcBorders>
            <w:shd w:val="clear" w:color="auto" w:fill="auto"/>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热力发电厂环境、健康与安全指南</w:t>
            </w:r>
          </w:p>
        </w:tc>
        <w:tc>
          <w:tcPr>
            <w:tcW w:w="3971" w:type="pct"/>
            <w:tcBorders>
              <w:top w:val="nil"/>
              <w:left w:val="nil"/>
              <w:bottom w:val="single" w:sz="4" w:space="0" w:color="auto"/>
              <w:right w:val="single" w:sz="4" w:space="0" w:color="auto"/>
            </w:tcBorders>
            <w:shd w:val="clear" w:color="auto" w:fill="auto"/>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该指南用于管理热力发电项目的主要环境问题，如大气排放物、能效、温室气体、耗水量、废水、固体废物、危险废物、油、噪声等；以及该行业相关的职业健康与安全、社区健康与安全、监测标准等。</w:t>
            </w:r>
          </w:p>
          <w:p w:rsidR="00E418E0" w:rsidRDefault="003129C1">
            <w:pPr>
              <w:shd w:val="clear" w:color="auto" w:fill="FFFFFF" w:themeFill="background1"/>
              <w:adjustRightInd w:val="0"/>
              <w:snapToGrid w:val="0"/>
              <w:spacing w:before="120" w:after="60"/>
              <w:rPr>
                <w:rFonts w:ascii="Arial" w:hAnsi="Arial" w:cs="Arial"/>
                <w:color w:val="000000" w:themeColor="text1"/>
                <w:sz w:val="22"/>
                <w:szCs w:val="22"/>
              </w:rPr>
            </w:pPr>
            <w:r>
              <w:rPr>
                <w:rFonts w:ascii="Arial" w:hAnsi="Arial" w:cs="Arial"/>
                <w:color w:val="000000" w:themeColor="text1"/>
                <w:sz w:val="22"/>
                <w:szCs w:val="22"/>
              </w:rPr>
              <w:t>本项目研究课题都会涉及现有火电厂升级、改造或关停，因此该指南适用于本项目。</w:t>
            </w:r>
          </w:p>
        </w:tc>
      </w:tr>
      <w:tr w:rsidR="00E418E0">
        <w:trPr>
          <w:trHeight w:val="20"/>
        </w:trPr>
        <w:tc>
          <w:tcPr>
            <w:tcW w:w="310" w:type="pct"/>
            <w:tcBorders>
              <w:top w:val="nil"/>
              <w:left w:val="single" w:sz="4" w:space="0" w:color="auto"/>
              <w:bottom w:val="single" w:sz="4" w:space="0" w:color="auto"/>
              <w:right w:val="single" w:sz="4" w:space="0" w:color="auto"/>
            </w:tcBorders>
            <w:shd w:val="clear" w:color="auto" w:fill="auto"/>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4</w:t>
            </w:r>
          </w:p>
        </w:tc>
        <w:tc>
          <w:tcPr>
            <w:tcW w:w="719" w:type="pct"/>
            <w:tcBorders>
              <w:top w:val="nil"/>
              <w:left w:val="nil"/>
              <w:bottom w:val="single" w:sz="4" w:space="0" w:color="auto"/>
              <w:right w:val="single" w:sz="4" w:space="0" w:color="auto"/>
            </w:tcBorders>
            <w:shd w:val="clear" w:color="auto" w:fill="auto"/>
          </w:tcPr>
          <w:p w:rsidR="00E418E0" w:rsidRDefault="003129C1">
            <w:pPr>
              <w:shd w:val="clear" w:color="auto" w:fill="FFFFFF" w:themeFill="background1"/>
              <w:tabs>
                <w:tab w:val="left" w:pos="1440"/>
              </w:tabs>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地热发电环境、健康与安全指南</w:t>
            </w:r>
          </w:p>
        </w:tc>
        <w:tc>
          <w:tcPr>
            <w:tcW w:w="3971" w:type="pct"/>
            <w:tcBorders>
              <w:top w:val="nil"/>
              <w:left w:val="nil"/>
              <w:bottom w:val="single" w:sz="4" w:space="0" w:color="auto"/>
              <w:right w:val="single" w:sz="4" w:space="0" w:color="auto"/>
            </w:tcBorders>
            <w:shd w:val="clear" w:color="auto" w:fill="auto"/>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该指南用于管理地热发电涉及的主要环境问题，如废水、废气、固体废物、井喷、管道故障、耗水、取水等；</w:t>
            </w:r>
            <w:r>
              <w:rPr>
                <w:rFonts w:ascii="Arial" w:hAnsi="Arial" w:cs="Arial"/>
                <w:color w:val="000000" w:themeColor="text1"/>
                <w:sz w:val="22"/>
                <w:szCs w:val="22"/>
                <w:lang w:val="en-GB"/>
              </w:rPr>
              <w:t>并提出与</w:t>
            </w:r>
            <w:r>
              <w:rPr>
                <w:rFonts w:ascii="Arial" w:hAnsi="Arial" w:cs="Arial"/>
                <w:color w:val="000000" w:themeColor="text1"/>
                <w:sz w:val="22"/>
                <w:szCs w:val="22"/>
              </w:rPr>
              <w:t>该行业相关的职业健康与安全和社区健康与安全管理措施及监测标准。</w:t>
            </w:r>
          </w:p>
          <w:p w:rsidR="00E418E0" w:rsidRDefault="003129C1">
            <w:pPr>
              <w:shd w:val="clear" w:color="auto" w:fill="FFFFFF" w:themeFill="background1"/>
              <w:adjustRightInd w:val="0"/>
              <w:snapToGrid w:val="0"/>
              <w:spacing w:before="120" w:after="60"/>
              <w:rPr>
                <w:rFonts w:ascii="Arial" w:hAnsi="Arial" w:cs="Arial"/>
                <w:color w:val="000000" w:themeColor="text1"/>
                <w:sz w:val="22"/>
                <w:szCs w:val="22"/>
              </w:rPr>
            </w:pPr>
            <w:r>
              <w:rPr>
                <w:rFonts w:ascii="Arial" w:hAnsi="Arial" w:cs="Arial"/>
                <w:color w:val="000000" w:themeColor="text1"/>
                <w:sz w:val="22"/>
                <w:szCs w:val="22"/>
              </w:rPr>
              <w:t>本项目研究课题下游活动的实施可能涉及各种可再生能源开发与利用，包括地热发电工程与设施，因此该指南适用于本项目。</w:t>
            </w:r>
          </w:p>
        </w:tc>
      </w:tr>
      <w:tr w:rsidR="00E418E0">
        <w:trPr>
          <w:trHeight w:val="20"/>
        </w:trPr>
        <w:tc>
          <w:tcPr>
            <w:tcW w:w="310" w:type="pct"/>
            <w:tcBorders>
              <w:top w:val="nil"/>
              <w:left w:val="single" w:sz="4" w:space="0" w:color="auto"/>
              <w:bottom w:val="single" w:sz="4" w:space="0" w:color="auto"/>
              <w:right w:val="single" w:sz="4" w:space="0" w:color="auto"/>
            </w:tcBorders>
            <w:shd w:val="clear" w:color="auto" w:fill="auto"/>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lang w:val="en-GB"/>
              </w:rPr>
            </w:pPr>
            <w:r>
              <w:rPr>
                <w:rFonts w:ascii="Arial" w:hAnsi="Arial" w:cs="Arial"/>
                <w:color w:val="000000" w:themeColor="text1"/>
                <w:sz w:val="22"/>
                <w:szCs w:val="22"/>
                <w:lang w:val="en-GB"/>
              </w:rPr>
              <w:t>5</w:t>
            </w:r>
          </w:p>
        </w:tc>
        <w:tc>
          <w:tcPr>
            <w:tcW w:w="719" w:type="pct"/>
            <w:tcBorders>
              <w:top w:val="nil"/>
              <w:left w:val="single" w:sz="4" w:space="0" w:color="auto"/>
              <w:bottom w:val="single" w:sz="4" w:space="0" w:color="auto"/>
              <w:right w:val="single" w:sz="4" w:space="0" w:color="auto"/>
            </w:tcBorders>
            <w:shd w:val="clear" w:color="auto" w:fill="auto"/>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电力转移与分配环境、健康与安全指南</w:t>
            </w:r>
          </w:p>
        </w:tc>
        <w:tc>
          <w:tcPr>
            <w:tcW w:w="3971" w:type="pct"/>
            <w:tcBorders>
              <w:top w:val="nil"/>
              <w:left w:val="nil"/>
              <w:bottom w:val="single" w:sz="4" w:space="0" w:color="auto"/>
              <w:right w:val="single" w:sz="4" w:space="0" w:color="auto"/>
            </w:tcBorders>
            <w:shd w:val="clear" w:color="auto" w:fill="auto"/>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该指南用于管理电力传输与配送系统的主要环境问题，如陆生生境变化、水生生境变化、电磁场、有害材料等；</w:t>
            </w:r>
            <w:r>
              <w:rPr>
                <w:rFonts w:ascii="Arial" w:hAnsi="Arial" w:cs="Arial"/>
                <w:color w:val="000000" w:themeColor="text1"/>
                <w:sz w:val="22"/>
                <w:szCs w:val="22"/>
                <w:lang w:val="en-GB"/>
              </w:rPr>
              <w:t>并提出与</w:t>
            </w:r>
            <w:r>
              <w:rPr>
                <w:rFonts w:ascii="Arial" w:hAnsi="Arial" w:cs="Arial"/>
                <w:color w:val="000000" w:themeColor="text1"/>
                <w:sz w:val="22"/>
                <w:szCs w:val="22"/>
              </w:rPr>
              <w:t>该行业相关的职业健康与安全和社区健康与安全管理措施及监测标准。</w:t>
            </w:r>
          </w:p>
          <w:p w:rsidR="00E418E0" w:rsidRDefault="003129C1">
            <w:pPr>
              <w:shd w:val="clear" w:color="auto" w:fill="FFFFFF" w:themeFill="background1"/>
              <w:adjustRightInd w:val="0"/>
              <w:snapToGrid w:val="0"/>
              <w:spacing w:before="120" w:after="60"/>
              <w:rPr>
                <w:rFonts w:ascii="Arial" w:hAnsi="Arial" w:cs="Arial"/>
                <w:color w:val="000000" w:themeColor="text1"/>
                <w:sz w:val="22"/>
                <w:szCs w:val="22"/>
              </w:rPr>
            </w:pPr>
            <w:r>
              <w:rPr>
                <w:rFonts w:ascii="Arial" w:hAnsi="Arial" w:cs="Arial"/>
                <w:color w:val="000000" w:themeColor="text1"/>
                <w:sz w:val="22"/>
                <w:szCs w:val="22"/>
              </w:rPr>
              <w:t>本项目研究课题均围绕</w:t>
            </w:r>
            <w:r>
              <w:rPr>
                <w:rFonts w:ascii="Arial" w:hAnsi="Arial" w:cs="Arial" w:hint="eastAsia"/>
                <w:color w:val="000000" w:themeColor="text1"/>
                <w:sz w:val="22"/>
                <w:szCs w:val="22"/>
              </w:rPr>
              <w:t>电力领域</w:t>
            </w:r>
            <w:r>
              <w:rPr>
                <w:rFonts w:ascii="Arial" w:hAnsi="Arial" w:cs="Arial"/>
                <w:color w:val="000000" w:themeColor="text1"/>
                <w:sz w:val="22"/>
                <w:szCs w:val="22"/>
              </w:rPr>
              <w:t>能源转型而开展，输变电系统是</w:t>
            </w:r>
            <w:r>
              <w:rPr>
                <w:rFonts w:ascii="Arial" w:hAnsi="Arial" w:cs="Arial" w:hint="eastAsia"/>
                <w:color w:val="000000" w:themeColor="text1"/>
                <w:sz w:val="22"/>
                <w:szCs w:val="22"/>
              </w:rPr>
              <w:t>电力领域</w:t>
            </w:r>
            <w:r>
              <w:rPr>
                <w:rFonts w:ascii="Arial" w:hAnsi="Arial" w:cs="Arial"/>
                <w:color w:val="000000" w:themeColor="text1"/>
                <w:sz w:val="22"/>
                <w:szCs w:val="22"/>
              </w:rPr>
              <w:t>必不可少的组成部分，且储能系统应用会直接关联输变电系统的构成与运行，因此该指南适用于本项目。</w:t>
            </w:r>
          </w:p>
        </w:tc>
      </w:tr>
      <w:tr w:rsidR="00E418E0">
        <w:trPr>
          <w:trHeight w:val="20"/>
        </w:trPr>
        <w:tc>
          <w:tcPr>
            <w:tcW w:w="310" w:type="pct"/>
            <w:tcBorders>
              <w:top w:val="nil"/>
              <w:left w:val="single" w:sz="4" w:space="0" w:color="auto"/>
              <w:bottom w:val="single" w:sz="4" w:space="0" w:color="auto"/>
              <w:right w:val="single" w:sz="4" w:space="0" w:color="auto"/>
            </w:tcBorders>
            <w:shd w:val="clear" w:color="auto" w:fill="auto"/>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lang w:val="en-GB"/>
              </w:rPr>
            </w:pPr>
            <w:r>
              <w:rPr>
                <w:rFonts w:ascii="Arial" w:hAnsi="Arial" w:cs="Arial"/>
                <w:color w:val="000000" w:themeColor="text1"/>
                <w:sz w:val="22"/>
                <w:szCs w:val="22"/>
                <w:lang w:val="en-GB"/>
              </w:rPr>
              <w:t>6</w:t>
            </w:r>
          </w:p>
        </w:tc>
        <w:tc>
          <w:tcPr>
            <w:tcW w:w="719" w:type="pct"/>
            <w:tcBorders>
              <w:top w:val="nil"/>
              <w:left w:val="nil"/>
              <w:bottom w:val="single" w:sz="4" w:space="0" w:color="auto"/>
              <w:right w:val="single" w:sz="4" w:space="0" w:color="auto"/>
            </w:tcBorders>
            <w:shd w:val="clear" w:color="auto" w:fill="auto"/>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废弃物管理设施环境、健康与安全指南</w:t>
            </w:r>
          </w:p>
        </w:tc>
        <w:tc>
          <w:tcPr>
            <w:tcW w:w="3971" w:type="pct"/>
            <w:tcBorders>
              <w:top w:val="nil"/>
              <w:left w:val="nil"/>
              <w:bottom w:val="single" w:sz="4" w:space="0" w:color="auto"/>
              <w:right w:val="single" w:sz="4" w:space="0" w:color="auto"/>
            </w:tcBorders>
            <w:shd w:val="clear" w:color="auto" w:fill="auto"/>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该指南是关于市政固体废物、一般工业固体废物、有害工业固体废物的收集、运输、接收、卸载、处理、存储的措施；</w:t>
            </w:r>
            <w:r>
              <w:rPr>
                <w:rFonts w:ascii="Arial" w:hAnsi="Arial" w:cs="Arial"/>
                <w:color w:val="000000" w:themeColor="text1"/>
                <w:sz w:val="22"/>
                <w:szCs w:val="22"/>
                <w:lang w:val="en-GB"/>
              </w:rPr>
              <w:t>并提出与</w:t>
            </w:r>
            <w:r>
              <w:rPr>
                <w:rFonts w:ascii="Arial" w:hAnsi="Arial" w:cs="Arial"/>
                <w:color w:val="000000" w:themeColor="text1"/>
                <w:sz w:val="22"/>
                <w:szCs w:val="22"/>
              </w:rPr>
              <w:t>该行业相关的职业健康与安全和社区健康与安全管理措施及监测标准。</w:t>
            </w:r>
          </w:p>
          <w:p w:rsidR="00E418E0" w:rsidRDefault="003129C1">
            <w:pPr>
              <w:shd w:val="clear" w:color="auto" w:fill="FFFFFF" w:themeFill="background1"/>
              <w:adjustRightInd w:val="0"/>
              <w:snapToGrid w:val="0"/>
              <w:spacing w:before="120" w:after="60"/>
              <w:rPr>
                <w:rFonts w:ascii="Arial" w:hAnsi="Arial" w:cs="Arial"/>
                <w:color w:val="000000" w:themeColor="text1"/>
                <w:sz w:val="22"/>
                <w:szCs w:val="22"/>
              </w:rPr>
            </w:pPr>
            <w:r>
              <w:rPr>
                <w:rFonts w:ascii="Arial" w:hAnsi="Arial" w:cs="Arial"/>
                <w:color w:val="000000" w:themeColor="text1"/>
                <w:sz w:val="22"/>
                <w:szCs w:val="22"/>
              </w:rPr>
              <w:t>本项目研究课题下游活动所涉及的电力设施运行会产生废旧材料、废旧设备、炉渣、粉煤灰等一般工业固体废物及废机油、废旧电池等有害固体废物，因此该指南适用于本项目。</w:t>
            </w:r>
          </w:p>
        </w:tc>
      </w:tr>
    </w:tbl>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39" w:name="_Toc77404473"/>
      <w:bookmarkStart w:id="40" w:name="_Toc16908"/>
      <w:r>
        <w:rPr>
          <w:rFonts w:ascii="Arial" w:eastAsia="宋体" w:hAnsi="Arial" w:cs="Arial"/>
          <w:color w:val="000000" w:themeColor="text1"/>
          <w:sz w:val="24"/>
          <w:szCs w:val="24"/>
        </w:rPr>
        <w:t>3.2</w:t>
      </w:r>
      <w:r>
        <w:rPr>
          <w:rFonts w:ascii="Arial" w:eastAsia="宋体" w:hAnsi="Arial" w:cs="Arial"/>
          <w:color w:val="000000" w:themeColor="text1"/>
          <w:sz w:val="24"/>
          <w:szCs w:val="24"/>
        </w:rPr>
        <w:tab/>
      </w:r>
      <w:r>
        <w:rPr>
          <w:rFonts w:ascii="Arial" w:eastAsia="宋体" w:hAnsi="Arial" w:cs="Arial"/>
          <w:color w:val="000000" w:themeColor="text1"/>
          <w:sz w:val="24"/>
          <w:szCs w:val="24"/>
        </w:rPr>
        <w:t>中国的环境相关法律</w:t>
      </w:r>
      <w:bookmarkEnd w:id="39"/>
      <w:r>
        <w:rPr>
          <w:rFonts w:ascii="Arial" w:eastAsia="宋体" w:hAnsi="Arial" w:cs="Arial"/>
          <w:color w:val="000000" w:themeColor="text1"/>
          <w:sz w:val="24"/>
          <w:szCs w:val="24"/>
        </w:rPr>
        <w:t>体系</w:t>
      </w:r>
      <w:bookmarkEnd w:id="40"/>
    </w:p>
    <w:p w:rsidR="00E418E0" w:rsidRDefault="003129C1">
      <w:pPr>
        <w:shd w:val="clear" w:color="auto" w:fill="FFFFFF" w:themeFill="background1"/>
        <w:tabs>
          <w:tab w:val="left" w:pos="567"/>
        </w:tabs>
        <w:adjustRightInd w:val="0"/>
        <w:snapToGrid w:val="0"/>
        <w:spacing w:before="120" w:after="120" w:line="300" w:lineRule="auto"/>
        <w:jc w:val="both"/>
        <w:rPr>
          <w:rFonts w:ascii="Arial" w:hAnsi="Arial" w:cs="Arial"/>
          <w:b/>
          <w:bCs/>
          <w:color w:val="000000" w:themeColor="text1"/>
        </w:rPr>
      </w:pPr>
      <w:r>
        <w:rPr>
          <w:rFonts w:ascii="Arial" w:hAnsi="Arial" w:cs="Arial"/>
          <w:b/>
          <w:bCs/>
          <w:color w:val="000000" w:themeColor="text1"/>
        </w:rPr>
        <w:t>3.2.1</w:t>
      </w:r>
      <w:r>
        <w:rPr>
          <w:rFonts w:ascii="Arial" w:hAnsi="Arial" w:cs="Arial"/>
          <w:b/>
          <w:bCs/>
          <w:color w:val="000000" w:themeColor="text1"/>
        </w:rPr>
        <w:tab/>
      </w:r>
      <w:r>
        <w:rPr>
          <w:rFonts w:ascii="Arial" w:hAnsi="Arial" w:cs="Arial"/>
          <w:b/>
          <w:bCs/>
          <w:color w:val="000000" w:themeColor="text1"/>
        </w:rPr>
        <w:t>环境法律框架</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自从</w:t>
      </w:r>
      <w:r>
        <w:rPr>
          <w:rFonts w:ascii="Arial" w:hAnsi="Arial" w:cs="Arial"/>
          <w:color w:val="000000" w:themeColor="text1"/>
        </w:rPr>
        <w:t>1979</w:t>
      </w:r>
      <w:r>
        <w:rPr>
          <w:rFonts w:ascii="Arial" w:hAnsi="Arial" w:cs="Arial"/>
          <w:color w:val="000000" w:themeColor="text1"/>
        </w:rPr>
        <w:t>年颁布</w:t>
      </w:r>
      <w:r>
        <w:rPr>
          <w:rFonts w:ascii="Arial" w:hAnsi="Arial" w:cs="Arial" w:hint="eastAsia"/>
          <w:color w:val="000000" w:themeColor="text1"/>
        </w:rPr>
        <w:t>《</w:t>
      </w:r>
      <w:r>
        <w:rPr>
          <w:rFonts w:ascii="Arial" w:hAnsi="Arial" w:cs="Arial"/>
          <w:color w:val="000000" w:themeColor="text1"/>
          <w:sz w:val="22"/>
          <w:szCs w:val="22"/>
        </w:rPr>
        <w:t>中华人民共和国</w:t>
      </w:r>
      <w:r>
        <w:rPr>
          <w:rFonts w:ascii="Arial" w:hAnsi="Arial" w:cs="Arial"/>
          <w:color w:val="000000" w:themeColor="text1"/>
        </w:rPr>
        <w:t>环境保护法</w:t>
      </w:r>
      <w:r>
        <w:rPr>
          <w:rFonts w:ascii="Arial" w:hAnsi="Arial" w:cs="Arial" w:hint="eastAsia"/>
          <w:color w:val="000000" w:themeColor="text1"/>
        </w:rPr>
        <w:t>》</w:t>
      </w:r>
      <w:r>
        <w:rPr>
          <w:rFonts w:ascii="Arial" w:hAnsi="Arial" w:cs="Arial"/>
          <w:color w:val="000000" w:themeColor="text1"/>
        </w:rPr>
        <w:t>以来，中国逐渐建立了全面的环境管理框架。在国家层面，围绕环境保护、污染防治、自然资源与生态保护等方面制定了</w:t>
      </w:r>
      <w:r>
        <w:rPr>
          <w:rFonts w:ascii="Arial" w:hAnsi="Arial" w:cs="Arial"/>
          <w:color w:val="000000" w:themeColor="text1"/>
        </w:rPr>
        <w:t>80</w:t>
      </w:r>
      <w:r>
        <w:rPr>
          <w:rFonts w:ascii="Arial" w:hAnsi="Arial" w:cs="Arial"/>
          <w:color w:val="000000" w:themeColor="text1"/>
        </w:rPr>
        <w:t>多项法律、</w:t>
      </w:r>
      <w:r>
        <w:rPr>
          <w:rFonts w:ascii="Arial" w:hAnsi="Arial" w:cs="Arial"/>
          <w:color w:val="000000" w:themeColor="text1"/>
        </w:rPr>
        <w:t>120</w:t>
      </w:r>
      <w:r>
        <w:rPr>
          <w:rFonts w:ascii="Arial" w:hAnsi="Arial" w:cs="Arial"/>
          <w:color w:val="000000" w:themeColor="text1"/>
        </w:rPr>
        <w:t>多项法规、</w:t>
      </w:r>
      <w:r>
        <w:rPr>
          <w:rFonts w:ascii="Arial" w:hAnsi="Arial" w:cs="Arial"/>
          <w:color w:val="000000" w:themeColor="text1"/>
        </w:rPr>
        <w:t>1000</w:t>
      </w:r>
      <w:r>
        <w:rPr>
          <w:rFonts w:ascii="Arial" w:hAnsi="Arial" w:cs="Arial"/>
          <w:color w:val="000000" w:themeColor="text1"/>
        </w:rPr>
        <w:t>多项环境质量标准、污染物排放标准和技术导则等。各省和直辖市也出台了大量的环境保护法规，并且地方标准比相应的国家标准更加严格。</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b/>
          <w:bCs/>
          <w:color w:val="000000" w:themeColor="text1"/>
        </w:rPr>
        <w:t>表</w:t>
      </w:r>
      <w:r>
        <w:rPr>
          <w:rFonts w:ascii="Arial" w:hAnsi="Arial" w:cs="Arial"/>
          <w:b/>
          <w:bCs/>
          <w:color w:val="000000" w:themeColor="text1"/>
        </w:rPr>
        <w:t>3-3</w:t>
      </w:r>
      <w:r>
        <w:rPr>
          <w:rFonts w:ascii="Arial" w:hAnsi="Arial" w:cs="Arial"/>
          <w:color w:val="000000" w:themeColor="text1"/>
        </w:rPr>
        <w:t>列出了与本项目相关的环境影响评价、污染防治、职业健康、安全生产、清洁能源等方面的主要法律法规。各类项目活动实际适用的环境法规体系需要在其环境影响评价中加以最终识别和确定。</w:t>
      </w:r>
    </w:p>
    <w:p w:rsidR="00E418E0" w:rsidRDefault="003129C1">
      <w:pPr>
        <w:pStyle w:val="a4"/>
        <w:shd w:val="clear" w:color="auto" w:fill="FFFFFF" w:themeFill="background1"/>
        <w:adjustRightInd w:val="0"/>
        <w:snapToGrid w:val="0"/>
        <w:spacing w:beforeLines="50" w:before="120" w:afterLines="50" w:after="120"/>
        <w:jc w:val="center"/>
        <w:rPr>
          <w:rFonts w:eastAsia="宋体" w:cs="Arial"/>
          <w:b/>
          <w:bCs/>
          <w:color w:val="000000" w:themeColor="text1"/>
          <w:sz w:val="22"/>
        </w:rPr>
      </w:pPr>
      <w:bookmarkStart w:id="41" w:name="_Toc147608257"/>
      <w:bookmarkStart w:id="42" w:name="_Toc132279099"/>
      <w:r>
        <w:rPr>
          <w:rFonts w:eastAsia="宋体" w:cs="Arial"/>
          <w:b/>
          <w:bCs/>
          <w:color w:val="000000" w:themeColor="text1"/>
          <w:sz w:val="22"/>
        </w:rPr>
        <w:t>表</w:t>
      </w:r>
      <w:r>
        <w:rPr>
          <w:rFonts w:eastAsia="宋体" w:cs="Arial"/>
          <w:b/>
          <w:bCs/>
          <w:color w:val="000000" w:themeColor="text1"/>
          <w:sz w:val="22"/>
        </w:rPr>
        <w:t>3-</w:t>
      </w:r>
      <w:r>
        <w:rPr>
          <w:rFonts w:eastAsia="宋体" w:cs="Arial"/>
          <w:b/>
          <w:bCs/>
          <w:color w:val="000000" w:themeColor="text1"/>
          <w:sz w:val="22"/>
        </w:rPr>
        <w:fldChar w:fldCharType="begin"/>
      </w:r>
      <w:r>
        <w:rPr>
          <w:rFonts w:eastAsia="宋体" w:cs="Arial"/>
          <w:b/>
          <w:bCs/>
          <w:color w:val="000000" w:themeColor="text1"/>
          <w:sz w:val="22"/>
        </w:rPr>
        <w:instrText xml:space="preserve"> SEQ Table \* ARABIC \s 1 </w:instrText>
      </w:r>
      <w:r>
        <w:rPr>
          <w:rFonts w:eastAsia="宋体" w:cs="Arial"/>
          <w:b/>
          <w:bCs/>
          <w:color w:val="000000" w:themeColor="text1"/>
          <w:sz w:val="22"/>
        </w:rPr>
        <w:fldChar w:fldCharType="separate"/>
      </w:r>
      <w:r w:rsidR="00E54758">
        <w:rPr>
          <w:rFonts w:eastAsia="宋体" w:cs="Arial"/>
          <w:b/>
          <w:bCs/>
          <w:noProof/>
          <w:color w:val="000000" w:themeColor="text1"/>
          <w:sz w:val="22"/>
        </w:rPr>
        <w:t>3</w:t>
      </w:r>
      <w:r>
        <w:rPr>
          <w:rFonts w:eastAsia="宋体" w:cs="Arial"/>
          <w:b/>
          <w:bCs/>
          <w:color w:val="000000" w:themeColor="text1"/>
          <w:sz w:val="22"/>
        </w:rPr>
        <w:fldChar w:fldCharType="end"/>
      </w:r>
      <w:r>
        <w:rPr>
          <w:rFonts w:eastAsia="宋体" w:cs="Arial"/>
          <w:b/>
          <w:bCs/>
          <w:color w:val="000000" w:themeColor="text1"/>
          <w:sz w:val="22"/>
        </w:rPr>
        <w:t>：国内与环境、健康及安全相关的法律法规</w:t>
      </w:r>
      <w:bookmarkEnd w:id="41"/>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5"/>
        <w:gridCol w:w="2081"/>
        <w:gridCol w:w="785"/>
        <w:gridCol w:w="6257"/>
      </w:tblGrid>
      <w:tr w:rsidR="00E418E0">
        <w:trPr>
          <w:tblHeader/>
        </w:trPr>
        <w:tc>
          <w:tcPr>
            <w:tcW w:w="292" w:type="pct"/>
            <w:tcBorders>
              <w:bottom w:val="single" w:sz="4" w:space="0" w:color="auto"/>
            </w:tcBorders>
            <w:shd w:val="clear" w:color="auto" w:fill="auto"/>
          </w:tcPr>
          <w:p w:rsidR="00E418E0" w:rsidRDefault="003129C1">
            <w:pPr>
              <w:shd w:val="clear" w:color="auto" w:fill="FFFFFF" w:themeFill="background1"/>
              <w:adjustRightInd w:val="0"/>
              <w:snapToGrid w:val="0"/>
              <w:spacing w:before="60" w:after="60"/>
              <w:jc w:val="center"/>
              <w:rPr>
                <w:rFonts w:ascii="Arial" w:hAnsi="Arial" w:cs="Arial"/>
                <w:b/>
                <w:color w:val="000000" w:themeColor="text1"/>
                <w:sz w:val="22"/>
                <w:szCs w:val="22"/>
              </w:rPr>
            </w:pPr>
            <w:bookmarkStart w:id="43" w:name="_Toc80464542"/>
            <w:bookmarkStart w:id="44" w:name="_Toc58579424"/>
            <w:r>
              <w:rPr>
                <w:rFonts w:ascii="Arial" w:hAnsi="Arial" w:cs="Arial"/>
                <w:b/>
                <w:color w:val="000000" w:themeColor="text1"/>
                <w:sz w:val="22"/>
                <w:szCs w:val="22"/>
              </w:rPr>
              <w:t>序号</w:t>
            </w:r>
          </w:p>
        </w:tc>
        <w:tc>
          <w:tcPr>
            <w:tcW w:w="1074" w:type="pct"/>
            <w:tcBorders>
              <w:bottom w:val="single" w:sz="4" w:space="0" w:color="auto"/>
            </w:tcBorders>
            <w:shd w:val="clear" w:color="auto" w:fill="auto"/>
          </w:tcPr>
          <w:p w:rsidR="00E418E0" w:rsidRDefault="003129C1">
            <w:pPr>
              <w:shd w:val="clear" w:color="auto" w:fill="FFFFFF" w:themeFill="background1"/>
              <w:adjustRightInd w:val="0"/>
              <w:snapToGrid w:val="0"/>
              <w:spacing w:before="60" w:after="60"/>
              <w:jc w:val="center"/>
              <w:rPr>
                <w:rFonts w:ascii="Arial" w:hAnsi="Arial" w:cs="Arial"/>
                <w:b/>
                <w:color w:val="000000" w:themeColor="text1"/>
                <w:sz w:val="22"/>
                <w:szCs w:val="22"/>
              </w:rPr>
            </w:pPr>
            <w:r>
              <w:rPr>
                <w:rFonts w:ascii="Arial" w:hAnsi="Arial" w:cs="Arial"/>
                <w:b/>
                <w:color w:val="000000" w:themeColor="text1"/>
                <w:sz w:val="22"/>
                <w:szCs w:val="22"/>
              </w:rPr>
              <w:t>法律法规名称</w:t>
            </w:r>
          </w:p>
        </w:tc>
        <w:tc>
          <w:tcPr>
            <w:tcW w:w="405" w:type="pct"/>
            <w:tcBorders>
              <w:bottom w:val="single" w:sz="4" w:space="0" w:color="auto"/>
            </w:tcBorders>
            <w:shd w:val="clear" w:color="auto" w:fill="auto"/>
          </w:tcPr>
          <w:p w:rsidR="00E418E0" w:rsidRDefault="003129C1">
            <w:pPr>
              <w:shd w:val="clear" w:color="auto" w:fill="FFFFFF" w:themeFill="background1"/>
              <w:adjustRightInd w:val="0"/>
              <w:snapToGrid w:val="0"/>
              <w:spacing w:before="60" w:after="60"/>
              <w:jc w:val="center"/>
              <w:rPr>
                <w:rFonts w:ascii="Arial" w:hAnsi="Arial" w:cs="Arial"/>
                <w:b/>
                <w:color w:val="000000" w:themeColor="text1"/>
                <w:sz w:val="22"/>
                <w:szCs w:val="22"/>
              </w:rPr>
            </w:pPr>
            <w:r>
              <w:rPr>
                <w:rFonts w:ascii="Arial" w:hAnsi="Arial" w:cs="Arial"/>
                <w:b/>
                <w:color w:val="000000" w:themeColor="text1"/>
                <w:sz w:val="22"/>
                <w:szCs w:val="22"/>
              </w:rPr>
              <w:t>版本</w:t>
            </w:r>
          </w:p>
        </w:tc>
        <w:tc>
          <w:tcPr>
            <w:tcW w:w="3229" w:type="pct"/>
            <w:tcBorders>
              <w:bottom w:val="single" w:sz="4" w:space="0" w:color="auto"/>
            </w:tcBorders>
            <w:shd w:val="clear" w:color="auto" w:fill="auto"/>
          </w:tcPr>
          <w:p w:rsidR="00E418E0" w:rsidRDefault="003129C1">
            <w:pPr>
              <w:shd w:val="clear" w:color="auto" w:fill="FFFFFF" w:themeFill="background1"/>
              <w:adjustRightInd w:val="0"/>
              <w:snapToGrid w:val="0"/>
              <w:spacing w:before="60" w:after="60"/>
              <w:jc w:val="center"/>
              <w:rPr>
                <w:rFonts w:ascii="Arial" w:hAnsi="Arial" w:cs="Arial"/>
                <w:b/>
                <w:color w:val="000000" w:themeColor="text1"/>
                <w:sz w:val="22"/>
                <w:szCs w:val="22"/>
              </w:rPr>
            </w:pPr>
            <w:r>
              <w:rPr>
                <w:rFonts w:ascii="Arial" w:hAnsi="Arial" w:cs="Arial"/>
                <w:b/>
                <w:color w:val="000000" w:themeColor="text1"/>
                <w:sz w:val="22"/>
                <w:szCs w:val="22"/>
              </w:rPr>
              <w:t>相关性分析</w:t>
            </w:r>
          </w:p>
        </w:tc>
      </w:tr>
      <w:tr w:rsidR="00E418E0">
        <w:tc>
          <w:tcPr>
            <w:tcW w:w="292" w:type="pct"/>
            <w:shd w:val="clear" w:color="auto" w:fill="EDEDED" w:themeFill="accent3" w:themeFillTint="33"/>
          </w:tcPr>
          <w:p w:rsidR="00E418E0" w:rsidRDefault="003129C1">
            <w:pPr>
              <w:shd w:val="clear" w:color="auto" w:fill="FFFFFF" w:themeFill="background1"/>
              <w:adjustRightInd w:val="0"/>
              <w:snapToGrid w:val="0"/>
              <w:spacing w:before="60" w:after="60"/>
              <w:jc w:val="center"/>
              <w:rPr>
                <w:rFonts w:ascii="Arial" w:hAnsi="Arial" w:cs="Arial"/>
                <w:b/>
                <w:bCs/>
                <w:color w:val="000000" w:themeColor="text1"/>
                <w:sz w:val="22"/>
                <w:szCs w:val="22"/>
              </w:rPr>
            </w:pPr>
            <w:proofErr w:type="gramStart"/>
            <w:r>
              <w:rPr>
                <w:rFonts w:ascii="Arial" w:hAnsi="Arial" w:cs="Arial"/>
                <w:b/>
                <w:bCs/>
                <w:color w:val="000000" w:themeColor="text1"/>
                <w:sz w:val="22"/>
                <w:szCs w:val="22"/>
              </w:rPr>
              <w:t>一</w:t>
            </w:r>
            <w:proofErr w:type="gramEnd"/>
          </w:p>
        </w:tc>
        <w:tc>
          <w:tcPr>
            <w:tcW w:w="4708" w:type="pct"/>
            <w:gridSpan w:val="3"/>
            <w:shd w:val="clear" w:color="auto" w:fill="EDEDED" w:themeFill="accent3" w:themeFillTint="33"/>
          </w:tcPr>
          <w:p w:rsidR="00E418E0" w:rsidRDefault="003129C1">
            <w:pPr>
              <w:shd w:val="clear" w:color="auto" w:fill="FFFFFF" w:themeFill="background1"/>
              <w:adjustRightInd w:val="0"/>
              <w:snapToGrid w:val="0"/>
              <w:spacing w:before="60" w:after="60"/>
              <w:rPr>
                <w:rFonts w:ascii="Arial" w:hAnsi="Arial" w:cs="Arial"/>
                <w:b/>
                <w:bCs/>
                <w:color w:val="000000" w:themeColor="text1"/>
                <w:sz w:val="22"/>
                <w:szCs w:val="22"/>
              </w:rPr>
            </w:pPr>
            <w:r>
              <w:rPr>
                <w:rFonts w:ascii="Arial" w:hAnsi="Arial" w:cs="Arial"/>
                <w:b/>
                <w:bCs/>
                <w:color w:val="000000" w:themeColor="text1"/>
                <w:sz w:val="22"/>
                <w:szCs w:val="22"/>
              </w:rPr>
              <w:t>综合环境保护与管理</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1</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中华人民共和国环境保护法</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2015-01-01</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中国最基本的环境保护法律，规定了环境保护的一般原则，并描述了环境管理的关键工具。</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lang w:val="en-GB"/>
              </w:rPr>
            </w:pPr>
            <w:r>
              <w:rPr>
                <w:rFonts w:ascii="Arial" w:hAnsi="Arial" w:cs="Arial"/>
                <w:color w:val="000000" w:themeColor="text1"/>
                <w:sz w:val="22"/>
                <w:szCs w:val="22"/>
              </w:rPr>
              <w:t>产业结构调整指导目录</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lang w:val="en-GB"/>
              </w:rPr>
            </w:pPr>
            <w:r>
              <w:rPr>
                <w:rFonts w:ascii="Arial" w:hAnsi="Arial" w:cs="Arial"/>
                <w:color w:val="000000" w:themeColor="text1"/>
                <w:sz w:val="22"/>
                <w:szCs w:val="22"/>
                <w:lang w:val="en-GB"/>
              </w:rPr>
              <w:t>2020-01-01</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lang w:val="en-GB"/>
              </w:rPr>
            </w:pPr>
            <w:r>
              <w:rPr>
                <w:rFonts w:ascii="Arial" w:hAnsi="Arial" w:cs="Arial"/>
                <w:color w:val="000000" w:themeColor="text1"/>
                <w:sz w:val="22"/>
                <w:szCs w:val="22"/>
                <w:lang w:val="en-GB"/>
              </w:rPr>
              <w:t>限制无下泄生态流量的引水式水力发电；淘汰不达标的单机容量</w:t>
            </w:r>
            <w:r>
              <w:rPr>
                <w:rFonts w:ascii="Arial" w:hAnsi="Arial" w:cs="Arial"/>
                <w:color w:val="000000" w:themeColor="text1"/>
                <w:sz w:val="22"/>
                <w:szCs w:val="22"/>
                <w:lang w:val="en-GB"/>
              </w:rPr>
              <w:t>30</w:t>
            </w:r>
            <w:r>
              <w:rPr>
                <w:rFonts w:ascii="Arial" w:hAnsi="Arial" w:cs="Arial"/>
                <w:color w:val="000000" w:themeColor="text1"/>
                <w:sz w:val="22"/>
                <w:szCs w:val="22"/>
                <w:lang w:val="en-GB"/>
              </w:rPr>
              <w:t>万千瓦级及以下的常规燃煤火电机组；淘汰汞电池、开口</w:t>
            </w:r>
            <w:proofErr w:type="gramStart"/>
            <w:r>
              <w:rPr>
                <w:rFonts w:ascii="Arial" w:hAnsi="Arial" w:cs="Arial"/>
                <w:color w:val="000000" w:themeColor="text1"/>
                <w:sz w:val="22"/>
                <w:szCs w:val="22"/>
                <w:lang w:val="en-GB"/>
              </w:rPr>
              <w:t>式普通</w:t>
            </w:r>
            <w:proofErr w:type="gramEnd"/>
            <w:r>
              <w:rPr>
                <w:rFonts w:ascii="Arial" w:hAnsi="Arial" w:cs="Arial"/>
                <w:color w:val="000000" w:themeColor="text1"/>
                <w:sz w:val="22"/>
                <w:szCs w:val="22"/>
                <w:lang w:val="en-GB"/>
              </w:rPr>
              <w:t>铅蓄电池、干式荷电铅蓄电池等</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3</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建设项目环境保护管理条例</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2017-10-01</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配套建设的环保设施应与主体工程同时设计、同时施工、同时投产使用</w:t>
            </w:r>
          </w:p>
        </w:tc>
      </w:tr>
      <w:tr w:rsidR="00E418E0">
        <w:tc>
          <w:tcPr>
            <w:tcW w:w="292" w:type="pct"/>
            <w:shd w:val="clear" w:color="auto" w:fill="EDEDED" w:themeFill="accent3" w:themeFillTint="33"/>
          </w:tcPr>
          <w:p w:rsidR="00E418E0" w:rsidRDefault="003129C1">
            <w:pPr>
              <w:shd w:val="clear" w:color="auto" w:fill="FFFFFF" w:themeFill="background1"/>
              <w:adjustRightInd w:val="0"/>
              <w:snapToGrid w:val="0"/>
              <w:spacing w:before="60" w:after="60"/>
              <w:jc w:val="center"/>
              <w:rPr>
                <w:rFonts w:ascii="Arial" w:hAnsi="Arial" w:cs="Arial"/>
                <w:b/>
                <w:bCs/>
                <w:color w:val="000000" w:themeColor="text1"/>
                <w:sz w:val="22"/>
                <w:szCs w:val="22"/>
              </w:rPr>
            </w:pPr>
            <w:r>
              <w:rPr>
                <w:rFonts w:ascii="Arial" w:hAnsi="Arial" w:cs="Arial"/>
                <w:b/>
                <w:bCs/>
                <w:color w:val="000000" w:themeColor="text1"/>
                <w:sz w:val="22"/>
                <w:szCs w:val="22"/>
              </w:rPr>
              <w:t>二</w:t>
            </w:r>
          </w:p>
        </w:tc>
        <w:tc>
          <w:tcPr>
            <w:tcW w:w="4708" w:type="pct"/>
            <w:gridSpan w:val="3"/>
            <w:shd w:val="clear" w:color="auto" w:fill="EDEDED" w:themeFill="accent3" w:themeFillTint="33"/>
          </w:tcPr>
          <w:p w:rsidR="00E418E0" w:rsidRDefault="003129C1">
            <w:pPr>
              <w:shd w:val="clear" w:color="auto" w:fill="FFFFFF" w:themeFill="background1"/>
              <w:adjustRightInd w:val="0"/>
              <w:snapToGrid w:val="0"/>
              <w:spacing w:before="60" w:after="60"/>
              <w:rPr>
                <w:rFonts w:ascii="Arial" w:hAnsi="Arial" w:cs="Arial"/>
                <w:b/>
                <w:bCs/>
                <w:color w:val="000000" w:themeColor="text1"/>
                <w:sz w:val="22"/>
                <w:szCs w:val="22"/>
              </w:rPr>
            </w:pPr>
            <w:r>
              <w:rPr>
                <w:rFonts w:ascii="Arial" w:hAnsi="Arial" w:cs="Arial"/>
                <w:b/>
                <w:bCs/>
                <w:color w:val="000000" w:themeColor="text1"/>
                <w:sz w:val="22"/>
                <w:szCs w:val="22"/>
              </w:rPr>
              <w:t>环境影响评价</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4</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中华人民共和国环境影响评价法</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2018-12-29</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环评基本法，要求规划环评和建设项目环</w:t>
            </w:r>
            <w:proofErr w:type="gramStart"/>
            <w:r>
              <w:rPr>
                <w:rFonts w:ascii="Arial" w:hAnsi="Arial" w:cs="Arial"/>
                <w:color w:val="000000" w:themeColor="text1"/>
                <w:sz w:val="22"/>
                <w:szCs w:val="22"/>
              </w:rPr>
              <w:t>评进行</w:t>
            </w:r>
            <w:proofErr w:type="gramEnd"/>
            <w:r>
              <w:rPr>
                <w:rFonts w:ascii="Arial" w:hAnsi="Arial" w:cs="Arial"/>
                <w:color w:val="000000" w:themeColor="text1"/>
                <w:sz w:val="22"/>
                <w:szCs w:val="22"/>
              </w:rPr>
              <w:t>分类管理、分级审批、公众参与、制定环保措施等</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5</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规划环境影响评价条例</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2009-10-01</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编制土地利用、区域建设等综合性规划，及工业、能源等专项规划应进行环评、公众参与、跟踪评价</w:t>
            </w:r>
          </w:p>
        </w:tc>
      </w:tr>
      <w:tr w:rsidR="00E418E0">
        <w:tc>
          <w:tcPr>
            <w:tcW w:w="292" w:type="pct"/>
            <w:tcBorders>
              <w:bottom w:val="single" w:sz="4" w:space="0" w:color="auto"/>
            </w:tcBorders>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6</w:t>
            </w:r>
          </w:p>
        </w:tc>
        <w:tc>
          <w:tcPr>
            <w:tcW w:w="1074" w:type="pct"/>
            <w:tcBorders>
              <w:bottom w:val="single" w:sz="4" w:space="0" w:color="auto"/>
            </w:tcBorders>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建设项目环境影响评价分类管理名录</w:t>
            </w:r>
          </w:p>
        </w:tc>
        <w:tc>
          <w:tcPr>
            <w:tcW w:w="405" w:type="pct"/>
            <w:tcBorders>
              <w:bottom w:val="single" w:sz="4" w:space="0" w:color="auto"/>
            </w:tcBorders>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2021-01-01</w:t>
            </w:r>
          </w:p>
        </w:tc>
        <w:tc>
          <w:tcPr>
            <w:tcW w:w="3229" w:type="pct"/>
            <w:tcBorders>
              <w:bottom w:val="single" w:sz="4" w:space="0" w:color="auto"/>
            </w:tcBorders>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按照建设项目对环境可能造成重大、轻度或很小影响，分别进行全面而详细的评价、进行分析、不需要评价等分类要求，并分别要求编制环境影响报告书、编制环境影响报告表、填报环境影响登记表。大型风能发电、抽水蓄能电站、废电池回收处理等项目需编制环境影响报告书。</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7</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lang w:val="en-GB"/>
              </w:rPr>
            </w:pPr>
            <w:r>
              <w:rPr>
                <w:rFonts w:ascii="Arial" w:hAnsi="Arial" w:cs="Arial"/>
                <w:color w:val="000000" w:themeColor="text1"/>
                <w:sz w:val="22"/>
                <w:szCs w:val="22"/>
              </w:rPr>
              <w:t>关于开展重点行业建设项目碳排放环境影响评价试点的通知</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lang w:val="en-GB"/>
              </w:rPr>
            </w:pPr>
            <w:r>
              <w:rPr>
                <w:rFonts w:ascii="Arial" w:hAnsi="Arial" w:cs="Arial"/>
                <w:color w:val="000000" w:themeColor="text1"/>
                <w:sz w:val="22"/>
                <w:szCs w:val="22"/>
                <w:lang w:val="en-GB"/>
              </w:rPr>
              <w:t>2021-07-21</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lang w:val="en-GB"/>
              </w:rPr>
            </w:pPr>
            <w:r>
              <w:rPr>
                <w:rFonts w:ascii="Arial" w:hAnsi="Arial" w:cs="Arial"/>
                <w:color w:val="000000" w:themeColor="text1"/>
                <w:sz w:val="22"/>
                <w:szCs w:val="22"/>
                <w:lang w:val="en-GB"/>
              </w:rPr>
              <w:t>七个试点地区的电力、钢铁、建材、有色、石化和化工等行业按照《重点行业建设项目碳排放环境影响评价试点技术指南</w:t>
            </w:r>
            <w:r>
              <w:rPr>
                <w:rFonts w:ascii="Arial" w:hAnsi="Arial" w:cs="Arial"/>
                <w:color w:val="000000" w:themeColor="text1"/>
                <w:sz w:val="22"/>
                <w:szCs w:val="22"/>
                <w:lang w:val="en-GB"/>
              </w:rPr>
              <w:t>(</w:t>
            </w:r>
            <w:r>
              <w:rPr>
                <w:rFonts w:ascii="Arial" w:hAnsi="Arial" w:cs="Arial"/>
                <w:color w:val="000000" w:themeColor="text1"/>
                <w:sz w:val="22"/>
                <w:szCs w:val="22"/>
                <w:lang w:val="en-GB"/>
              </w:rPr>
              <w:t>试行</w:t>
            </w:r>
            <w:r>
              <w:rPr>
                <w:rFonts w:ascii="Arial" w:hAnsi="Arial" w:cs="Arial"/>
                <w:color w:val="000000" w:themeColor="text1"/>
                <w:sz w:val="22"/>
                <w:szCs w:val="22"/>
                <w:lang w:val="en-GB"/>
              </w:rPr>
              <w:t>)</w:t>
            </w:r>
            <w:r>
              <w:rPr>
                <w:rFonts w:ascii="Arial" w:hAnsi="Arial" w:cs="Arial"/>
                <w:color w:val="000000" w:themeColor="text1"/>
                <w:sz w:val="22"/>
                <w:szCs w:val="22"/>
                <w:lang w:val="en-GB"/>
              </w:rPr>
              <w:t>》开展碳排放环</w:t>
            </w:r>
            <w:proofErr w:type="gramStart"/>
            <w:r>
              <w:rPr>
                <w:rFonts w:ascii="Arial" w:hAnsi="Arial" w:cs="Arial"/>
                <w:color w:val="000000" w:themeColor="text1"/>
                <w:sz w:val="22"/>
                <w:szCs w:val="22"/>
                <w:lang w:val="en-GB"/>
              </w:rPr>
              <w:t>评试点</w:t>
            </w:r>
            <w:proofErr w:type="gramEnd"/>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8</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lang w:val="en-GB"/>
              </w:rPr>
            </w:pPr>
            <w:r>
              <w:rPr>
                <w:rFonts w:ascii="Arial" w:hAnsi="Arial" w:cs="Arial"/>
                <w:color w:val="000000" w:themeColor="text1"/>
                <w:sz w:val="22"/>
                <w:szCs w:val="22"/>
              </w:rPr>
              <w:t>环境影响评价公众参与办法</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2019-01-01</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要求对可能造成不良环境影响并直接涉及公众环境权益的行业专项规划开展环</w:t>
            </w:r>
            <w:proofErr w:type="gramStart"/>
            <w:r>
              <w:rPr>
                <w:rFonts w:ascii="Arial" w:hAnsi="Arial" w:cs="Arial"/>
                <w:color w:val="000000" w:themeColor="text1"/>
                <w:sz w:val="22"/>
                <w:szCs w:val="22"/>
              </w:rPr>
              <w:t>评公众</w:t>
            </w:r>
            <w:proofErr w:type="gramEnd"/>
            <w:r>
              <w:rPr>
                <w:rFonts w:ascii="Arial" w:hAnsi="Arial" w:cs="Arial"/>
                <w:color w:val="000000" w:themeColor="text1"/>
                <w:sz w:val="22"/>
                <w:szCs w:val="22"/>
              </w:rPr>
              <w:t>参与；环评报告书项目应开展环</w:t>
            </w:r>
            <w:proofErr w:type="gramStart"/>
            <w:r>
              <w:rPr>
                <w:rFonts w:ascii="Arial" w:hAnsi="Arial" w:cs="Arial"/>
                <w:color w:val="000000" w:themeColor="text1"/>
                <w:sz w:val="22"/>
                <w:szCs w:val="22"/>
              </w:rPr>
              <w:t>评公众</w:t>
            </w:r>
            <w:proofErr w:type="gramEnd"/>
            <w:r>
              <w:rPr>
                <w:rFonts w:ascii="Arial" w:hAnsi="Arial" w:cs="Arial"/>
                <w:color w:val="000000" w:themeColor="text1"/>
                <w:sz w:val="22"/>
                <w:szCs w:val="22"/>
              </w:rPr>
              <w:t>参与</w:t>
            </w:r>
          </w:p>
        </w:tc>
      </w:tr>
      <w:tr w:rsidR="00E418E0">
        <w:tc>
          <w:tcPr>
            <w:tcW w:w="292" w:type="pct"/>
            <w:shd w:val="clear" w:color="auto" w:fill="EDEDED" w:themeFill="accent3" w:themeFillTint="33"/>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b/>
                <w:color w:val="000000" w:themeColor="text1"/>
                <w:sz w:val="22"/>
              </w:rPr>
              <w:t>三</w:t>
            </w:r>
          </w:p>
        </w:tc>
        <w:tc>
          <w:tcPr>
            <w:tcW w:w="4708" w:type="pct"/>
            <w:gridSpan w:val="3"/>
            <w:shd w:val="clear" w:color="auto" w:fill="EDEDED" w:themeFill="accent3" w:themeFillTint="33"/>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b/>
                <w:color w:val="000000" w:themeColor="text1"/>
                <w:sz w:val="22"/>
              </w:rPr>
              <w:t>污染防治</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9</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中华人民共和国大气污染防治法</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2018-10-26</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关于燃煤、工业、车船、扬尘、农业等大气污染的综合防治法规；要求调整能源结构，推广清洁能源的生产和使用；逐步降低煤炭在一次能源消费中的比重；城市建设应统筹规划，在燃煤供热地区，推进热电联产和集中供热；在集中供热管网覆盖地区，禁止新建、扩建分散燃煤供热锅炉，已建成的不能达标排放的燃煤供热锅炉，应在城市人民政府规定的期限内拆除等</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10</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中华人民共和国水污染防治法</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2017-06-27</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国家地表水、地下水污染防治法规，适用于各种设施的废水管理</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11</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中华人民共和国固体废物污染环境防治法</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2020-04-29</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涵盖工业固废、生活垃圾、建筑垃圾、农业</w:t>
            </w:r>
            <w:proofErr w:type="gramStart"/>
            <w:r>
              <w:rPr>
                <w:rFonts w:ascii="Arial" w:hAnsi="Arial" w:cs="Arial"/>
                <w:color w:val="000000" w:themeColor="text1"/>
                <w:sz w:val="22"/>
                <w:szCs w:val="22"/>
              </w:rPr>
              <w:t>固废及危险废物等减量化</w:t>
            </w:r>
            <w:proofErr w:type="gramEnd"/>
            <w:r>
              <w:rPr>
                <w:rFonts w:ascii="Arial" w:hAnsi="Arial" w:cs="Arial"/>
                <w:color w:val="000000" w:themeColor="text1"/>
                <w:sz w:val="22"/>
                <w:szCs w:val="22"/>
              </w:rPr>
              <w:t>、资源化、无害</w:t>
            </w:r>
            <w:proofErr w:type="gramStart"/>
            <w:r>
              <w:rPr>
                <w:rFonts w:ascii="Arial" w:hAnsi="Arial" w:cs="Arial"/>
                <w:color w:val="000000" w:themeColor="text1"/>
                <w:sz w:val="22"/>
                <w:szCs w:val="22"/>
              </w:rPr>
              <w:t>化综合</w:t>
            </w:r>
            <w:proofErr w:type="gramEnd"/>
            <w:r>
              <w:rPr>
                <w:rFonts w:ascii="Arial" w:hAnsi="Arial" w:cs="Arial"/>
                <w:color w:val="000000" w:themeColor="text1"/>
                <w:sz w:val="22"/>
                <w:szCs w:val="22"/>
              </w:rPr>
              <w:t>管理要求；新增加了电器电子、铅蓄电池、车用动力电池等产品的生产者责任延伸制度</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12</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中华人民共和国环境噪声污染防治法</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2018-12-29</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适用于工业设施、建筑施工、交通运输、社会生活噪声污染防治</w:t>
            </w:r>
          </w:p>
        </w:tc>
      </w:tr>
      <w:tr w:rsidR="00E418E0">
        <w:tc>
          <w:tcPr>
            <w:tcW w:w="292" w:type="pct"/>
            <w:tcBorders>
              <w:bottom w:val="single" w:sz="4" w:space="0" w:color="auto"/>
            </w:tcBorders>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13</w:t>
            </w:r>
          </w:p>
        </w:tc>
        <w:tc>
          <w:tcPr>
            <w:tcW w:w="1074" w:type="pct"/>
            <w:tcBorders>
              <w:bottom w:val="single" w:sz="4" w:space="0" w:color="auto"/>
            </w:tcBorders>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中华人民共和国土壤污染防治法</w:t>
            </w:r>
          </w:p>
        </w:tc>
        <w:tc>
          <w:tcPr>
            <w:tcW w:w="405" w:type="pct"/>
            <w:tcBorders>
              <w:bottom w:val="single" w:sz="4" w:space="0" w:color="auto"/>
            </w:tcBorders>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2019-01-01</w:t>
            </w:r>
          </w:p>
        </w:tc>
        <w:tc>
          <w:tcPr>
            <w:tcW w:w="3229" w:type="pct"/>
            <w:tcBorders>
              <w:bottom w:val="single" w:sz="4" w:space="0" w:color="auto"/>
            </w:tcBorders>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要求任何组织和个人都要保护土壤、防止土壤污染</w:t>
            </w:r>
          </w:p>
        </w:tc>
      </w:tr>
      <w:tr w:rsidR="00E418E0">
        <w:tc>
          <w:tcPr>
            <w:tcW w:w="292" w:type="pct"/>
            <w:tcBorders>
              <w:bottom w:val="single" w:sz="4" w:space="0" w:color="auto"/>
            </w:tcBorders>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14</w:t>
            </w:r>
          </w:p>
        </w:tc>
        <w:tc>
          <w:tcPr>
            <w:tcW w:w="1074" w:type="pct"/>
            <w:tcBorders>
              <w:bottom w:val="single" w:sz="4" w:space="0" w:color="auto"/>
            </w:tcBorders>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国家危险废物名录</w:t>
            </w:r>
          </w:p>
        </w:tc>
        <w:tc>
          <w:tcPr>
            <w:tcW w:w="405" w:type="pct"/>
            <w:tcBorders>
              <w:bottom w:val="single" w:sz="4" w:space="0" w:color="auto"/>
            </w:tcBorders>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2021-01-01</w:t>
            </w:r>
          </w:p>
        </w:tc>
        <w:tc>
          <w:tcPr>
            <w:tcW w:w="3229" w:type="pct"/>
            <w:tcBorders>
              <w:bottom w:val="single" w:sz="4" w:space="0" w:color="auto"/>
            </w:tcBorders>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废铅蓄电池、</w:t>
            </w:r>
            <w:proofErr w:type="gramStart"/>
            <w:r>
              <w:rPr>
                <w:rFonts w:ascii="Arial" w:hAnsi="Arial" w:cs="Arial"/>
                <w:color w:val="000000" w:themeColor="text1"/>
                <w:sz w:val="22"/>
                <w:szCs w:val="22"/>
              </w:rPr>
              <w:t>废镍镉电池</w:t>
            </w:r>
            <w:proofErr w:type="gramEnd"/>
            <w:r>
              <w:rPr>
                <w:rFonts w:ascii="Arial" w:hAnsi="Arial" w:cs="Arial"/>
                <w:color w:val="000000" w:themeColor="text1"/>
                <w:sz w:val="22"/>
                <w:szCs w:val="22"/>
              </w:rPr>
              <w:t>和氧化汞电池等</w:t>
            </w:r>
          </w:p>
        </w:tc>
      </w:tr>
      <w:tr w:rsidR="00E418E0">
        <w:tc>
          <w:tcPr>
            <w:tcW w:w="292" w:type="pct"/>
            <w:tcBorders>
              <w:bottom w:val="single" w:sz="4" w:space="0" w:color="auto"/>
            </w:tcBorders>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15</w:t>
            </w:r>
          </w:p>
        </w:tc>
        <w:tc>
          <w:tcPr>
            <w:tcW w:w="1074" w:type="pct"/>
            <w:tcBorders>
              <w:bottom w:val="single" w:sz="4" w:space="0" w:color="auto"/>
            </w:tcBorders>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lang w:val="en-GB"/>
              </w:rPr>
            </w:pPr>
            <w:r>
              <w:rPr>
                <w:rFonts w:ascii="Arial" w:hAnsi="Arial" w:cs="Arial"/>
                <w:color w:val="000000" w:themeColor="text1"/>
                <w:sz w:val="22"/>
                <w:szCs w:val="22"/>
              </w:rPr>
              <w:t>危险化学品安全管理条例</w:t>
            </w:r>
          </w:p>
        </w:tc>
        <w:tc>
          <w:tcPr>
            <w:tcW w:w="405" w:type="pct"/>
            <w:tcBorders>
              <w:bottom w:val="single" w:sz="4" w:space="0" w:color="auto"/>
            </w:tcBorders>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2013-12-07</w:t>
            </w:r>
          </w:p>
        </w:tc>
        <w:tc>
          <w:tcPr>
            <w:tcW w:w="3229" w:type="pct"/>
            <w:tcBorders>
              <w:bottom w:val="single" w:sz="4" w:space="0" w:color="auto"/>
            </w:tcBorders>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针对危险化学品生产、储存、使用、经营和运输的安全管理，包括安全生产许可证、安全使用许可证、登记、人员培训与资格认证等要求</w:t>
            </w:r>
          </w:p>
        </w:tc>
      </w:tr>
      <w:tr w:rsidR="00E418E0">
        <w:tc>
          <w:tcPr>
            <w:tcW w:w="292" w:type="pct"/>
            <w:tcBorders>
              <w:bottom w:val="single" w:sz="4" w:space="0" w:color="auto"/>
            </w:tcBorders>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16</w:t>
            </w:r>
          </w:p>
        </w:tc>
        <w:tc>
          <w:tcPr>
            <w:tcW w:w="1074" w:type="pct"/>
            <w:tcBorders>
              <w:bottom w:val="single" w:sz="4" w:space="0" w:color="auto"/>
            </w:tcBorders>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lang w:val="en-GB"/>
              </w:rPr>
            </w:pPr>
            <w:r>
              <w:rPr>
                <w:rFonts w:ascii="Arial" w:hAnsi="Arial" w:cs="Arial"/>
                <w:color w:val="000000" w:themeColor="text1"/>
                <w:sz w:val="22"/>
                <w:szCs w:val="22"/>
              </w:rPr>
              <w:t>危险化学品目录</w:t>
            </w:r>
          </w:p>
        </w:tc>
        <w:tc>
          <w:tcPr>
            <w:tcW w:w="405" w:type="pct"/>
            <w:tcBorders>
              <w:bottom w:val="single" w:sz="4" w:space="0" w:color="auto"/>
            </w:tcBorders>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2015-05-01</w:t>
            </w:r>
          </w:p>
        </w:tc>
        <w:tc>
          <w:tcPr>
            <w:tcW w:w="3229" w:type="pct"/>
            <w:tcBorders>
              <w:bottom w:val="single" w:sz="4" w:space="0" w:color="auto"/>
            </w:tcBorders>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煤气等被列为危险化学品</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17</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lang w:val="en-GB"/>
              </w:rPr>
            </w:pPr>
            <w:r>
              <w:rPr>
                <w:rFonts w:ascii="Arial" w:hAnsi="Arial" w:cs="Arial"/>
                <w:color w:val="000000" w:themeColor="text1"/>
                <w:sz w:val="22"/>
                <w:szCs w:val="22"/>
              </w:rPr>
              <w:t>废电池污染防治技术政策</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2016-12-26</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适用于废电池分类、收集、运输、综合利用、贮存和处理处置等全过程污染防治的技术选择</w:t>
            </w:r>
            <w:r>
              <w:rPr>
                <w:rFonts w:ascii="Arial" w:hAnsi="Arial" w:cs="Arial"/>
                <w:color w:val="000000" w:themeColor="text1"/>
                <w:sz w:val="22"/>
                <w:szCs w:val="22"/>
              </w:rPr>
              <w:t>,</w:t>
            </w:r>
            <w:r>
              <w:rPr>
                <w:rFonts w:ascii="Arial" w:hAnsi="Arial" w:cs="Arial"/>
                <w:color w:val="000000" w:themeColor="text1"/>
              </w:rPr>
              <w:t xml:space="preserve"> </w:t>
            </w:r>
            <w:r>
              <w:rPr>
                <w:rFonts w:ascii="Arial" w:hAnsi="Arial" w:cs="Arial"/>
                <w:color w:val="000000" w:themeColor="text1"/>
                <w:sz w:val="22"/>
                <w:szCs w:val="22"/>
              </w:rPr>
              <w:t>并指导相应设施的规划、立项、选址、设计、施工、运营和管理，引导相关产业发展</w:t>
            </w:r>
          </w:p>
        </w:tc>
      </w:tr>
      <w:tr w:rsidR="00E418E0">
        <w:tc>
          <w:tcPr>
            <w:tcW w:w="292" w:type="pct"/>
            <w:shd w:val="clear" w:color="auto" w:fill="EDEDED" w:themeFill="accent3" w:themeFillTint="33"/>
          </w:tcPr>
          <w:p w:rsidR="00E418E0" w:rsidRDefault="003129C1">
            <w:pPr>
              <w:shd w:val="clear" w:color="auto" w:fill="FFFFFF" w:themeFill="background1"/>
              <w:adjustRightInd w:val="0"/>
              <w:snapToGrid w:val="0"/>
              <w:spacing w:before="60" w:after="60"/>
              <w:jc w:val="center"/>
              <w:rPr>
                <w:rFonts w:ascii="Arial" w:hAnsi="Arial" w:cs="Arial"/>
                <w:b/>
                <w:bCs/>
                <w:color w:val="000000" w:themeColor="text1"/>
                <w:sz w:val="22"/>
                <w:szCs w:val="22"/>
              </w:rPr>
            </w:pPr>
            <w:r>
              <w:rPr>
                <w:rFonts w:ascii="Arial" w:hAnsi="Arial" w:cs="Arial"/>
                <w:b/>
                <w:bCs/>
                <w:color w:val="000000" w:themeColor="text1"/>
                <w:sz w:val="22"/>
                <w:szCs w:val="22"/>
              </w:rPr>
              <w:t>四</w:t>
            </w:r>
          </w:p>
        </w:tc>
        <w:tc>
          <w:tcPr>
            <w:tcW w:w="4708" w:type="pct"/>
            <w:gridSpan w:val="3"/>
            <w:shd w:val="clear" w:color="auto" w:fill="EDEDED" w:themeFill="accent3" w:themeFillTint="33"/>
          </w:tcPr>
          <w:p w:rsidR="00E418E0" w:rsidRDefault="003129C1">
            <w:pPr>
              <w:shd w:val="clear" w:color="auto" w:fill="FFFFFF" w:themeFill="background1"/>
              <w:adjustRightInd w:val="0"/>
              <w:snapToGrid w:val="0"/>
              <w:spacing w:before="60" w:after="60"/>
              <w:rPr>
                <w:rFonts w:ascii="Arial" w:hAnsi="Arial" w:cs="Arial"/>
                <w:b/>
                <w:bCs/>
                <w:color w:val="000000" w:themeColor="text1"/>
                <w:sz w:val="22"/>
                <w:szCs w:val="22"/>
              </w:rPr>
            </w:pPr>
            <w:r>
              <w:rPr>
                <w:rFonts w:ascii="Arial" w:hAnsi="Arial" w:cs="Arial"/>
                <w:b/>
                <w:bCs/>
                <w:color w:val="000000" w:themeColor="text1"/>
                <w:sz w:val="22"/>
              </w:rPr>
              <w:t>清洁能源</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18</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lang w:val="en-GB"/>
              </w:rPr>
            </w:pPr>
            <w:r>
              <w:rPr>
                <w:rFonts w:ascii="Arial" w:hAnsi="Arial" w:cs="Arial"/>
                <w:color w:val="000000" w:themeColor="text1"/>
                <w:sz w:val="22"/>
                <w:szCs w:val="22"/>
              </w:rPr>
              <w:t>中华人民共和国可再生能源法</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2009-12-26</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对风能、太阳能、水能、生物质能、地热能、海洋能等非化石能源，进行资源调查与发展规划、产业指导与技术支持、推广与应用、监督措施等</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19</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lang w:val="en-GB"/>
              </w:rPr>
            </w:pPr>
            <w:r>
              <w:rPr>
                <w:rFonts w:ascii="Arial" w:hAnsi="Arial" w:cs="Arial"/>
                <w:color w:val="000000" w:themeColor="text1"/>
                <w:sz w:val="22"/>
                <w:szCs w:val="22"/>
              </w:rPr>
              <w:t>中华人民共和国节约能源法</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2018-10-26</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限制发展高耗能、高污染行业，发展节能环保型产业；淘汰</w:t>
            </w:r>
            <w:proofErr w:type="gramStart"/>
            <w:r>
              <w:rPr>
                <w:rFonts w:ascii="Arial" w:hAnsi="Arial" w:cs="Arial"/>
                <w:color w:val="000000" w:themeColor="text1"/>
                <w:sz w:val="22"/>
                <w:szCs w:val="22"/>
              </w:rPr>
              <w:t>落后用</w:t>
            </w:r>
            <w:proofErr w:type="gramEnd"/>
            <w:r>
              <w:rPr>
                <w:rFonts w:ascii="Arial" w:hAnsi="Arial" w:cs="Arial"/>
                <w:color w:val="000000" w:themeColor="text1"/>
                <w:sz w:val="22"/>
                <w:szCs w:val="22"/>
              </w:rPr>
              <w:t>能产品、设备和生产工艺；鼓励工业企业采用高效、节能的设备，采用热电联产、余热余压利用、洁净煤以及先进的用能监测和控制等技术</w:t>
            </w:r>
          </w:p>
        </w:tc>
      </w:tr>
      <w:tr w:rsidR="00E418E0">
        <w:tc>
          <w:tcPr>
            <w:tcW w:w="292" w:type="pct"/>
            <w:shd w:val="clear" w:color="auto" w:fill="EDEDED" w:themeFill="accent3" w:themeFillTint="33"/>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b/>
                <w:color w:val="000000" w:themeColor="text1"/>
                <w:sz w:val="22"/>
                <w:szCs w:val="22"/>
              </w:rPr>
              <w:t>五</w:t>
            </w:r>
          </w:p>
        </w:tc>
        <w:tc>
          <w:tcPr>
            <w:tcW w:w="4708" w:type="pct"/>
            <w:gridSpan w:val="3"/>
            <w:shd w:val="clear" w:color="auto" w:fill="EDEDED" w:themeFill="accent3" w:themeFillTint="33"/>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b/>
                <w:color w:val="000000" w:themeColor="text1"/>
                <w:sz w:val="22"/>
                <w:szCs w:val="22"/>
              </w:rPr>
              <w:t>职业健康</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lang w:val="en-GB"/>
              </w:rPr>
            </w:pPr>
            <w:r>
              <w:rPr>
                <w:rFonts w:ascii="Arial" w:hAnsi="Arial" w:cs="Arial"/>
                <w:color w:val="000000" w:themeColor="text1"/>
                <w:sz w:val="22"/>
                <w:szCs w:val="22"/>
              </w:rPr>
              <w:t>中华人民共和国职业病防治法</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2018-12-29</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针对劳动者在职业活动中因接触粉尘、放射性物质和其他有毒有害因素而引起的疾病，规定了预防、防护与管理、职业病诊断与保障、监督检查等基本要求</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21</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工作场所职业卫生管理规定</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2021-02-01</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提出了职业卫生培训、职业病危害防治计划和实施方案、工作场所安全、为劳动者提供符合标准的职业病防护用品、建立健康档案等要求</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22</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建设项目职业病危害分类管理办法</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2002-05-01</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要求对职业病危害建设项目实行分类管理，即一般职业病危害的建设项目和严重职业病危害的建设项目；并要求开展职业病危害预评价、审核、验收或卫生审查</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23</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lang w:val="en-GB"/>
              </w:rPr>
            </w:pPr>
            <w:r>
              <w:rPr>
                <w:rFonts w:ascii="Arial" w:hAnsi="Arial" w:cs="Arial"/>
                <w:color w:val="000000" w:themeColor="text1"/>
                <w:sz w:val="22"/>
                <w:szCs w:val="22"/>
              </w:rPr>
              <w:t>职业健康安全管理体系</w:t>
            </w:r>
            <w:r>
              <w:rPr>
                <w:rFonts w:ascii="Arial" w:hAnsi="Arial" w:cs="Arial"/>
                <w:color w:val="000000" w:themeColor="text1"/>
                <w:sz w:val="22"/>
                <w:szCs w:val="22"/>
              </w:rPr>
              <w:t>-</w:t>
            </w:r>
            <w:r>
              <w:rPr>
                <w:rFonts w:ascii="Arial" w:hAnsi="Arial" w:cs="Arial"/>
                <w:color w:val="000000" w:themeColor="text1"/>
                <w:sz w:val="22"/>
                <w:szCs w:val="22"/>
              </w:rPr>
              <w:t>要求及使用指南</w:t>
            </w:r>
            <w:r>
              <w:rPr>
                <w:rFonts w:ascii="Arial" w:hAnsi="Arial" w:cs="Arial"/>
                <w:color w:val="000000" w:themeColor="text1"/>
                <w:sz w:val="22"/>
                <w:szCs w:val="22"/>
                <w:lang w:val="en-GB"/>
              </w:rPr>
              <w:t>(GB/T 45001-2020)</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lang w:val="en-GB"/>
              </w:rPr>
            </w:pPr>
            <w:r>
              <w:rPr>
                <w:rFonts w:ascii="Arial" w:hAnsi="Arial" w:cs="Arial"/>
                <w:color w:val="000000" w:themeColor="text1"/>
                <w:sz w:val="22"/>
                <w:szCs w:val="22"/>
              </w:rPr>
              <w:t>20</w:t>
            </w:r>
            <w:r>
              <w:rPr>
                <w:rFonts w:ascii="Arial" w:hAnsi="Arial" w:cs="Arial"/>
                <w:color w:val="000000" w:themeColor="text1"/>
                <w:sz w:val="22"/>
                <w:szCs w:val="22"/>
                <w:lang w:val="en-GB"/>
              </w:rPr>
              <w:t>20</w:t>
            </w:r>
            <w:r>
              <w:rPr>
                <w:rFonts w:ascii="Arial" w:hAnsi="Arial" w:cs="Arial"/>
                <w:color w:val="000000" w:themeColor="text1"/>
                <w:sz w:val="22"/>
                <w:szCs w:val="22"/>
              </w:rPr>
              <w:t>-03-</w:t>
            </w:r>
            <w:r>
              <w:rPr>
                <w:rFonts w:ascii="Arial" w:hAnsi="Arial" w:cs="Arial"/>
                <w:color w:val="000000" w:themeColor="text1"/>
                <w:sz w:val="22"/>
                <w:szCs w:val="22"/>
                <w:lang w:val="en-GB"/>
              </w:rPr>
              <w:t>06</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是基于国际标准化组织职业健康安全体系</w:t>
            </w:r>
            <w:r>
              <w:rPr>
                <w:rFonts w:ascii="Arial" w:hAnsi="Arial" w:cs="Arial"/>
                <w:color w:val="000000" w:themeColor="text1"/>
                <w:sz w:val="22"/>
                <w:szCs w:val="22"/>
              </w:rPr>
              <w:t>ISO 45001</w:t>
            </w:r>
            <w:r>
              <w:rPr>
                <w:rFonts w:ascii="Arial" w:hAnsi="Arial" w:cs="Arial"/>
                <w:color w:val="000000" w:themeColor="text1"/>
                <w:sz w:val="22"/>
                <w:szCs w:val="22"/>
                <w:lang w:val="en-GB"/>
              </w:rPr>
              <w:t>-</w:t>
            </w:r>
            <w:r>
              <w:rPr>
                <w:rFonts w:ascii="Arial" w:hAnsi="Arial" w:cs="Arial"/>
                <w:color w:val="000000" w:themeColor="text1"/>
                <w:sz w:val="22"/>
                <w:szCs w:val="22"/>
              </w:rPr>
              <w:t>2018</w:t>
            </w:r>
            <w:r>
              <w:rPr>
                <w:rFonts w:ascii="Arial" w:hAnsi="Arial" w:cs="Arial"/>
                <w:color w:val="000000" w:themeColor="text1"/>
                <w:sz w:val="22"/>
                <w:szCs w:val="22"/>
              </w:rPr>
              <w:t>而制定的中国职业健康安全风险管理的方法和技术指南</w:t>
            </w:r>
          </w:p>
        </w:tc>
      </w:tr>
      <w:tr w:rsidR="00E418E0">
        <w:tc>
          <w:tcPr>
            <w:tcW w:w="292" w:type="pct"/>
            <w:shd w:val="clear" w:color="auto" w:fill="EDEDED" w:themeFill="accent3" w:themeFillTint="33"/>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b/>
                <w:color w:val="000000" w:themeColor="text1"/>
                <w:sz w:val="22"/>
                <w:szCs w:val="22"/>
              </w:rPr>
              <w:t>六</w:t>
            </w:r>
          </w:p>
        </w:tc>
        <w:tc>
          <w:tcPr>
            <w:tcW w:w="4708" w:type="pct"/>
            <w:gridSpan w:val="3"/>
            <w:shd w:val="clear" w:color="auto" w:fill="EDEDED" w:themeFill="accent3" w:themeFillTint="33"/>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b/>
                <w:color w:val="000000" w:themeColor="text1"/>
                <w:sz w:val="22"/>
                <w:szCs w:val="22"/>
              </w:rPr>
              <w:t>安全生产</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24</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中华人民共和国安全生产法</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2021-09-01</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针对生产经营单位的安全生产保障、从业人员的安全生产权利义务、安全生产的监管、生产安全事故的应急救援与调查处理等提出了基本规定。</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25</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中华人民共和国突发事件应对法</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2007-11-01</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要求所有单位建立健全安全管理制度；易燃易爆物品等危险物品的生产、经营、储运、使用单位应制定具体的应急预案</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26</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中华人民共和国特种设备安全法</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2014-01-01</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lang w:val="en-GB"/>
              </w:rPr>
            </w:pPr>
            <w:r>
              <w:rPr>
                <w:rFonts w:ascii="Arial" w:hAnsi="Arial" w:cs="Arial"/>
                <w:color w:val="000000" w:themeColor="text1"/>
                <w:sz w:val="22"/>
                <w:szCs w:val="22"/>
              </w:rPr>
              <w:t>针对有较大危险性的锅炉、压力容器（含气瓶）、压力管道等特种设备的生产、经营、使用、检验、检测、监督管理等提出了基本规定</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27</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中华人民共和国消防法</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2019-11-01</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lang w:val="en-GB"/>
              </w:rPr>
            </w:pPr>
            <w:r>
              <w:rPr>
                <w:rFonts w:ascii="Arial" w:hAnsi="Arial" w:cs="Arial"/>
                <w:color w:val="000000" w:themeColor="text1"/>
                <w:sz w:val="22"/>
                <w:szCs w:val="22"/>
              </w:rPr>
              <w:t>国家关于火灾预防、消防组织、灭火救援、监督检查等保障消防安全的基本法</w:t>
            </w:r>
          </w:p>
        </w:tc>
      </w:tr>
      <w:tr w:rsidR="00E418E0">
        <w:tc>
          <w:tcPr>
            <w:tcW w:w="292"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28</w:t>
            </w:r>
          </w:p>
        </w:tc>
        <w:tc>
          <w:tcPr>
            <w:tcW w:w="1074"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生产安全事故应急预案管理办法</w:t>
            </w:r>
          </w:p>
        </w:tc>
        <w:tc>
          <w:tcPr>
            <w:tcW w:w="405" w:type="pct"/>
          </w:tcPr>
          <w:p w:rsidR="00E418E0" w:rsidRDefault="003129C1">
            <w:pPr>
              <w:shd w:val="clear" w:color="auto" w:fill="FFFFFF" w:themeFill="background1"/>
              <w:adjustRightInd w:val="0"/>
              <w:snapToGri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2016-07-01</w:t>
            </w:r>
          </w:p>
        </w:tc>
        <w:tc>
          <w:tcPr>
            <w:tcW w:w="3229" w:type="pct"/>
          </w:tcPr>
          <w:p w:rsidR="00E418E0" w:rsidRDefault="003129C1">
            <w:pPr>
              <w:shd w:val="clear" w:color="auto" w:fill="FFFFFF" w:themeFill="background1"/>
              <w:adjustRightInd w:val="0"/>
              <w:snapToGrid w:val="0"/>
              <w:spacing w:before="60" w:after="60"/>
              <w:rPr>
                <w:rFonts w:ascii="Arial" w:hAnsi="Arial" w:cs="Arial"/>
                <w:color w:val="000000" w:themeColor="text1"/>
                <w:sz w:val="22"/>
                <w:szCs w:val="22"/>
              </w:rPr>
            </w:pPr>
            <w:r>
              <w:rPr>
                <w:rFonts w:ascii="Arial" w:hAnsi="Arial" w:cs="Arial"/>
                <w:color w:val="000000" w:themeColor="text1"/>
                <w:sz w:val="22"/>
                <w:szCs w:val="22"/>
              </w:rPr>
              <w:t>要求生产经营单位编制、备案、实施应急预案，加强预案演练、建立预案数据库等规范管理</w:t>
            </w:r>
          </w:p>
        </w:tc>
      </w:tr>
    </w:tbl>
    <w:p w:rsidR="00E418E0" w:rsidRDefault="003129C1">
      <w:pPr>
        <w:shd w:val="clear" w:color="auto" w:fill="FFFFFF" w:themeFill="background1"/>
        <w:tabs>
          <w:tab w:val="left" w:pos="567"/>
        </w:tabs>
        <w:adjustRightInd w:val="0"/>
        <w:snapToGrid w:val="0"/>
        <w:spacing w:before="120" w:after="120" w:line="300" w:lineRule="auto"/>
        <w:jc w:val="both"/>
        <w:rPr>
          <w:rFonts w:ascii="Arial" w:hAnsi="Arial" w:cs="Arial"/>
          <w:b/>
          <w:bCs/>
          <w:color w:val="000000" w:themeColor="text1"/>
          <w:lang w:val="en-GB"/>
        </w:rPr>
      </w:pPr>
      <w:r>
        <w:rPr>
          <w:rFonts w:ascii="Arial" w:hAnsi="Arial" w:cs="Arial"/>
          <w:b/>
          <w:bCs/>
          <w:color w:val="000000" w:themeColor="text1"/>
        </w:rPr>
        <w:t>3.</w:t>
      </w:r>
      <w:r>
        <w:rPr>
          <w:rFonts w:ascii="Arial" w:hAnsi="Arial" w:cs="Arial" w:hint="eastAsia"/>
          <w:b/>
          <w:bCs/>
          <w:color w:val="000000" w:themeColor="text1"/>
        </w:rPr>
        <w:t>2</w:t>
      </w:r>
      <w:r>
        <w:rPr>
          <w:rFonts w:ascii="Arial" w:hAnsi="Arial" w:cs="Arial"/>
          <w:b/>
          <w:bCs/>
          <w:color w:val="000000" w:themeColor="text1"/>
        </w:rPr>
        <w:t>.2</w:t>
      </w:r>
      <w:r>
        <w:rPr>
          <w:rFonts w:ascii="Arial" w:hAnsi="Arial" w:cs="Arial"/>
          <w:b/>
          <w:bCs/>
          <w:color w:val="000000" w:themeColor="text1"/>
        </w:rPr>
        <w:tab/>
      </w:r>
      <w:r>
        <w:rPr>
          <w:rFonts w:ascii="Arial" w:hAnsi="Arial" w:cs="Arial"/>
          <w:b/>
          <w:bCs/>
          <w:color w:val="000000" w:themeColor="text1"/>
        </w:rPr>
        <w:t>中国与世行环境政策</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总体来说，本项目活动所涉及的世行环境政策，国内都有充分的、相应的法律法规要求，表明国内法律和政策框架在本项目环境管理方面具有较强的支撑能力，尤其是在环境评价、污染防治、清洁能源、职业健康、安全生产等方面。</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b/>
          <w:bCs/>
          <w:color w:val="000000" w:themeColor="text1"/>
        </w:rPr>
        <w:t>环评分类：</w:t>
      </w:r>
      <w:r>
        <w:rPr>
          <w:rFonts w:ascii="Arial" w:hAnsi="Arial" w:cs="Arial"/>
          <w:color w:val="000000" w:themeColor="text1"/>
        </w:rPr>
        <w:t>根据世行</w:t>
      </w:r>
      <w:r>
        <w:rPr>
          <w:rFonts w:ascii="Arial" w:hAnsi="Arial" w:cs="Arial"/>
          <w:color w:val="000000" w:themeColor="text1"/>
        </w:rPr>
        <w:t>E</w:t>
      </w:r>
      <w:r>
        <w:rPr>
          <w:rFonts w:ascii="Arial" w:hAnsi="Arial" w:cs="Arial"/>
          <w:color w:val="000000" w:themeColor="text1"/>
          <w:lang w:val="en-GB"/>
        </w:rPr>
        <w:t>SF</w:t>
      </w:r>
      <w:r>
        <w:rPr>
          <w:rFonts w:ascii="Arial" w:hAnsi="Arial" w:cs="Arial"/>
          <w:color w:val="000000" w:themeColor="text1"/>
          <w:lang w:val="en-GB"/>
        </w:rPr>
        <w:t>政策，</w:t>
      </w:r>
      <w:r>
        <w:rPr>
          <w:rFonts w:ascii="Arial" w:hAnsi="Arial" w:cs="Arial"/>
          <w:color w:val="000000" w:themeColor="text1"/>
        </w:rPr>
        <w:t>世行依据项目的类型、位置、敏感性和规模，潜在环境与社会风险和影响的性质和量级，借款国</w:t>
      </w:r>
      <w:r>
        <w:rPr>
          <w:rFonts w:ascii="Arial" w:hAnsi="Arial" w:cs="Arial" w:hint="eastAsia"/>
          <w:color w:val="000000" w:themeColor="text1"/>
        </w:rPr>
        <w:t>/</w:t>
      </w:r>
      <w:r>
        <w:rPr>
          <w:rFonts w:ascii="Arial" w:hAnsi="Arial" w:cs="Arial" w:hint="eastAsia"/>
          <w:color w:val="000000" w:themeColor="text1"/>
        </w:rPr>
        <w:t>受赠方</w:t>
      </w:r>
      <w:r>
        <w:rPr>
          <w:rFonts w:ascii="Arial" w:hAnsi="Arial" w:cs="Arial"/>
          <w:color w:val="000000" w:themeColor="text1"/>
        </w:rPr>
        <w:t>按</w:t>
      </w:r>
      <w:r>
        <w:rPr>
          <w:rFonts w:ascii="Arial" w:hAnsi="Arial" w:cs="Arial"/>
          <w:color w:val="000000" w:themeColor="text1"/>
        </w:rPr>
        <w:t>ESS</w:t>
      </w:r>
      <w:r>
        <w:rPr>
          <w:rFonts w:ascii="Arial" w:hAnsi="Arial" w:cs="Arial"/>
          <w:color w:val="000000" w:themeColor="text1"/>
          <w:lang w:val="en-GB"/>
        </w:rPr>
        <w:t>s</w:t>
      </w:r>
      <w:r>
        <w:rPr>
          <w:rFonts w:ascii="Arial" w:hAnsi="Arial" w:cs="Arial"/>
          <w:color w:val="000000" w:themeColor="text1"/>
        </w:rPr>
        <w:t>要求进行环境与社会风险管理的能力等条件，将所有项目分为四类即</w:t>
      </w:r>
      <w:r>
        <w:rPr>
          <w:rFonts w:ascii="Arial" w:hAnsi="Arial" w:cs="Arial"/>
          <w:b/>
          <w:bCs/>
          <w:color w:val="000000" w:themeColor="text1"/>
        </w:rPr>
        <w:t>高风险类</w:t>
      </w:r>
      <w:r>
        <w:rPr>
          <w:rFonts w:ascii="Arial" w:hAnsi="Arial" w:cs="Arial" w:hint="eastAsia"/>
          <w:b/>
          <w:bCs/>
          <w:color w:val="000000" w:themeColor="text1"/>
        </w:rPr>
        <w:t>(high)</w:t>
      </w:r>
      <w:r>
        <w:rPr>
          <w:rFonts w:ascii="Arial" w:hAnsi="Arial" w:cs="Arial"/>
          <w:b/>
          <w:bCs/>
          <w:color w:val="000000" w:themeColor="text1"/>
        </w:rPr>
        <w:t>、较高风险类</w:t>
      </w:r>
      <w:r>
        <w:rPr>
          <w:rFonts w:ascii="Arial" w:hAnsi="Arial" w:cs="Arial" w:hint="eastAsia"/>
          <w:b/>
          <w:bCs/>
          <w:color w:val="000000" w:themeColor="text1"/>
        </w:rPr>
        <w:t>(</w:t>
      </w:r>
      <w:r>
        <w:rPr>
          <w:rFonts w:ascii="Arial" w:hAnsi="Arial" w:cs="Arial"/>
          <w:b/>
          <w:bCs/>
          <w:color w:val="000000" w:themeColor="text1"/>
        </w:rPr>
        <w:t>substantial</w:t>
      </w:r>
      <w:r>
        <w:rPr>
          <w:rFonts w:ascii="Arial" w:hAnsi="Arial" w:cs="Arial" w:hint="eastAsia"/>
          <w:b/>
          <w:bCs/>
          <w:color w:val="000000" w:themeColor="text1"/>
        </w:rPr>
        <w:t>)</w:t>
      </w:r>
      <w:r>
        <w:rPr>
          <w:rFonts w:ascii="Arial" w:hAnsi="Arial" w:cs="Arial"/>
          <w:b/>
          <w:bCs/>
          <w:color w:val="000000" w:themeColor="text1"/>
        </w:rPr>
        <w:t>、中等风险类</w:t>
      </w:r>
      <w:r>
        <w:rPr>
          <w:rFonts w:ascii="Arial" w:hAnsi="Arial" w:cs="Arial" w:hint="eastAsia"/>
          <w:b/>
          <w:bCs/>
          <w:color w:val="000000" w:themeColor="text1"/>
        </w:rPr>
        <w:t>(moderate)</w:t>
      </w:r>
      <w:r>
        <w:rPr>
          <w:rFonts w:ascii="Arial" w:hAnsi="Arial" w:cs="Arial"/>
          <w:b/>
          <w:bCs/>
          <w:color w:val="000000" w:themeColor="text1"/>
        </w:rPr>
        <w:t>、低风险类</w:t>
      </w:r>
      <w:r>
        <w:rPr>
          <w:rFonts w:ascii="Arial" w:hAnsi="Arial" w:cs="Arial" w:hint="eastAsia"/>
          <w:b/>
          <w:bCs/>
          <w:color w:val="000000" w:themeColor="text1"/>
        </w:rPr>
        <w:t>(low)</w:t>
      </w:r>
      <w:r>
        <w:rPr>
          <w:rFonts w:ascii="Arial" w:hAnsi="Arial" w:cs="Arial"/>
          <w:color w:val="000000" w:themeColor="text1"/>
        </w:rPr>
        <w:t>，并根据项目性质和规模编制不同的管理工具进行环境与社会风险管理，比如环境与社会影响评价、环境与社会管理计划、环境与社会审计、环境与社会管理框架、战略环境与社会评价等。中国对建设项目环境影响评价实行分类管理，按照建设项目对环境可能造成重大、轻度或很小影响，分别进行全面而详细的评价、进行分析、不需要评价等分类要求，并分别要求编制</w:t>
      </w:r>
      <w:r>
        <w:rPr>
          <w:rFonts w:ascii="Arial" w:hAnsi="Arial" w:cs="Arial"/>
          <w:b/>
          <w:bCs/>
          <w:color w:val="000000" w:themeColor="text1"/>
        </w:rPr>
        <w:t>环境影响报告书</w:t>
      </w:r>
      <w:r>
        <w:rPr>
          <w:rFonts w:ascii="Arial" w:hAnsi="Arial" w:cs="Arial"/>
          <w:color w:val="000000" w:themeColor="text1"/>
        </w:rPr>
        <w:t>、编制</w:t>
      </w:r>
      <w:r>
        <w:rPr>
          <w:rFonts w:ascii="Arial" w:hAnsi="Arial" w:cs="Arial"/>
          <w:b/>
          <w:bCs/>
          <w:color w:val="000000" w:themeColor="text1"/>
        </w:rPr>
        <w:t>环境影响报告表</w:t>
      </w:r>
      <w:r>
        <w:rPr>
          <w:rFonts w:ascii="Arial" w:hAnsi="Arial" w:cs="Arial"/>
          <w:color w:val="000000" w:themeColor="text1"/>
        </w:rPr>
        <w:t>、填报</w:t>
      </w:r>
      <w:r>
        <w:rPr>
          <w:rFonts w:ascii="Arial" w:hAnsi="Arial" w:cs="Arial"/>
          <w:b/>
          <w:bCs/>
          <w:color w:val="000000" w:themeColor="text1"/>
        </w:rPr>
        <w:t>环境影响登记表</w:t>
      </w:r>
      <w:r>
        <w:rPr>
          <w:rFonts w:ascii="Arial" w:hAnsi="Arial" w:cs="Arial"/>
          <w:color w:val="000000" w:themeColor="text1"/>
        </w:rPr>
        <w:t>。中国的环评分类体系也能够对项目活动的影响进行</w:t>
      </w:r>
      <w:r>
        <w:rPr>
          <w:rFonts w:ascii="Arial" w:hAnsi="Arial" w:cs="Arial"/>
          <w:color w:val="000000" w:themeColor="text1"/>
          <w:lang w:val="en-GB"/>
        </w:rPr>
        <w:t>相称的</w:t>
      </w:r>
      <w:r>
        <w:rPr>
          <w:rFonts w:ascii="Arial" w:hAnsi="Arial" w:cs="Arial"/>
          <w:color w:val="000000" w:themeColor="text1"/>
        </w:rPr>
        <w:t>分类管理，能够有效涵盖项目环境问题，与世行要求</w:t>
      </w:r>
      <w:r>
        <w:rPr>
          <w:rFonts w:ascii="Arial" w:hAnsi="Arial" w:cs="Arial" w:hint="eastAsia"/>
          <w:color w:val="000000" w:themeColor="text1"/>
        </w:rPr>
        <w:t>基本一致</w:t>
      </w:r>
      <w:r>
        <w:rPr>
          <w:rFonts w:ascii="Arial" w:hAnsi="Arial" w:cs="Arial"/>
          <w:color w:val="000000" w:themeColor="text1"/>
        </w:rPr>
        <w:t>。</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
          <w:bCs/>
          <w:color w:val="000000" w:themeColor="text1"/>
          <w:lang w:val="en-GB"/>
        </w:rPr>
      </w:pPr>
      <w:r>
        <w:rPr>
          <w:rFonts w:ascii="Arial" w:hAnsi="Arial" w:cs="Arial"/>
          <w:b/>
          <w:bCs/>
          <w:color w:val="000000" w:themeColor="text1"/>
        </w:rPr>
        <w:t>研究活动环境管理：</w:t>
      </w:r>
      <w:r>
        <w:rPr>
          <w:rFonts w:ascii="Arial" w:hAnsi="Arial" w:cs="Arial"/>
          <w:color w:val="000000" w:themeColor="text1"/>
        </w:rPr>
        <w:t>世行针对研究类技术援助活动，要求在</w:t>
      </w:r>
      <w:r>
        <w:rPr>
          <w:rFonts w:ascii="Arial" w:hAnsi="Arial" w:cs="Arial"/>
          <w:color w:val="000000" w:themeColor="text1"/>
        </w:rPr>
        <w:t>T</w:t>
      </w:r>
      <w:r>
        <w:rPr>
          <w:rFonts w:ascii="Arial" w:hAnsi="Arial" w:cs="Arial"/>
          <w:color w:val="000000" w:themeColor="text1"/>
          <w:lang w:val="en-GB"/>
        </w:rPr>
        <w:t>OR</w:t>
      </w:r>
      <w:r>
        <w:rPr>
          <w:rFonts w:ascii="Arial" w:hAnsi="Arial" w:cs="Arial"/>
          <w:color w:val="000000" w:themeColor="text1"/>
        </w:rPr>
        <w:t>中提出开展环境影响评价要求；在研究成果中包含环境影响评价内容；对于涉及战略、政策、规划或计划制定的研究类技术援助活动，还要求在研究成果中开展战略环境与社会评价</w:t>
      </w:r>
      <w:r>
        <w:rPr>
          <w:rFonts w:ascii="Arial" w:hAnsi="Arial" w:cs="Arial"/>
          <w:color w:val="000000" w:themeColor="text1"/>
        </w:rPr>
        <w:t xml:space="preserve"> </w:t>
      </w:r>
      <w:r>
        <w:rPr>
          <w:rFonts w:ascii="Arial" w:hAnsi="Arial" w:cs="Arial"/>
          <w:color w:val="000000" w:themeColor="text1"/>
          <w:lang w:val="en-GB"/>
        </w:rPr>
        <w:t>(</w:t>
      </w:r>
      <w:r>
        <w:rPr>
          <w:rFonts w:ascii="Arial" w:hAnsi="Arial" w:cs="Arial"/>
          <w:color w:val="000000" w:themeColor="text1"/>
        </w:rPr>
        <w:t>SESA)</w:t>
      </w:r>
      <w:r>
        <w:rPr>
          <w:rFonts w:ascii="Arial" w:hAnsi="Arial" w:cs="Arial"/>
          <w:color w:val="000000" w:themeColor="text1"/>
        </w:rPr>
        <w:t>，并提出应对措施建议。相应的，中国对区域、流域、行业等规划项目要求编制规划环评报告，其结构和内容基本上与世行战略环境与社会评价的要求一致。本项目政策研究活动只涉及对国内电力和</w:t>
      </w:r>
      <w:r>
        <w:rPr>
          <w:rFonts w:ascii="Arial" w:hAnsi="Arial" w:cs="Arial" w:hint="eastAsia"/>
          <w:color w:val="000000" w:themeColor="text1"/>
        </w:rPr>
        <w:t>供热领域</w:t>
      </w:r>
      <w:r>
        <w:rPr>
          <w:rFonts w:ascii="Arial" w:hAnsi="Arial" w:cs="Arial"/>
          <w:color w:val="000000" w:themeColor="text1"/>
        </w:rPr>
        <w:t>规划的基础性研究，不直接参与规划的制定，因此按国内程序不涉及规划环评的编制。中国的管理框架</w:t>
      </w:r>
      <w:r>
        <w:rPr>
          <w:rFonts w:ascii="Arial" w:hAnsi="Arial" w:cs="Arial" w:hint="eastAsia"/>
          <w:color w:val="000000" w:themeColor="text1"/>
        </w:rPr>
        <w:t>不</w:t>
      </w:r>
      <w:r>
        <w:rPr>
          <w:rFonts w:ascii="Arial" w:hAnsi="Arial" w:cs="Arial"/>
          <w:color w:val="000000" w:themeColor="text1"/>
        </w:rPr>
        <w:t>要求对战略、政策、法规、标准的制定等软性活动开展环境影响评价，这一</w:t>
      </w:r>
      <w:r>
        <w:rPr>
          <w:rFonts w:ascii="Arial" w:hAnsi="Arial" w:cs="Arial" w:hint="eastAsia"/>
          <w:color w:val="000000" w:themeColor="text1"/>
        </w:rPr>
        <w:t>差异</w:t>
      </w:r>
      <w:r>
        <w:rPr>
          <w:rFonts w:ascii="Arial" w:hAnsi="Arial" w:cs="Arial"/>
          <w:color w:val="000000" w:themeColor="text1"/>
        </w:rPr>
        <w:t>可通过实施本项目并按世行要求开展相应的战略环境与社会评价而得到</w:t>
      </w:r>
      <w:r>
        <w:rPr>
          <w:rFonts w:ascii="Arial" w:hAnsi="Arial" w:cs="Arial" w:hint="eastAsia"/>
          <w:color w:val="000000" w:themeColor="text1"/>
        </w:rPr>
        <w:t>补充</w:t>
      </w:r>
      <w:r>
        <w:rPr>
          <w:rFonts w:ascii="Arial" w:hAnsi="Arial" w:cs="Arial"/>
          <w:color w:val="000000" w:themeColor="text1"/>
        </w:rPr>
        <w:t>。</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b/>
          <w:bCs/>
          <w:color w:val="000000" w:themeColor="text1"/>
        </w:rPr>
        <w:t>职业健康与安全：</w:t>
      </w:r>
      <w:r>
        <w:rPr>
          <w:rFonts w:ascii="Arial" w:hAnsi="Arial" w:cs="Arial"/>
          <w:color w:val="000000" w:themeColor="text1"/>
        </w:rPr>
        <w:t>世行</w:t>
      </w:r>
      <w:r>
        <w:rPr>
          <w:rFonts w:ascii="Arial" w:hAnsi="Arial" w:cs="Arial"/>
          <w:color w:val="000000" w:themeColor="text1"/>
        </w:rPr>
        <w:t>E</w:t>
      </w:r>
      <w:r>
        <w:rPr>
          <w:rFonts w:ascii="Arial" w:hAnsi="Arial" w:cs="Arial"/>
          <w:color w:val="000000" w:themeColor="text1"/>
          <w:lang w:val="en-GB"/>
        </w:rPr>
        <w:t>SF</w:t>
      </w:r>
      <w:r>
        <w:rPr>
          <w:rFonts w:ascii="Arial" w:hAnsi="Arial" w:cs="Arial"/>
          <w:color w:val="000000" w:themeColor="text1"/>
          <w:lang w:val="en-GB"/>
        </w:rPr>
        <w:t>政策中的</w:t>
      </w:r>
      <w:r>
        <w:rPr>
          <w:rFonts w:ascii="Arial" w:hAnsi="Arial" w:cs="Arial"/>
          <w:color w:val="000000" w:themeColor="text1"/>
          <w:lang w:val="en-GB"/>
        </w:rPr>
        <w:t>ESS2</w:t>
      </w:r>
      <w:r>
        <w:rPr>
          <w:rFonts w:ascii="Arial" w:hAnsi="Arial" w:cs="Arial"/>
          <w:color w:val="000000" w:themeColor="text1"/>
          <w:lang w:val="en-GB"/>
        </w:rPr>
        <w:t>标准，针对</w:t>
      </w:r>
      <w:r>
        <w:rPr>
          <w:rFonts w:ascii="Arial" w:hAnsi="Arial" w:cs="Arial"/>
          <w:color w:val="000000" w:themeColor="text1"/>
        </w:rPr>
        <w:t>工人健康与安全提出了全面的管理要求；同时</w:t>
      </w:r>
      <w:r>
        <w:rPr>
          <w:rFonts w:ascii="Arial" w:hAnsi="Arial" w:cs="Arial"/>
          <w:color w:val="000000" w:themeColor="text1"/>
        </w:rPr>
        <w:t>EHSGs</w:t>
      </w:r>
      <w:r>
        <w:rPr>
          <w:rFonts w:ascii="Arial" w:hAnsi="Arial" w:cs="Arial"/>
          <w:color w:val="000000" w:themeColor="text1"/>
        </w:rPr>
        <w:t>和</w:t>
      </w:r>
      <w:r>
        <w:rPr>
          <w:rFonts w:ascii="Arial" w:hAnsi="Arial" w:cs="Arial"/>
          <w:color w:val="000000" w:themeColor="text1"/>
        </w:rPr>
        <w:t>GIIP</w:t>
      </w:r>
      <w:r>
        <w:rPr>
          <w:rFonts w:ascii="Arial" w:hAnsi="Arial" w:cs="Arial"/>
          <w:color w:val="000000" w:themeColor="text1"/>
        </w:rPr>
        <w:t>也针对不同行业典型活动，识别了可能的有毒有害物质和危险因素，推荐了相应的防范措施和监测标准；明确要求将职业健康与安全措施列入项目法律文件和</w:t>
      </w:r>
      <w:r>
        <w:rPr>
          <w:rFonts w:ascii="Arial" w:hAnsi="Arial" w:cs="Arial"/>
          <w:color w:val="000000" w:themeColor="text1"/>
        </w:rPr>
        <w:t>ESCP</w:t>
      </w:r>
      <w:r>
        <w:rPr>
          <w:rFonts w:ascii="Arial" w:hAnsi="Arial" w:cs="Arial"/>
          <w:color w:val="000000" w:themeColor="text1"/>
        </w:rPr>
        <w:t>中。中国已将</w:t>
      </w:r>
      <w:r>
        <w:rPr>
          <w:rFonts w:ascii="Arial" w:hAnsi="Arial" w:cs="Arial"/>
          <w:color w:val="000000" w:themeColor="text1"/>
        </w:rPr>
        <w:t>ISO45001</w:t>
      </w:r>
      <w:r>
        <w:rPr>
          <w:rFonts w:ascii="Arial" w:hAnsi="Arial" w:cs="Arial"/>
          <w:color w:val="000000" w:themeColor="text1"/>
        </w:rPr>
        <w:t>升级为国家标准，颁布了《职业健康安全管理体系</w:t>
      </w:r>
      <w:r>
        <w:rPr>
          <w:rFonts w:ascii="Arial" w:hAnsi="Arial" w:cs="Arial"/>
          <w:color w:val="000000" w:themeColor="text1"/>
        </w:rPr>
        <w:t>-</w:t>
      </w:r>
      <w:r>
        <w:rPr>
          <w:rFonts w:ascii="Arial" w:hAnsi="Arial" w:cs="Arial"/>
          <w:color w:val="000000" w:themeColor="text1"/>
        </w:rPr>
        <w:t>要求及使用指南》</w:t>
      </w:r>
      <w:r>
        <w:rPr>
          <w:rFonts w:ascii="Arial" w:hAnsi="Arial" w:cs="Arial"/>
          <w:color w:val="000000" w:themeColor="text1"/>
        </w:rPr>
        <w:t>(GB/T 45001</w:t>
      </w:r>
      <w:r>
        <w:rPr>
          <w:rFonts w:ascii="Arial" w:hAnsi="Arial" w:cs="Arial"/>
          <w:color w:val="000000" w:themeColor="text1"/>
          <w:lang w:val="en-GB"/>
        </w:rPr>
        <w:t>)</w:t>
      </w:r>
      <w:r>
        <w:rPr>
          <w:rFonts w:ascii="Arial" w:hAnsi="Arial" w:cs="Arial"/>
          <w:color w:val="000000" w:themeColor="text1"/>
        </w:rPr>
        <w:t>，用于指导国内职业健康安全管理体系；还制定了一系列职业健康和安全生产方面的法律、法规、标准和规范（详见</w:t>
      </w:r>
      <w:r>
        <w:rPr>
          <w:rFonts w:ascii="Arial" w:hAnsi="Arial" w:cs="Arial"/>
          <w:b/>
          <w:bCs/>
          <w:color w:val="000000" w:themeColor="text1"/>
        </w:rPr>
        <w:t>表</w:t>
      </w:r>
      <w:r>
        <w:rPr>
          <w:rFonts w:ascii="Arial" w:hAnsi="Arial" w:cs="Arial"/>
          <w:b/>
          <w:bCs/>
          <w:color w:val="000000" w:themeColor="text1"/>
        </w:rPr>
        <w:t>3-3</w:t>
      </w:r>
      <w:r>
        <w:rPr>
          <w:rFonts w:ascii="Arial" w:hAnsi="Arial" w:cs="Arial"/>
          <w:color w:val="000000" w:themeColor="text1"/>
        </w:rPr>
        <w:t>）。职业健康与安全评价在国内并不是环评或社评工作的一部分，而是可行性研究的内容或是根据项目特点和需要单独开展的工作。但这一差异并不会影响项目的职业健康与安全管理。</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
          <w:bCs/>
          <w:color w:val="000000" w:themeColor="text1"/>
        </w:rPr>
      </w:pPr>
      <w:r>
        <w:rPr>
          <w:rFonts w:ascii="Arial" w:hAnsi="Arial" w:cs="Arial"/>
          <w:b/>
          <w:bCs/>
          <w:color w:val="000000" w:themeColor="text1"/>
        </w:rPr>
        <w:t>环境信息公开与公众参与：</w:t>
      </w:r>
      <w:r>
        <w:rPr>
          <w:rFonts w:ascii="Arial" w:hAnsi="Arial" w:cs="Arial"/>
          <w:color w:val="000000" w:themeColor="text1"/>
        </w:rPr>
        <w:t>世行</w:t>
      </w:r>
      <w:r>
        <w:rPr>
          <w:rFonts w:ascii="Arial" w:hAnsi="Arial" w:cs="Arial"/>
          <w:color w:val="000000" w:themeColor="text1"/>
        </w:rPr>
        <w:t>ESF</w:t>
      </w:r>
      <w:r>
        <w:rPr>
          <w:rFonts w:ascii="Arial" w:hAnsi="Arial" w:cs="Arial"/>
          <w:color w:val="000000" w:themeColor="text1"/>
        </w:rPr>
        <w:t>政策的十项标准之一的</w:t>
      </w:r>
      <w:r>
        <w:rPr>
          <w:rFonts w:ascii="Arial" w:hAnsi="Arial" w:cs="Arial"/>
          <w:color w:val="000000" w:themeColor="text1"/>
        </w:rPr>
        <w:t>ESS10</w:t>
      </w:r>
      <w:r>
        <w:rPr>
          <w:rFonts w:ascii="Arial" w:hAnsi="Arial" w:cs="Arial"/>
          <w:color w:val="000000" w:themeColor="text1"/>
        </w:rPr>
        <w:t>《利益相关方参与和信息公开》标准，对所有世行支持的投资贷款</w:t>
      </w:r>
      <w:r>
        <w:rPr>
          <w:rFonts w:ascii="Arial" w:hAnsi="Arial" w:cs="Arial"/>
          <w:color w:val="000000" w:themeColor="text1"/>
        </w:rPr>
        <w:t xml:space="preserve"> </w:t>
      </w:r>
      <w:r>
        <w:rPr>
          <w:rFonts w:ascii="Arial" w:hAnsi="Arial" w:cs="Arial"/>
          <w:color w:val="000000" w:themeColor="text1"/>
          <w:lang w:val="en-GB"/>
        </w:rPr>
        <w:t xml:space="preserve">(IPF) </w:t>
      </w:r>
      <w:r>
        <w:rPr>
          <w:rFonts w:ascii="Arial" w:hAnsi="Arial" w:cs="Arial"/>
          <w:color w:val="000000" w:themeColor="text1"/>
        </w:rPr>
        <w:t>项目，包括技术援助类和实体工程类活动，都要求在整个项目周期内，持续公开项目环境影响信息、与环境影响相关的各方开展有效磋商，使其能够对项目的设计和环境影响缓解措施提供有意义的反馈，并将反馈意见纳入环</w:t>
      </w:r>
      <w:proofErr w:type="gramStart"/>
      <w:r>
        <w:rPr>
          <w:rFonts w:ascii="Arial" w:hAnsi="Arial" w:cs="Arial"/>
          <w:color w:val="000000" w:themeColor="text1"/>
        </w:rPr>
        <w:t>评程序</w:t>
      </w:r>
      <w:proofErr w:type="gramEnd"/>
      <w:r>
        <w:rPr>
          <w:rFonts w:ascii="Arial" w:hAnsi="Arial" w:cs="Arial"/>
          <w:color w:val="000000" w:themeColor="text1"/>
        </w:rPr>
        <w:t>中。中国</w:t>
      </w:r>
      <w:r>
        <w:rPr>
          <w:rFonts w:ascii="Arial" w:hAnsi="Arial" w:cs="Arial"/>
          <w:color w:val="000000" w:themeColor="text1"/>
        </w:rPr>
        <w:t>2019</w:t>
      </w:r>
      <w:r>
        <w:rPr>
          <w:rFonts w:ascii="Arial" w:hAnsi="Arial" w:cs="Arial"/>
          <w:color w:val="000000" w:themeColor="text1"/>
        </w:rPr>
        <w:t>年开始执行的《环境影响评价公众参与办法》，对行业、区域等专项规划项目以及需要编制报告书的建设项目都要求开展信息披露和公众参与。对于具有潜在环境影响或安全风险的报告表类项目，地方生态环境部门一般也建议实施单位事先征求当地公众的意见。公众可以利用专业的网络平台，如</w:t>
      </w:r>
      <w:r>
        <w:rPr>
          <w:rFonts w:ascii="Arial" w:hAnsi="Arial" w:cs="Arial"/>
          <w:color w:val="000000" w:themeColor="text1"/>
        </w:rPr>
        <w:t>“</w:t>
      </w:r>
      <w:r>
        <w:rPr>
          <w:rFonts w:ascii="Arial" w:hAnsi="Arial" w:cs="Arial"/>
          <w:color w:val="000000" w:themeColor="text1"/>
        </w:rPr>
        <w:t>环境影响评价信息公示平台</w:t>
      </w:r>
      <w:r>
        <w:rPr>
          <w:rFonts w:ascii="Arial" w:hAnsi="Arial" w:cs="Arial"/>
          <w:color w:val="000000" w:themeColor="text1"/>
        </w:rPr>
        <w:t>”</w:t>
      </w:r>
      <w:r>
        <w:rPr>
          <w:rFonts w:ascii="Arial" w:hAnsi="Arial" w:cs="Arial"/>
          <w:color w:val="000000" w:themeColor="text1"/>
        </w:rPr>
        <w:t>、</w:t>
      </w:r>
      <w:r>
        <w:rPr>
          <w:rFonts w:ascii="Arial" w:hAnsi="Arial" w:cs="Arial"/>
          <w:color w:val="000000" w:themeColor="text1"/>
        </w:rPr>
        <w:t>“</w:t>
      </w:r>
      <w:r>
        <w:rPr>
          <w:rFonts w:ascii="Arial" w:hAnsi="Arial" w:cs="Arial"/>
          <w:color w:val="000000" w:themeColor="text1"/>
        </w:rPr>
        <w:t>全国排污许可证管理信息平台</w:t>
      </w:r>
      <w:r>
        <w:rPr>
          <w:rFonts w:ascii="Arial" w:hAnsi="Arial" w:cs="Arial"/>
          <w:color w:val="000000" w:themeColor="text1"/>
        </w:rPr>
        <w:t>”</w:t>
      </w:r>
      <w:r>
        <w:rPr>
          <w:rFonts w:ascii="Arial" w:hAnsi="Arial" w:cs="Arial"/>
          <w:color w:val="000000" w:themeColor="text1"/>
        </w:rPr>
        <w:t>、</w:t>
      </w:r>
      <w:r>
        <w:rPr>
          <w:rFonts w:ascii="Arial" w:hAnsi="Arial" w:cs="Arial"/>
          <w:color w:val="000000" w:themeColor="text1"/>
        </w:rPr>
        <w:t>“</w:t>
      </w:r>
      <w:r>
        <w:rPr>
          <w:rFonts w:ascii="Arial" w:hAnsi="Arial" w:cs="Arial"/>
          <w:color w:val="000000" w:themeColor="text1"/>
        </w:rPr>
        <w:t>污染源监控中心</w:t>
      </w:r>
      <w:r>
        <w:rPr>
          <w:rFonts w:ascii="Arial" w:hAnsi="Arial" w:cs="Arial"/>
          <w:color w:val="000000" w:themeColor="text1"/>
        </w:rPr>
        <w:t>”</w:t>
      </w:r>
      <w:r>
        <w:rPr>
          <w:rFonts w:ascii="Arial" w:hAnsi="Arial" w:cs="Arial"/>
          <w:color w:val="000000" w:themeColor="text1"/>
        </w:rPr>
        <w:t>等，进行环境影响评价、污染排放等方面的信息查询。建设项目或企业的环境违法行为也在生态环境部门</w:t>
      </w:r>
      <w:proofErr w:type="gramStart"/>
      <w:r>
        <w:rPr>
          <w:rFonts w:ascii="Arial" w:hAnsi="Arial" w:cs="Arial"/>
          <w:color w:val="000000" w:themeColor="text1"/>
        </w:rPr>
        <w:t>的官网进行</w:t>
      </w:r>
      <w:proofErr w:type="gramEnd"/>
      <w:r>
        <w:rPr>
          <w:rFonts w:ascii="Arial" w:hAnsi="Arial" w:cs="Arial"/>
          <w:color w:val="000000" w:themeColor="text1"/>
        </w:rPr>
        <w:t>通报。同时国家生态环境部还设置了</w:t>
      </w:r>
      <w:r>
        <w:rPr>
          <w:rFonts w:ascii="Arial" w:hAnsi="Arial" w:cs="Arial"/>
          <w:color w:val="000000" w:themeColor="text1"/>
        </w:rPr>
        <w:t>“</w:t>
      </w:r>
      <w:r>
        <w:rPr>
          <w:rFonts w:ascii="Arial" w:hAnsi="Arial" w:cs="Arial"/>
          <w:color w:val="000000" w:themeColor="text1"/>
        </w:rPr>
        <w:t>全国生态环境投诉举报平台</w:t>
      </w:r>
      <w:r>
        <w:rPr>
          <w:rFonts w:ascii="Arial" w:hAnsi="Arial" w:cs="Arial"/>
          <w:color w:val="000000" w:themeColor="text1"/>
        </w:rPr>
        <w:t>”</w:t>
      </w:r>
      <w:r>
        <w:rPr>
          <w:rFonts w:ascii="Arial" w:hAnsi="Arial" w:cs="Arial"/>
          <w:color w:val="000000" w:themeColor="text1"/>
        </w:rPr>
        <w:t>、</w:t>
      </w:r>
      <w:proofErr w:type="gramStart"/>
      <w:r>
        <w:rPr>
          <w:rFonts w:ascii="Arial" w:hAnsi="Arial" w:cs="Arial"/>
          <w:color w:val="000000" w:themeColor="text1"/>
        </w:rPr>
        <w:t>微信投诉</w:t>
      </w:r>
      <w:proofErr w:type="gramEnd"/>
      <w:r>
        <w:rPr>
          <w:rFonts w:ascii="Arial" w:hAnsi="Arial" w:cs="Arial"/>
          <w:color w:val="000000" w:themeColor="text1"/>
        </w:rPr>
        <w:t>举报、部长信箱等，为公众进行环境投诉举报、跟踪查询、发表意见等提供了多种渠道。中国</w:t>
      </w:r>
      <w:r>
        <w:rPr>
          <w:rFonts w:ascii="Arial" w:hAnsi="Arial" w:cs="Arial" w:hint="eastAsia"/>
          <w:color w:val="000000" w:themeColor="text1"/>
        </w:rPr>
        <w:t>在</w:t>
      </w:r>
      <w:r>
        <w:rPr>
          <w:rFonts w:ascii="Arial" w:hAnsi="Arial" w:cs="Arial"/>
          <w:color w:val="000000" w:themeColor="text1"/>
        </w:rPr>
        <w:t>战略、政策、法规、标准的制定等软性活动</w:t>
      </w:r>
      <w:r>
        <w:rPr>
          <w:rFonts w:ascii="Arial" w:hAnsi="Arial" w:cs="Arial" w:hint="eastAsia"/>
          <w:color w:val="000000" w:themeColor="text1"/>
        </w:rPr>
        <w:t>中吸纳公众广泛参与，但由于一些宏观政策不直接产生环境影响，不特别对环境方面进行评估，如果战略、政策、法规、标准涉及项目建设管理或与环境相关的部分，在起草过程中一般会提出应符合中国环境相关的法律法规，并征求环保部门及利益相关方的意见建议。在战略、政策、法规、标准的起草过程中，中国政府通过召开意见征询会，向行业产业及相关部门发放征询意见函，</w:t>
      </w:r>
      <w:proofErr w:type="gramStart"/>
      <w:r>
        <w:rPr>
          <w:rFonts w:ascii="Arial" w:hAnsi="Arial" w:cs="Arial" w:hint="eastAsia"/>
          <w:color w:val="000000" w:themeColor="text1"/>
        </w:rPr>
        <w:t>在官网发布</w:t>
      </w:r>
      <w:proofErr w:type="gramEnd"/>
      <w:r>
        <w:rPr>
          <w:rFonts w:ascii="Arial" w:hAnsi="Arial" w:cs="Arial" w:hint="eastAsia"/>
          <w:color w:val="000000" w:themeColor="text1"/>
        </w:rPr>
        <w:t>征求意见稿等形式广泛征询各利益相关方的意见，最终形成发布稿</w:t>
      </w:r>
      <w:r>
        <w:rPr>
          <w:rFonts w:ascii="Arial" w:hAnsi="Arial" w:cs="Arial"/>
          <w:color w:val="000000" w:themeColor="text1"/>
        </w:rPr>
        <w:t>。</w:t>
      </w:r>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45" w:name="_Toc83664966"/>
      <w:bookmarkStart w:id="46" w:name="_Toc24535"/>
      <w:bookmarkStart w:id="47" w:name="_Toc77404475"/>
      <w:bookmarkEnd w:id="43"/>
      <w:bookmarkEnd w:id="44"/>
      <w:r>
        <w:rPr>
          <w:rFonts w:ascii="Arial" w:eastAsia="宋体" w:hAnsi="Arial" w:cs="Arial"/>
          <w:color w:val="000000" w:themeColor="text1"/>
          <w:sz w:val="24"/>
          <w:szCs w:val="24"/>
        </w:rPr>
        <w:t>3.3</w:t>
      </w:r>
      <w:r>
        <w:rPr>
          <w:rFonts w:ascii="Arial" w:eastAsia="宋体" w:hAnsi="Arial" w:cs="Arial"/>
          <w:color w:val="000000" w:themeColor="text1"/>
          <w:sz w:val="24"/>
          <w:szCs w:val="24"/>
        </w:rPr>
        <w:tab/>
      </w:r>
      <w:r>
        <w:rPr>
          <w:rFonts w:ascii="Arial" w:eastAsia="宋体" w:hAnsi="Arial" w:cs="Arial"/>
          <w:color w:val="000000" w:themeColor="text1"/>
          <w:sz w:val="24"/>
          <w:szCs w:val="24"/>
        </w:rPr>
        <w:t>中国的社会相关法律体系</w:t>
      </w:r>
      <w:bookmarkEnd w:id="45"/>
      <w:r>
        <w:rPr>
          <w:rFonts w:ascii="Arial" w:eastAsia="宋体" w:hAnsi="Arial" w:cs="Arial"/>
          <w:color w:val="000000" w:themeColor="text1"/>
          <w:sz w:val="24"/>
          <w:szCs w:val="24"/>
        </w:rPr>
        <w:t>分析</w:t>
      </w:r>
      <w:bookmarkEnd w:id="46"/>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中国建立了系统的社会管理体系，主要内容包括项目社会风险管理、劳动者管理、征地拆迁管理、少数民族管理以及信息公开与公众参与。</w:t>
      </w:r>
    </w:p>
    <w:p w:rsidR="00E418E0" w:rsidRDefault="003129C1">
      <w:pPr>
        <w:shd w:val="clear" w:color="auto" w:fill="FFFFFF" w:themeFill="background1"/>
        <w:tabs>
          <w:tab w:val="left" w:pos="567"/>
        </w:tabs>
        <w:adjustRightInd w:val="0"/>
        <w:snapToGrid w:val="0"/>
        <w:spacing w:before="120" w:after="120" w:line="300" w:lineRule="auto"/>
        <w:jc w:val="both"/>
        <w:rPr>
          <w:rFonts w:ascii="Arial" w:hAnsi="Arial" w:cs="Arial"/>
          <w:color w:val="000000" w:themeColor="text1"/>
        </w:rPr>
      </w:pPr>
      <w:r>
        <w:rPr>
          <w:rFonts w:ascii="Arial" w:hAnsi="Arial" w:cs="Arial"/>
          <w:b/>
          <w:bCs/>
          <w:color w:val="000000" w:themeColor="text1"/>
        </w:rPr>
        <w:t>3.3.1</w:t>
      </w:r>
      <w:r>
        <w:rPr>
          <w:rFonts w:ascii="Arial" w:hAnsi="Arial" w:cs="Arial"/>
          <w:b/>
          <w:bCs/>
          <w:color w:val="000000" w:themeColor="text1"/>
        </w:rPr>
        <w:tab/>
      </w:r>
      <w:r>
        <w:rPr>
          <w:rFonts w:ascii="Arial" w:hAnsi="Arial" w:cs="Arial"/>
          <w:b/>
          <w:bCs/>
          <w:color w:val="000000" w:themeColor="text1"/>
        </w:rPr>
        <w:t>项目社会风险管理</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根据中国的相关法律法规，各类项目必须符合大多数群众的根本利益诉求，对重大决策、重要政策、重大改革措施、重大工程建设项目、与社会公共秩序相关的重大活动等重大事项在制定出台、组织实施或审批审核前进行社会稳定风险评估。中国项目社会稳定风险评估建立了完善的管理机构。项目单位负责编制或委托咨询机构编制社会稳定风险分析报告；由项目主管部门委托有资质单位对提交的社会稳定风险分析报告开展评估论证，提出社会稳定风险评估报告。</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中国社会稳定风险评估与世行</w:t>
      </w:r>
      <w:r>
        <w:rPr>
          <w:rFonts w:ascii="Arial" w:hAnsi="Arial" w:cs="Arial"/>
          <w:color w:val="000000" w:themeColor="text1"/>
        </w:rPr>
        <w:t>ESS1</w:t>
      </w:r>
      <w:r>
        <w:rPr>
          <w:rFonts w:ascii="Arial" w:hAnsi="Arial" w:cs="Arial"/>
          <w:color w:val="000000" w:themeColor="text1"/>
        </w:rPr>
        <w:t>的社会影响评价的要求部分一致。与</w:t>
      </w:r>
      <w:r>
        <w:rPr>
          <w:rFonts w:ascii="Arial" w:hAnsi="Arial" w:cs="Arial"/>
          <w:color w:val="000000" w:themeColor="text1"/>
        </w:rPr>
        <w:t>ESS1</w:t>
      </w:r>
      <w:r>
        <w:rPr>
          <w:rFonts w:ascii="Arial" w:hAnsi="Arial" w:cs="Arial"/>
          <w:color w:val="000000" w:themeColor="text1"/>
        </w:rPr>
        <w:t>相比主要</w:t>
      </w:r>
      <w:r>
        <w:rPr>
          <w:rFonts w:ascii="Arial" w:hAnsi="Arial" w:cs="Arial" w:hint="eastAsia"/>
          <w:color w:val="000000" w:themeColor="text1"/>
        </w:rPr>
        <w:t>差异</w:t>
      </w:r>
      <w:r>
        <w:rPr>
          <w:rFonts w:ascii="Arial" w:hAnsi="Arial" w:cs="Arial"/>
          <w:color w:val="000000" w:themeColor="text1"/>
        </w:rPr>
        <w:t>为，相关国内政策要求针对大型固定资产投资项目进行社会稳定风险评估，而且在可行性研究报告中有一个专门章节进行分析。这项评价主要针对大型项目的社会稳定风险。然而，普通项目没有社会影响评价要求，而且社会稳定风险评估没有针对现有和关联设施的社会审查要求。另外，中国社会稳定风险评估更加关注项目建设与决策带来的社会稳定风险，但对社会的包容性、可持续性等关注较少。</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技术援助子项目研究工作本身的环境与社会风险较低，应特别关注政策、方案、技术路线等研究成果实施后的下游影响，包括限制土地使用方式、土地利用方式转变、劳动者和工作条件、社区健康与安全、利益相关方参与不足风险、少数民族影响等。鉴于此，项目办和省级试点项目实施机构应在技术援助子项目</w:t>
      </w:r>
      <w:r>
        <w:rPr>
          <w:rFonts w:ascii="Arial" w:hAnsi="Arial" w:cs="Arial"/>
          <w:color w:val="000000" w:themeColor="text1"/>
        </w:rPr>
        <w:t>TOR</w:t>
      </w:r>
      <w:r>
        <w:rPr>
          <w:rFonts w:ascii="Arial" w:hAnsi="Arial" w:cs="Arial"/>
          <w:color w:val="000000" w:themeColor="text1"/>
        </w:rPr>
        <w:t>中明确项目环境与社会风险和影响管理的原则和要求；技术援助子项目承包商应在项目启动之前，根据</w:t>
      </w:r>
      <w:r>
        <w:rPr>
          <w:rFonts w:ascii="Arial" w:hAnsi="Arial" w:cs="Arial"/>
          <w:color w:val="000000" w:themeColor="text1"/>
        </w:rPr>
        <w:t>TOR</w:t>
      </w:r>
      <w:r>
        <w:rPr>
          <w:rFonts w:ascii="Arial" w:hAnsi="Arial" w:cs="Arial"/>
          <w:color w:val="000000" w:themeColor="text1"/>
        </w:rPr>
        <w:t>的要求形成工作方案，其中包括环境与社会管理的具体措施，并在项目的研究、设计过程中实施；最后形成的成果报告中提出与环境与社会风险相称的管理工具的建议。</w:t>
      </w:r>
    </w:p>
    <w:p w:rsidR="00E418E0" w:rsidRDefault="003129C1">
      <w:pPr>
        <w:shd w:val="clear" w:color="auto" w:fill="FFFFFF" w:themeFill="background1"/>
        <w:tabs>
          <w:tab w:val="left" w:pos="567"/>
        </w:tabs>
        <w:adjustRightInd w:val="0"/>
        <w:snapToGrid w:val="0"/>
        <w:spacing w:before="120" w:after="120" w:line="300" w:lineRule="auto"/>
        <w:jc w:val="both"/>
        <w:rPr>
          <w:rFonts w:ascii="Arial" w:hAnsi="Arial" w:cs="Arial"/>
          <w:b/>
          <w:bCs/>
          <w:color w:val="000000" w:themeColor="text1"/>
        </w:rPr>
      </w:pPr>
      <w:r>
        <w:rPr>
          <w:rFonts w:ascii="Arial" w:hAnsi="Arial" w:cs="Arial"/>
          <w:b/>
          <w:bCs/>
          <w:color w:val="000000" w:themeColor="text1"/>
        </w:rPr>
        <w:t>3.3.2</w:t>
      </w:r>
      <w:r>
        <w:rPr>
          <w:rFonts w:ascii="Arial" w:hAnsi="Arial" w:cs="Arial"/>
          <w:b/>
          <w:bCs/>
          <w:color w:val="000000" w:themeColor="text1"/>
        </w:rPr>
        <w:tab/>
      </w:r>
      <w:r>
        <w:rPr>
          <w:rFonts w:ascii="Arial" w:hAnsi="Arial" w:cs="Arial"/>
          <w:b/>
          <w:bCs/>
          <w:color w:val="000000" w:themeColor="text1"/>
        </w:rPr>
        <w:t>劳动者管理</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根据中国的法律法规，用人单位聘任工作人员时，都按照平等自愿、协商一致的原则，与其签订书面聘任合同，确定双方的权利和义务；并严格遵守《中华人民共和国劳动法》（</w:t>
      </w:r>
      <w:r>
        <w:rPr>
          <w:rFonts w:ascii="Arial" w:hAnsi="Arial" w:cs="Arial"/>
          <w:color w:val="000000" w:themeColor="text1"/>
        </w:rPr>
        <w:t>2018</w:t>
      </w:r>
      <w:r>
        <w:rPr>
          <w:rFonts w:ascii="Arial" w:hAnsi="Arial" w:cs="Arial"/>
          <w:color w:val="000000" w:themeColor="text1"/>
        </w:rPr>
        <w:t>年修订）和《劳动合同法》（</w:t>
      </w:r>
      <w:r>
        <w:rPr>
          <w:rFonts w:ascii="Arial" w:hAnsi="Arial" w:cs="Arial"/>
          <w:color w:val="000000" w:themeColor="text1"/>
        </w:rPr>
        <w:t>2012</w:t>
      </w:r>
      <w:r>
        <w:rPr>
          <w:rFonts w:ascii="Arial" w:hAnsi="Arial" w:cs="Arial"/>
          <w:color w:val="000000" w:themeColor="text1"/>
        </w:rPr>
        <w:t>年修订）以及中华人民共和国《女职工劳动保护特别规定》等法律法规中的要求，比如工资分配应当遵循按劳分配、同工同酬原则；劳动者每周工作时间不得超过</w:t>
      </w:r>
      <w:r>
        <w:rPr>
          <w:rFonts w:ascii="Arial" w:hAnsi="Arial" w:cs="Arial"/>
          <w:color w:val="000000" w:themeColor="text1"/>
        </w:rPr>
        <w:t>44</w:t>
      </w:r>
      <w:r>
        <w:rPr>
          <w:rFonts w:ascii="Arial" w:hAnsi="Arial" w:cs="Arial"/>
          <w:color w:val="000000" w:themeColor="text1"/>
        </w:rPr>
        <w:t>小时，平均每天不得超过</w:t>
      </w:r>
      <w:r>
        <w:rPr>
          <w:rFonts w:ascii="Arial" w:hAnsi="Arial" w:cs="Arial"/>
          <w:color w:val="000000" w:themeColor="text1"/>
        </w:rPr>
        <w:t>8</w:t>
      </w:r>
      <w:r>
        <w:rPr>
          <w:rFonts w:ascii="Arial" w:hAnsi="Arial" w:cs="Arial"/>
          <w:color w:val="000000" w:themeColor="text1"/>
        </w:rPr>
        <w:t>小时；对女职工和未成年工（</w:t>
      </w:r>
      <w:r>
        <w:rPr>
          <w:rFonts w:ascii="Arial" w:hAnsi="Arial" w:cs="Arial"/>
          <w:color w:val="000000" w:themeColor="text1"/>
        </w:rPr>
        <w:t>16-18</w:t>
      </w:r>
      <w:r>
        <w:rPr>
          <w:rFonts w:ascii="Arial" w:hAnsi="Arial" w:cs="Arial"/>
          <w:color w:val="000000" w:themeColor="text1"/>
        </w:rPr>
        <w:t>岁）实行特殊保护，禁止性骚扰，未成年工人（</w:t>
      </w:r>
      <w:r>
        <w:rPr>
          <w:rFonts w:ascii="Arial" w:hAnsi="Arial" w:cs="Arial"/>
          <w:color w:val="000000" w:themeColor="text1"/>
        </w:rPr>
        <w:t>16-18</w:t>
      </w:r>
      <w:r>
        <w:rPr>
          <w:rFonts w:ascii="Arial" w:hAnsi="Arial" w:cs="Arial"/>
          <w:color w:val="000000" w:themeColor="text1"/>
        </w:rPr>
        <w:t>岁）不应参与加班工作；劳动者就业不因民族、种族、性别、宗教信仰不同而受歧视；用人单位必须建立、健全劳动安全卫生制度，减少职业危害；以及在用人单位与劳动者就劳动合同的基本条款和条件或其他工作方面发生争议时，劳动者可以自行解决争议等等。</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以上条款完全符合</w:t>
      </w:r>
      <w:r>
        <w:rPr>
          <w:rFonts w:ascii="Arial" w:hAnsi="Arial" w:cs="Arial"/>
          <w:color w:val="000000" w:themeColor="text1"/>
        </w:rPr>
        <w:t>ESS2</w:t>
      </w:r>
      <w:r>
        <w:rPr>
          <w:rFonts w:ascii="Arial" w:hAnsi="Arial" w:cs="Arial"/>
          <w:color w:val="000000" w:themeColor="text1"/>
        </w:rPr>
        <w:t>的相关要求。</w:t>
      </w:r>
      <w:r>
        <w:rPr>
          <w:rFonts w:ascii="Arial" w:hAnsi="Arial" w:cs="Arial" w:hint="eastAsia"/>
          <w:color w:val="000000" w:themeColor="text1"/>
        </w:rPr>
        <w:t>与世行的相关条款相比，</w:t>
      </w:r>
      <w:r>
        <w:rPr>
          <w:rFonts w:ascii="Arial" w:hAnsi="Arial" w:cs="Arial"/>
          <w:color w:val="000000" w:themeColor="text1"/>
        </w:rPr>
        <w:t>中国的劳动者政策中</w:t>
      </w:r>
      <w:r>
        <w:rPr>
          <w:rFonts w:ascii="Arial" w:hAnsi="Arial" w:cs="Arial" w:hint="eastAsia"/>
          <w:color w:val="000000" w:themeColor="text1"/>
        </w:rPr>
        <w:t>不</w:t>
      </w:r>
      <w:r>
        <w:rPr>
          <w:rFonts w:ascii="Arial" w:hAnsi="Arial" w:cs="Arial"/>
          <w:color w:val="000000" w:themeColor="text1"/>
        </w:rPr>
        <w:t>对劳动者进行分类管理</w:t>
      </w:r>
      <w:r>
        <w:rPr>
          <w:rFonts w:ascii="Arial" w:hAnsi="Arial" w:cs="Arial" w:hint="eastAsia"/>
          <w:color w:val="000000" w:themeColor="text1"/>
        </w:rPr>
        <w:t>，但提出了不同的合同形式，并提出同工同酬</w:t>
      </w:r>
      <w:r>
        <w:rPr>
          <w:rFonts w:ascii="Arial" w:hAnsi="Arial" w:cs="Arial"/>
          <w:color w:val="000000" w:themeColor="text1"/>
        </w:rPr>
        <w:t>；</w:t>
      </w:r>
      <w:r>
        <w:rPr>
          <w:rFonts w:ascii="Arial" w:hAnsi="Arial" w:cs="Arial" w:hint="eastAsia"/>
          <w:color w:val="000000" w:themeColor="text1"/>
        </w:rPr>
        <w:t>另外，</w:t>
      </w:r>
      <w:r>
        <w:rPr>
          <w:rFonts w:ascii="Arial" w:hAnsi="Arial" w:cs="Arial"/>
          <w:color w:val="000000" w:themeColor="text1"/>
        </w:rPr>
        <w:t>在项目层面上中国没有要求编制</w:t>
      </w:r>
      <w:r>
        <w:rPr>
          <w:rFonts w:ascii="Arial" w:hAnsi="Arial" w:cs="Arial"/>
          <w:color w:val="000000" w:themeColor="text1"/>
        </w:rPr>
        <w:t>“</w:t>
      </w:r>
      <w:r>
        <w:rPr>
          <w:rFonts w:ascii="Arial" w:hAnsi="Arial" w:cs="Arial"/>
          <w:color w:val="000000" w:themeColor="text1"/>
        </w:rPr>
        <w:t>劳动者管理程序</w:t>
      </w:r>
      <w:r>
        <w:rPr>
          <w:rFonts w:ascii="Arial" w:hAnsi="Arial" w:cs="Arial"/>
          <w:color w:val="000000" w:themeColor="text1"/>
        </w:rPr>
        <w:t>”</w:t>
      </w:r>
      <w:r>
        <w:rPr>
          <w:rFonts w:ascii="Arial" w:hAnsi="Arial" w:cs="Arial"/>
          <w:color w:val="000000" w:themeColor="text1"/>
          <w:lang w:val="en-GB"/>
        </w:rPr>
        <w:t>(</w:t>
      </w:r>
      <w:r>
        <w:rPr>
          <w:rFonts w:ascii="Arial" w:hAnsi="Arial" w:cs="Arial"/>
          <w:color w:val="000000" w:themeColor="text1"/>
        </w:rPr>
        <w:t>LMP)</w:t>
      </w:r>
      <w:r>
        <w:rPr>
          <w:rFonts w:ascii="Arial" w:hAnsi="Arial" w:cs="Arial"/>
          <w:color w:val="000000" w:themeColor="text1"/>
        </w:rPr>
        <w:t>，</w:t>
      </w:r>
      <w:r>
        <w:rPr>
          <w:rFonts w:ascii="Arial" w:hAnsi="Arial" w:cs="Arial" w:hint="eastAsia"/>
          <w:color w:val="000000" w:themeColor="text1"/>
        </w:rPr>
        <w:t>但规定用人单位应编制员工管理制度，建立工会组织，确保劳动者的正当权益</w:t>
      </w:r>
      <w:r>
        <w:rPr>
          <w:rFonts w:ascii="Arial" w:hAnsi="Arial" w:cs="Arial"/>
          <w:color w:val="000000" w:themeColor="text1"/>
        </w:rPr>
        <w:t>。</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技术援助子项目本身涉及的劳动者主要包括项目办和省级试点项目实施机构的工作人员以及技术援助子项目承包商合同工人（主要为研究机构或设计单位的工作人员）。</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由于中国对于劳动者有着关于劳动保护的全面规定，并且各地方政府劳动监督日益加强，项目办、省级试点项目实施机构和各研究机构、设计单位一般都有按照规定建立的劳动者管理办法以及劳动者申诉机制。除了青海省之外的四个省的试点项目实施机构为相关政府部门，这些工作人员均为国家公务员。根据</w:t>
      </w:r>
      <w:r>
        <w:rPr>
          <w:rFonts w:ascii="Arial" w:hAnsi="Arial" w:cs="Arial"/>
          <w:color w:val="000000" w:themeColor="text1"/>
        </w:rPr>
        <w:t>ESF</w:t>
      </w:r>
      <w:r>
        <w:rPr>
          <w:rFonts w:ascii="Arial" w:hAnsi="Arial" w:cs="Arial"/>
          <w:color w:val="000000" w:themeColor="text1"/>
        </w:rPr>
        <w:t>，</w:t>
      </w:r>
      <w:proofErr w:type="gramStart"/>
      <w:r>
        <w:rPr>
          <w:rFonts w:ascii="Arial" w:hAnsi="Arial" w:cs="Arial"/>
          <w:color w:val="000000" w:themeColor="text1"/>
        </w:rPr>
        <w:t>除职业</w:t>
      </w:r>
      <w:proofErr w:type="gramEnd"/>
      <w:r>
        <w:rPr>
          <w:rFonts w:ascii="Arial" w:hAnsi="Arial" w:cs="Arial"/>
          <w:color w:val="000000" w:themeColor="text1"/>
        </w:rPr>
        <w:t>健康和安全方面的规定外，</w:t>
      </w:r>
      <w:r>
        <w:rPr>
          <w:rFonts w:ascii="Arial" w:hAnsi="Arial" w:cs="Arial"/>
          <w:color w:val="000000" w:themeColor="text1"/>
        </w:rPr>
        <w:t>ESS2</w:t>
      </w:r>
      <w:r>
        <w:rPr>
          <w:rFonts w:ascii="Arial" w:hAnsi="Arial" w:cs="Arial"/>
          <w:color w:val="000000" w:themeColor="text1"/>
        </w:rPr>
        <w:t>不适用公务员。这些公务员主要负责技术援助子项目实施过程中管理、协调和监管，不涉及较大的职业健康和安全风险。负责青海省技术援助子项目的为国家重点国有企业，该企业与项目办类似，具有完善的劳动者管理办法、良好的工作环境、完善的工会组织与职工申诉机制；职工也具有高素质，有足够的自我保护能力；他们也主要是负责项目的实施管理、协调和监督，不涉及较大的劳动者风险。因此这些直接工人的劳动者风险属于</w:t>
      </w:r>
      <w:r>
        <w:rPr>
          <w:rFonts w:ascii="Arial" w:hAnsi="Arial" w:cs="Arial"/>
          <w:color w:val="000000" w:themeColor="text1"/>
        </w:rPr>
        <w:t>“</w:t>
      </w:r>
      <w:r>
        <w:rPr>
          <w:rFonts w:ascii="Arial" w:hAnsi="Arial" w:cs="Arial"/>
          <w:b/>
          <w:bCs/>
          <w:color w:val="000000" w:themeColor="text1"/>
        </w:rPr>
        <w:t>低</w:t>
      </w:r>
      <w:r>
        <w:rPr>
          <w:rFonts w:ascii="Arial" w:hAnsi="Arial" w:cs="Arial"/>
          <w:color w:val="000000" w:themeColor="text1"/>
        </w:rPr>
        <w:t>”</w:t>
      </w:r>
      <w:r>
        <w:rPr>
          <w:rFonts w:ascii="Arial" w:hAnsi="Arial" w:cs="Arial"/>
          <w:color w:val="000000" w:themeColor="text1"/>
        </w:rPr>
        <w:t>风险，不需要单独编制</w:t>
      </w:r>
      <w:r>
        <w:rPr>
          <w:rFonts w:ascii="Arial" w:hAnsi="Arial" w:cs="Arial"/>
          <w:color w:val="000000" w:themeColor="text1"/>
        </w:rPr>
        <w:t>“</w:t>
      </w:r>
      <w:r>
        <w:rPr>
          <w:rFonts w:ascii="Arial" w:hAnsi="Arial" w:cs="Arial"/>
          <w:color w:val="000000" w:themeColor="text1"/>
        </w:rPr>
        <w:t>劳动者管理程序</w:t>
      </w:r>
      <w:r>
        <w:rPr>
          <w:rFonts w:ascii="Arial" w:hAnsi="Arial" w:cs="Arial"/>
          <w:color w:val="000000" w:themeColor="text1"/>
        </w:rPr>
        <w:t>”</w:t>
      </w:r>
      <w:r>
        <w:rPr>
          <w:rFonts w:ascii="Arial" w:hAnsi="Arial" w:cs="Arial"/>
          <w:color w:val="000000" w:themeColor="text1"/>
          <w:lang w:val="en-GB"/>
        </w:rPr>
        <w:t>(</w:t>
      </w:r>
      <w:r>
        <w:rPr>
          <w:rFonts w:ascii="Arial" w:hAnsi="Arial" w:cs="Arial"/>
          <w:color w:val="000000" w:themeColor="text1"/>
        </w:rPr>
        <w:t>LMP)</w:t>
      </w:r>
      <w:r>
        <w:rPr>
          <w:rFonts w:ascii="Arial" w:hAnsi="Arial" w:cs="Arial"/>
          <w:color w:val="000000" w:themeColor="text1"/>
        </w:rPr>
        <w:t>。</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技术援助子项目承包商一般为大中型科研机构或大专院校，这些机构与项目办类似，一般都具有完善的劳动者管理办法、良好的工作环境、完善的工会组织与职工申诉机制；职工也具有高素质，有足够的自我保护能力。这些工作人员的劳动者风险主要来自野外调查期间的交通安全和健康风险（比如前往偏远地区实地考察时，可能面临交通事故、溺水、感染当地传染病等风险）、能否按法律法规足额支付差旅补助等，其劳动者风险为中等。</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项目办和省级试点项目实施机构并无管理合同工人的</w:t>
      </w:r>
      <w:r>
        <w:rPr>
          <w:rFonts w:ascii="Arial" w:hAnsi="Arial" w:cs="Arial" w:hint="eastAsia"/>
          <w:color w:val="000000" w:themeColor="text1"/>
        </w:rPr>
        <w:t>具体</w:t>
      </w:r>
      <w:r>
        <w:rPr>
          <w:rFonts w:ascii="Arial" w:hAnsi="Arial" w:cs="Arial"/>
          <w:color w:val="000000" w:themeColor="text1"/>
        </w:rPr>
        <w:t>制度</w:t>
      </w:r>
      <w:r>
        <w:rPr>
          <w:rFonts w:ascii="Arial" w:hAnsi="Arial" w:cs="Arial" w:hint="eastAsia"/>
          <w:color w:val="000000" w:themeColor="text1"/>
        </w:rPr>
        <w:t>条款，一般要求合同承担单位严格遵守《劳动法》，按照用人单位的管理制度管理合同工人</w:t>
      </w:r>
      <w:r>
        <w:rPr>
          <w:rFonts w:ascii="Arial" w:hAnsi="Arial" w:cs="Arial"/>
          <w:color w:val="000000" w:themeColor="text1"/>
        </w:rPr>
        <w:t>。可以预见，作为管理合同工人的有效切入点，项目办和省级试点项目实施机构将在技术援助子项目的</w:t>
      </w:r>
      <w:r>
        <w:rPr>
          <w:rFonts w:ascii="Arial" w:hAnsi="Arial" w:cs="Arial"/>
          <w:color w:val="000000" w:themeColor="text1"/>
        </w:rPr>
        <w:t>TOR</w:t>
      </w:r>
      <w:r>
        <w:rPr>
          <w:rFonts w:ascii="Arial" w:hAnsi="Arial" w:cs="Arial"/>
          <w:color w:val="000000" w:themeColor="text1"/>
        </w:rPr>
        <w:t>中对技术援助项目承包商明确与劳动者风险等级相称的具有法律约束力的要求，并在项目招标文件和合同中明确，以加强劳动者风险管理，保护合同工人的健康、安全、福利和福祉。技术援助子项目承包商在项目实施之前，应阐明具体要采取的措施和行动（作为技术援助项目研究或设计工作计划的一部分），以解决技术援助项目研究人员可能面临的劳动者风险。同时，项目办和省级试点项目实施机构会要求相关人员参加其组织的环境与社会方面的培训以强化相关管理能力，并将开展每半年一次的监测，以跟踪技术援助项目承包商的劳动者管理绩效。</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对于下游活动可能产生的潜在劳动者风险，技术援助子项目承包商应按照世行</w:t>
      </w:r>
      <w:r>
        <w:rPr>
          <w:rFonts w:ascii="Arial" w:hAnsi="Arial" w:cs="Arial"/>
          <w:color w:val="000000" w:themeColor="text1"/>
        </w:rPr>
        <w:t>ESS2</w:t>
      </w:r>
      <w:r>
        <w:rPr>
          <w:rFonts w:ascii="Arial" w:hAnsi="Arial" w:cs="Arial"/>
          <w:color w:val="000000" w:themeColor="text1"/>
        </w:rPr>
        <w:t>的要求，根据项目情况适宜性考虑劳动者管理程序的基本要素。</w:t>
      </w:r>
    </w:p>
    <w:p w:rsidR="00E418E0" w:rsidRDefault="003129C1">
      <w:pPr>
        <w:shd w:val="clear" w:color="auto" w:fill="FFFFFF" w:themeFill="background1"/>
        <w:tabs>
          <w:tab w:val="left" w:pos="567"/>
        </w:tabs>
        <w:adjustRightInd w:val="0"/>
        <w:snapToGrid w:val="0"/>
        <w:spacing w:before="120" w:after="120" w:line="300" w:lineRule="auto"/>
        <w:jc w:val="both"/>
        <w:rPr>
          <w:rFonts w:ascii="Arial" w:hAnsi="Arial" w:cs="Arial"/>
          <w:b/>
          <w:bCs/>
          <w:color w:val="000000" w:themeColor="text1"/>
        </w:rPr>
      </w:pPr>
      <w:r>
        <w:rPr>
          <w:rFonts w:ascii="Arial" w:hAnsi="Arial" w:cs="Arial"/>
          <w:b/>
          <w:bCs/>
          <w:color w:val="000000" w:themeColor="text1"/>
        </w:rPr>
        <w:t>3.3.3</w:t>
      </w:r>
      <w:r>
        <w:rPr>
          <w:rFonts w:ascii="Arial" w:hAnsi="Arial" w:cs="Arial"/>
          <w:b/>
          <w:bCs/>
          <w:color w:val="000000" w:themeColor="text1"/>
        </w:rPr>
        <w:tab/>
      </w:r>
      <w:r>
        <w:rPr>
          <w:rFonts w:ascii="Arial" w:hAnsi="Arial" w:cs="Arial"/>
          <w:b/>
          <w:bCs/>
          <w:color w:val="000000" w:themeColor="text1"/>
        </w:rPr>
        <w:t>社区健康与安全</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中国的法律法规（比如《中华人民共和国安全生产法》（</w:t>
      </w:r>
      <w:r>
        <w:rPr>
          <w:rFonts w:ascii="Arial" w:hAnsi="Arial" w:cs="Arial"/>
          <w:color w:val="000000" w:themeColor="text1"/>
        </w:rPr>
        <w:t>2021</w:t>
      </w:r>
      <w:r>
        <w:rPr>
          <w:rFonts w:ascii="Arial" w:hAnsi="Arial" w:cs="Arial"/>
          <w:color w:val="000000" w:themeColor="text1"/>
        </w:rPr>
        <w:t>年修订）、《安全生产许可证条例》（</w:t>
      </w:r>
      <w:r>
        <w:rPr>
          <w:rFonts w:ascii="Arial" w:hAnsi="Arial" w:cs="Arial"/>
          <w:color w:val="000000" w:themeColor="text1"/>
        </w:rPr>
        <w:t>2014</w:t>
      </w:r>
      <w:r>
        <w:rPr>
          <w:rFonts w:ascii="Arial" w:hAnsi="Arial" w:cs="Arial"/>
          <w:color w:val="000000" w:themeColor="text1"/>
        </w:rPr>
        <w:t>年修订）、《中华人民共和国道路交通安全法》（</w:t>
      </w:r>
      <w:r>
        <w:rPr>
          <w:rFonts w:ascii="Arial" w:hAnsi="Arial" w:cs="Arial"/>
          <w:color w:val="000000" w:themeColor="text1"/>
        </w:rPr>
        <w:t>2021</w:t>
      </w:r>
      <w:r>
        <w:rPr>
          <w:rFonts w:ascii="Arial" w:hAnsi="Arial" w:cs="Arial"/>
          <w:color w:val="000000" w:themeColor="text1"/>
        </w:rPr>
        <w:t>年修订）《危险化学品安全管理条例》（国务院</w:t>
      </w:r>
      <w:r>
        <w:rPr>
          <w:rFonts w:ascii="Arial" w:hAnsi="Arial" w:cs="Arial"/>
          <w:color w:val="000000" w:themeColor="text1"/>
        </w:rPr>
        <w:t>591</w:t>
      </w:r>
      <w:r>
        <w:rPr>
          <w:rFonts w:ascii="Arial" w:hAnsi="Arial" w:cs="Arial"/>
          <w:color w:val="000000" w:themeColor="text1"/>
        </w:rPr>
        <w:t>号令）、《危险货物道路运输安全管理办法》（交通部令</w:t>
      </w:r>
      <w:r>
        <w:rPr>
          <w:rFonts w:ascii="Arial" w:hAnsi="Arial" w:cs="Arial"/>
          <w:color w:val="000000" w:themeColor="text1"/>
        </w:rPr>
        <w:t>2019</w:t>
      </w:r>
      <w:r>
        <w:rPr>
          <w:rFonts w:ascii="Arial" w:hAnsi="Arial" w:cs="Arial"/>
          <w:color w:val="000000" w:themeColor="text1"/>
        </w:rPr>
        <w:t>年第</w:t>
      </w:r>
      <w:r>
        <w:rPr>
          <w:rFonts w:ascii="Arial" w:hAnsi="Arial" w:cs="Arial"/>
          <w:color w:val="000000" w:themeColor="text1"/>
        </w:rPr>
        <w:t>29</w:t>
      </w:r>
      <w:r>
        <w:rPr>
          <w:rFonts w:ascii="Arial" w:hAnsi="Arial" w:cs="Arial"/>
          <w:color w:val="000000" w:themeColor="text1"/>
        </w:rPr>
        <w:t>号）、《中华人民共和国传染病防治法》（</w:t>
      </w:r>
      <w:r>
        <w:rPr>
          <w:rFonts w:ascii="Arial" w:hAnsi="Arial" w:cs="Arial"/>
          <w:color w:val="000000" w:themeColor="text1"/>
        </w:rPr>
        <w:t>2013</w:t>
      </w:r>
      <w:r>
        <w:rPr>
          <w:rFonts w:ascii="Arial" w:hAnsi="Arial" w:cs="Arial"/>
          <w:color w:val="000000" w:themeColor="text1"/>
        </w:rPr>
        <w:t>年修订）、《中华人民共和国突然事件应对法》（</w:t>
      </w:r>
      <w:r>
        <w:rPr>
          <w:rFonts w:ascii="Arial" w:hAnsi="Arial" w:cs="Arial"/>
          <w:color w:val="000000" w:themeColor="text1"/>
        </w:rPr>
        <w:t>2007</w:t>
      </w:r>
      <w:r>
        <w:rPr>
          <w:rFonts w:ascii="Arial" w:hAnsi="Arial" w:cs="Arial"/>
          <w:color w:val="000000" w:themeColor="text1"/>
        </w:rPr>
        <w:t>年）、《生产安全事故应急管理办法》（</w:t>
      </w:r>
      <w:r>
        <w:rPr>
          <w:rFonts w:ascii="Arial" w:hAnsi="Arial" w:cs="Arial"/>
          <w:color w:val="000000" w:themeColor="text1"/>
        </w:rPr>
        <w:t>2016</w:t>
      </w:r>
      <w:r>
        <w:rPr>
          <w:rFonts w:ascii="Arial" w:hAnsi="Arial" w:cs="Arial"/>
          <w:color w:val="000000" w:themeColor="text1"/>
        </w:rPr>
        <w:t>年）等）从安全生产，道路交通安全，危废品生产、储存、使用、经营和运输的安全管理，传染病防治以及生产安全事故等的应急管理等方面进行了完善的制度规范要求，以保障人民群众生命和财产安全。</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以上条款完全符合世行</w:t>
      </w:r>
      <w:r>
        <w:rPr>
          <w:rFonts w:ascii="Arial" w:hAnsi="Arial" w:cs="Arial"/>
          <w:color w:val="000000" w:themeColor="text1"/>
        </w:rPr>
        <w:t>ESS4</w:t>
      </w:r>
      <w:r>
        <w:rPr>
          <w:rFonts w:ascii="Arial" w:hAnsi="Arial" w:cs="Arial"/>
          <w:color w:val="000000" w:themeColor="text1"/>
        </w:rPr>
        <w:t>的相关要求。但与世行的政策要求有所不同，中国的政策</w:t>
      </w:r>
      <w:r>
        <w:rPr>
          <w:rFonts w:ascii="Arial" w:hAnsi="Arial" w:cs="Arial" w:hint="eastAsia"/>
          <w:color w:val="000000" w:themeColor="text1"/>
        </w:rPr>
        <w:t>不直接提出具体条款，但严格要求用人单位根据《劳动法》及以上相关安全法编制符合本行业、本单位用工特点的，针对</w:t>
      </w:r>
      <w:r>
        <w:rPr>
          <w:rFonts w:ascii="Arial" w:hAnsi="Arial" w:cs="Arial"/>
          <w:color w:val="000000" w:themeColor="text1"/>
        </w:rPr>
        <w:t>项目层面的社区健康与安全的管理要求</w:t>
      </w:r>
      <w:r>
        <w:rPr>
          <w:rFonts w:ascii="Arial" w:hAnsi="Arial" w:cs="Arial" w:hint="eastAsia"/>
          <w:color w:val="000000" w:themeColor="text1"/>
        </w:rPr>
        <w:t>，如《安全生产法》提出生产经营单位“应建立、健全安全生产责任制和安全生产规章制度”，“生产经营单位制定或修改有关安全生产的规章制度应当听取工会的意见”等。</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技术援助子项目本身不直接涉及社区健康与安全风险。但若某些研究成果在后续得到实施，则可能间接引发下游与社区健康与安全相关的活动而带来社区健康与安全风险。鉴于此，项目办和省级试点项目实施机构应在技术援助子项目的</w:t>
      </w:r>
      <w:r>
        <w:rPr>
          <w:rFonts w:ascii="Arial" w:hAnsi="Arial" w:cs="Arial"/>
          <w:color w:val="000000" w:themeColor="text1"/>
        </w:rPr>
        <w:t>TOR</w:t>
      </w:r>
      <w:r>
        <w:rPr>
          <w:rFonts w:ascii="Arial" w:hAnsi="Arial" w:cs="Arial"/>
          <w:color w:val="000000" w:themeColor="text1"/>
        </w:rPr>
        <w:t>中明确项目这一风险和影响的管理原则和要求；技术援助子项目承包商应在项目启动之前，根据</w:t>
      </w:r>
      <w:r>
        <w:rPr>
          <w:rFonts w:ascii="Arial" w:hAnsi="Arial" w:cs="Arial"/>
          <w:color w:val="000000" w:themeColor="text1"/>
        </w:rPr>
        <w:t>TOR</w:t>
      </w:r>
      <w:r>
        <w:rPr>
          <w:rFonts w:ascii="Arial" w:hAnsi="Arial" w:cs="Arial"/>
          <w:color w:val="000000" w:themeColor="text1"/>
        </w:rPr>
        <w:t>的要求形成工作方案，其中包括相应的风险管理的计划安排，并在项目的研究、设计过程中实施；最后形成的研究成果或设计方案应包括相关的内容。</w:t>
      </w:r>
    </w:p>
    <w:p w:rsidR="00E418E0" w:rsidRDefault="00E418E0">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p>
    <w:p w:rsidR="00E418E0" w:rsidRDefault="003129C1">
      <w:pPr>
        <w:shd w:val="clear" w:color="auto" w:fill="FFFFFF" w:themeFill="background1"/>
        <w:tabs>
          <w:tab w:val="left" w:pos="567"/>
        </w:tabs>
        <w:adjustRightInd w:val="0"/>
        <w:snapToGrid w:val="0"/>
        <w:spacing w:before="120" w:after="120" w:line="300" w:lineRule="auto"/>
        <w:jc w:val="both"/>
        <w:rPr>
          <w:rFonts w:ascii="Arial" w:hAnsi="Arial" w:cs="Arial"/>
          <w:b/>
          <w:bCs/>
          <w:color w:val="000000" w:themeColor="text1"/>
        </w:rPr>
      </w:pPr>
      <w:r>
        <w:rPr>
          <w:rFonts w:ascii="Arial" w:hAnsi="Arial" w:cs="Arial"/>
          <w:b/>
          <w:bCs/>
          <w:color w:val="000000" w:themeColor="text1"/>
        </w:rPr>
        <w:t>3.3.4</w:t>
      </w:r>
      <w:r>
        <w:rPr>
          <w:rFonts w:ascii="Arial" w:hAnsi="Arial" w:cs="Arial"/>
          <w:b/>
          <w:bCs/>
          <w:color w:val="000000" w:themeColor="text1"/>
        </w:rPr>
        <w:tab/>
      </w:r>
      <w:r>
        <w:rPr>
          <w:rFonts w:ascii="Arial" w:hAnsi="Arial" w:cs="Arial"/>
          <w:b/>
          <w:bCs/>
          <w:color w:val="000000" w:themeColor="text1"/>
        </w:rPr>
        <w:t>土地征收及移民安置</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中国已经制定了完整的针对土地征收、房屋拆迁、移民安置和补偿等的法律框架和政策体系，包括《中华人民共和国土地管理法》（</w:t>
      </w:r>
      <w:r>
        <w:rPr>
          <w:rFonts w:ascii="Arial" w:hAnsi="Arial" w:cs="Arial"/>
          <w:color w:val="000000" w:themeColor="text1"/>
        </w:rPr>
        <w:t>2019</w:t>
      </w:r>
      <w:r>
        <w:rPr>
          <w:rFonts w:ascii="Arial" w:hAnsi="Arial" w:cs="Arial"/>
          <w:color w:val="000000" w:themeColor="text1"/>
        </w:rPr>
        <w:t>年</w:t>
      </w:r>
      <w:r>
        <w:rPr>
          <w:rFonts w:ascii="Arial" w:hAnsi="Arial" w:cs="Arial"/>
          <w:color w:val="000000" w:themeColor="text1"/>
        </w:rPr>
        <w:t>8</w:t>
      </w:r>
      <w:r>
        <w:rPr>
          <w:rFonts w:ascii="Arial" w:hAnsi="Arial" w:cs="Arial"/>
          <w:color w:val="000000" w:themeColor="text1"/>
        </w:rPr>
        <w:t>月</w:t>
      </w:r>
      <w:r>
        <w:rPr>
          <w:rFonts w:ascii="Arial" w:hAnsi="Arial" w:cs="Arial"/>
          <w:color w:val="000000" w:themeColor="text1"/>
        </w:rPr>
        <w:t>26</w:t>
      </w:r>
      <w:r>
        <w:rPr>
          <w:rFonts w:ascii="Arial" w:hAnsi="Arial" w:cs="Arial"/>
          <w:color w:val="000000" w:themeColor="text1"/>
        </w:rPr>
        <w:t>日第三次修订）和国务院</w:t>
      </w:r>
      <w:r>
        <w:rPr>
          <w:rFonts w:ascii="Arial" w:hAnsi="Arial" w:cs="Arial"/>
          <w:color w:val="000000" w:themeColor="text1"/>
        </w:rPr>
        <w:t>590</w:t>
      </w:r>
      <w:r>
        <w:rPr>
          <w:rFonts w:ascii="Arial" w:hAnsi="Arial" w:cs="Arial"/>
          <w:color w:val="000000" w:themeColor="text1"/>
        </w:rPr>
        <w:t>号令《国有土地上房屋征收补偿安置条例》（</w:t>
      </w:r>
      <w:r>
        <w:rPr>
          <w:rFonts w:ascii="Arial" w:hAnsi="Arial" w:cs="Arial"/>
          <w:color w:val="000000" w:themeColor="text1"/>
        </w:rPr>
        <w:t>2011</w:t>
      </w:r>
      <w:r>
        <w:rPr>
          <w:rFonts w:ascii="Arial" w:hAnsi="Arial" w:cs="Arial"/>
          <w:color w:val="000000" w:themeColor="text1"/>
        </w:rPr>
        <w:t>年</w:t>
      </w:r>
      <w:r>
        <w:rPr>
          <w:rFonts w:ascii="Arial" w:hAnsi="Arial" w:cs="Arial"/>
          <w:color w:val="000000" w:themeColor="text1"/>
        </w:rPr>
        <w:t>1</w:t>
      </w:r>
      <w:r>
        <w:rPr>
          <w:rFonts w:ascii="Arial" w:hAnsi="Arial" w:cs="Arial"/>
          <w:color w:val="000000" w:themeColor="text1"/>
        </w:rPr>
        <w:t>月</w:t>
      </w:r>
      <w:r>
        <w:rPr>
          <w:rFonts w:ascii="Arial" w:hAnsi="Arial" w:cs="Arial"/>
          <w:color w:val="000000" w:themeColor="text1"/>
        </w:rPr>
        <w:t>21</w:t>
      </w:r>
      <w:r>
        <w:rPr>
          <w:rFonts w:ascii="Arial" w:hAnsi="Arial" w:cs="Arial"/>
          <w:color w:val="000000" w:themeColor="text1"/>
        </w:rPr>
        <w:t>日）。在国家法律和政策框架内，各级地方政府分别颁布并实施了符合各地方的相关法律和政策，以管理和指导本地的土地征收、房屋拆迁、移民安置和补偿等工作。总体上，中国法律法规及实践在补偿及安置方面的要求（如重置成本价补偿）与世行《环境与社会标准</w:t>
      </w:r>
      <w:r>
        <w:rPr>
          <w:rFonts w:ascii="Arial" w:hAnsi="Arial" w:cs="Arial"/>
          <w:color w:val="000000" w:themeColor="text1"/>
        </w:rPr>
        <w:t>5</w:t>
      </w:r>
      <w:r>
        <w:rPr>
          <w:rFonts w:ascii="Arial" w:hAnsi="Arial" w:cs="Arial"/>
          <w:color w:val="000000" w:themeColor="text1"/>
        </w:rPr>
        <w:t>》（</w:t>
      </w:r>
      <w:r>
        <w:rPr>
          <w:rFonts w:ascii="Arial" w:hAnsi="Arial" w:cs="Arial"/>
          <w:color w:val="000000" w:themeColor="text1"/>
        </w:rPr>
        <w:t>ESS5</w:t>
      </w:r>
      <w:r>
        <w:rPr>
          <w:rFonts w:ascii="Arial" w:hAnsi="Arial" w:cs="Arial"/>
          <w:color w:val="000000" w:themeColor="text1"/>
        </w:rPr>
        <w:t>）的要求一致。</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针对煤炭转型过程中的职工补偿和安置，中国出台了相关政策措施：一是在劳动合同终止的情况下，提供经济补偿，按劳动者在本单位工作的年限，每满一年支付一个月工资的标准向劳动者支付；二是实施再就业帮扶行动，把下岗失业人员纳入就业创业服务和政策扶持范围，为每位分流职工至少提供</w:t>
      </w:r>
      <w:r>
        <w:rPr>
          <w:rFonts w:ascii="Arial" w:hAnsi="Arial" w:cs="Arial"/>
          <w:color w:val="000000" w:themeColor="text1"/>
        </w:rPr>
        <w:t>1</w:t>
      </w:r>
      <w:r>
        <w:rPr>
          <w:rFonts w:ascii="Arial" w:hAnsi="Arial" w:cs="Arial"/>
          <w:color w:val="000000" w:themeColor="text1"/>
        </w:rPr>
        <w:t>次职业指导、</w:t>
      </w:r>
      <w:r>
        <w:rPr>
          <w:rFonts w:ascii="Arial" w:hAnsi="Arial" w:cs="Arial"/>
          <w:color w:val="000000" w:themeColor="text1"/>
        </w:rPr>
        <w:t>3</w:t>
      </w:r>
      <w:r>
        <w:rPr>
          <w:rFonts w:ascii="Arial" w:hAnsi="Arial" w:cs="Arial"/>
          <w:color w:val="000000" w:themeColor="text1"/>
        </w:rPr>
        <w:t>次岗位推荐，对拟分流安置人员在</w:t>
      </w:r>
      <w:r>
        <w:rPr>
          <w:rFonts w:ascii="Arial" w:hAnsi="Arial" w:cs="Arial"/>
          <w:color w:val="000000" w:themeColor="text1"/>
        </w:rPr>
        <w:t>100</w:t>
      </w:r>
      <w:r>
        <w:rPr>
          <w:rFonts w:ascii="Arial" w:hAnsi="Arial" w:cs="Arial"/>
          <w:color w:val="000000" w:themeColor="text1"/>
        </w:rPr>
        <w:t>人以上的去产能企业，举办专场招聘活动；三是实施特别职业培训计划，普遍开展转岗培训或技能提升培训，给予职业培训补贴，对其中的</w:t>
      </w:r>
      <w:proofErr w:type="gramStart"/>
      <w:r>
        <w:rPr>
          <w:rFonts w:ascii="Arial" w:hAnsi="Arial" w:cs="Arial"/>
          <w:color w:val="000000" w:themeColor="text1"/>
        </w:rPr>
        <w:t>零就业</w:t>
      </w:r>
      <w:proofErr w:type="gramEnd"/>
      <w:r>
        <w:rPr>
          <w:rFonts w:ascii="Arial" w:hAnsi="Arial" w:cs="Arial"/>
          <w:color w:val="000000" w:themeColor="text1"/>
        </w:rPr>
        <w:t>家庭人员和就业困难人员，在培训期间给予生活费补助；四是加强创业培训和服务，对有创业意愿的，优先安排入驻各</w:t>
      </w:r>
      <w:proofErr w:type="gramStart"/>
      <w:r>
        <w:rPr>
          <w:rFonts w:ascii="Arial" w:hAnsi="Arial" w:cs="Arial"/>
          <w:color w:val="000000" w:themeColor="text1"/>
        </w:rPr>
        <w:t>类创业</w:t>
      </w:r>
      <w:proofErr w:type="gramEnd"/>
      <w:r>
        <w:rPr>
          <w:rFonts w:ascii="Arial" w:hAnsi="Arial" w:cs="Arial"/>
          <w:color w:val="000000" w:themeColor="text1"/>
        </w:rPr>
        <w:t>孵化基地，落实创业担保贷款、税费减免、场地安排等扶持政策；五是加强困难人员就业援助，对通过市场渠道确实难以就业的困难人员，新增及腾退公益性岗位优先安置；六是对资源枯竭地区、独立工矿区等，开展跨地区就业信息对接和有组织的劳务输出，对其中的就业困难人员给予一次性交通补贴。</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主要</w:t>
      </w:r>
      <w:r>
        <w:rPr>
          <w:rFonts w:ascii="Arial" w:hAnsi="Arial" w:cs="Arial" w:hint="eastAsia"/>
          <w:color w:val="000000" w:themeColor="text1"/>
        </w:rPr>
        <w:t>差异</w:t>
      </w:r>
      <w:r>
        <w:rPr>
          <w:rFonts w:ascii="Arial" w:hAnsi="Arial" w:cs="Arial"/>
          <w:color w:val="000000" w:themeColor="text1"/>
        </w:rPr>
        <w:t>体现在：</w:t>
      </w:r>
      <w:r>
        <w:rPr>
          <w:rFonts w:ascii="Arial" w:hAnsi="Arial" w:cs="Arial"/>
          <w:color w:val="000000" w:themeColor="text1"/>
        </w:rPr>
        <w:t xml:space="preserve">1) </w:t>
      </w:r>
      <w:r>
        <w:rPr>
          <w:rFonts w:ascii="Arial" w:hAnsi="Arial" w:cs="Arial"/>
          <w:color w:val="000000" w:themeColor="text1"/>
        </w:rPr>
        <w:t>除大型水电项目外，没有制定</w:t>
      </w:r>
      <w:r>
        <w:rPr>
          <w:rFonts w:ascii="Arial" w:hAnsi="Arial" w:cs="Arial"/>
          <w:color w:val="000000" w:themeColor="text1"/>
        </w:rPr>
        <w:t>“</w:t>
      </w:r>
      <w:r>
        <w:rPr>
          <w:rFonts w:ascii="Arial" w:hAnsi="Arial" w:cs="Arial"/>
          <w:color w:val="000000" w:themeColor="text1"/>
        </w:rPr>
        <w:t>移民安置计划</w:t>
      </w:r>
      <w:r>
        <w:rPr>
          <w:rFonts w:ascii="Arial" w:hAnsi="Arial" w:cs="Arial"/>
          <w:color w:val="000000" w:themeColor="text1"/>
        </w:rPr>
        <w:t>”</w:t>
      </w:r>
      <w:r>
        <w:rPr>
          <w:rFonts w:ascii="Arial" w:hAnsi="Arial" w:cs="Arial"/>
          <w:color w:val="000000" w:themeColor="text1"/>
          <w:lang w:val="en-GB"/>
        </w:rPr>
        <w:t xml:space="preserve">(RAP) </w:t>
      </w:r>
      <w:r>
        <w:rPr>
          <w:rFonts w:ascii="Arial" w:hAnsi="Arial" w:cs="Arial"/>
          <w:color w:val="000000" w:themeColor="text1"/>
        </w:rPr>
        <w:t>的专门要求；</w:t>
      </w:r>
      <w:r>
        <w:rPr>
          <w:rFonts w:ascii="Arial" w:hAnsi="Arial" w:cs="Arial"/>
          <w:color w:val="000000" w:themeColor="text1"/>
        </w:rPr>
        <w:t xml:space="preserve">2) </w:t>
      </w:r>
      <w:r>
        <w:rPr>
          <w:rFonts w:ascii="Arial" w:hAnsi="Arial" w:cs="Arial"/>
          <w:color w:val="000000" w:themeColor="text1"/>
        </w:rPr>
        <w:t>法律和法规对将用于该项目的过去土地征用没有社会审计的要求；</w:t>
      </w:r>
      <w:r>
        <w:rPr>
          <w:rFonts w:ascii="Arial" w:hAnsi="Arial" w:cs="Arial"/>
          <w:color w:val="000000" w:themeColor="text1"/>
        </w:rPr>
        <w:t xml:space="preserve">3) </w:t>
      </w:r>
      <w:r>
        <w:rPr>
          <w:rFonts w:ascii="Arial" w:hAnsi="Arial" w:cs="Arial"/>
          <w:color w:val="000000" w:themeColor="text1"/>
        </w:rPr>
        <w:t>除大型水利工程外，没有要求监测和评估结果，包括第三方对移民生活水平的影响评估。</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技术援助子项目研究工作无移民的风险，应主要关注政策、方案、技术路线等研究成果实施后的下游活动导致的土地征收、土地限制使用和非自愿移民安置等的影响和风险。鉴于此，项目办和省级试点项目实施机构应在技术援助子项目的</w:t>
      </w:r>
      <w:r>
        <w:rPr>
          <w:rFonts w:ascii="Arial" w:hAnsi="Arial" w:cs="Arial"/>
          <w:color w:val="000000" w:themeColor="text1"/>
        </w:rPr>
        <w:t>TOR</w:t>
      </w:r>
      <w:r>
        <w:rPr>
          <w:rFonts w:ascii="Arial" w:hAnsi="Arial" w:cs="Arial"/>
          <w:color w:val="000000" w:themeColor="text1"/>
        </w:rPr>
        <w:t>中明确项目这一风险和影响的管理原则和要求；技术援助子项目承包商应在项目启动之前，根据</w:t>
      </w:r>
      <w:r>
        <w:rPr>
          <w:rFonts w:ascii="Arial" w:hAnsi="Arial" w:cs="Arial"/>
          <w:color w:val="000000" w:themeColor="text1"/>
        </w:rPr>
        <w:t>TOR</w:t>
      </w:r>
      <w:r>
        <w:rPr>
          <w:rFonts w:ascii="Arial" w:hAnsi="Arial" w:cs="Arial"/>
          <w:color w:val="000000" w:themeColor="text1"/>
        </w:rPr>
        <w:t>的要求形成工作方案，其中包括相应的风险管理的计划安排；最后形成的研究成果或设计方案应在规划、实施、参与、补偿、安置、监测与评估等方面提出管理建议和原则。</w:t>
      </w:r>
    </w:p>
    <w:p w:rsidR="00E418E0" w:rsidRDefault="003129C1">
      <w:pPr>
        <w:shd w:val="clear" w:color="auto" w:fill="FFFFFF" w:themeFill="background1"/>
        <w:tabs>
          <w:tab w:val="left" w:pos="567"/>
        </w:tabs>
        <w:adjustRightInd w:val="0"/>
        <w:snapToGrid w:val="0"/>
        <w:spacing w:before="120" w:after="120" w:line="300" w:lineRule="auto"/>
        <w:jc w:val="both"/>
        <w:rPr>
          <w:rFonts w:ascii="Arial" w:hAnsi="Arial" w:cs="Arial"/>
          <w:b/>
          <w:bCs/>
          <w:color w:val="000000" w:themeColor="text1"/>
        </w:rPr>
      </w:pPr>
      <w:r>
        <w:rPr>
          <w:rFonts w:ascii="Arial" w:hAnsi="Arial" w:cs="Arial"/>
          <w:b/>
          <w:bCs/>
          <w:color w:val="000000" w:themeColor="text1"/>
        </w:rPr>
        <w:t>3.3.5</w:t>
      </w:r>
      <w:r>
        <w:rPr>
          <w:rFonts w:ascii="Arial" w:hAnsi="Arial" w:cs="Arial"/>
          <w:b/>
          <w:bCs/>
          <w:color w:val="000000" w:themeColor="text1"/>
        </w:rPr>
        <w:tab/>
      </w:r>
      <w:r>
        <w:rPr>
          <w:rFonts w:ascii="Arial" w:hAnsi="Arial" w:cs="Arial"/>
          <w:b/>
          <w:bCs/>
          <w:color w:val="000000" w:themeColor="text1"/>
        </w:rPr>
        <w:t>少数民族</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中国已经制定了《中华人民共和国民族区域自治法》、《中华人民共和国民族乡行政工作条例》、《少数民族事业</w:t>
      </w:r>
      <w:r>
        <w:rPr>
          <w:rFonts w:ascii="Arial" w:hAnsi="Arial" w:cs="Arial"/>
          <w:color w:val="000000" w:themeColor="text1"/>
        </w:rPr>
        <w:t>“</w:t>
      </w:r>
      <w:r>
        <w:rPr>
          <w:rFonts w:ascii="Arial" w:hAnsi="Arial" w:cs="Arial"/>
          <w:color w:val="000000" w:themeColor="text1"/>
        </w:rPr>
        <w:t>十三五</w:t>
      </w:r>
      <w:r>
        <w:rPr>
          <w:rFonts w:ascii="Arial" w:hAnsi="Arial" w:cs="Arial"/>
          <w:color w:val="000000" w:themeColor="text1"/>
        </w:rPr>
        <w:t>”</w:t>
      </w:r>
      <w:r>
        <w:rPr>
          <w:rFonts w:ascii="Arial" w:hAnsi="Arial" w:cs="Arial"/>
          <w:color w:val="000000" w:themeColor="text1"/>
        </w:rPr>
        <w:t>规划》、《城市民族工作条例》等，其目标是充分尊重少数民族的尊严、权力、经济和文化；注重少数民族的平等和发展，并在经济、社会、文化各项事业发展过程中给予特别关注，以维护少数民族权益，促进少数民族社会经济地位的提高。</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但是，在项目层面上，相应的政策对以下活动没有要求或规定，包括：</w:t>
      </w:r>
      <w:r>
        <w:rPr>
          <w:rFonts w:ascii="Arial" w:hAnsi="Arial" w:cs="Arial"/>
          <w:color w:val="000000" w:themeColor="text1"/>
        </w:rPr>
        <w:t xml:space="preserve">1) </w:t>
      </w:r>
      <w:r>
        <w:rPr>
          <w:rFonts w:ascii="Arial" w:hAnsi="Arial" w:cs="Arial"/>
          <w:color w:val="000000" w:themeColor="text1"/>
        </w:rPr>
        <w:t>在项目准备、设计及实施中与少数民族及其社区进行有意义磋商；</w:t>
      </w:r>
      <w:r>
        <w:rPr>
          <w:rFonts w:ascii="Arial" w:hAnsi="Arial" w:cs="Arial"/>
          <w:color w:val="000000" w:themeColor="text1"/>
        </w:rPr>
        <w:t xml:space="preserve">2) </w:t>
      </w:r>
      <w:r>
        <w:rPr>
          <w:rFonts w:ascii="Arial" w:hAnsi="Arial" w:cs="Arial"/>
          <w:color w:val="000000" w:themeColor="text1"/>
        </w:rPr>
        <w:t>自由、事先和知情同意（</w:t>
      </w:r>
      <w:r>
        <w:rPr>
          <w:rFonts w:ascii="Arial" w:hAnsi="Arial" w:cs="Arial"/>
          <w:color w:val="000000" w:themeColor="text1"/>
        </w:rPr>
        <w:t>FPIC</w:t>
      </w:r>
      <w:r>
        <w:rPr>
          <w:rFonts w:ascii="Arial" w:hAnsi="Arial" w:cs="Arial"/>
          <w:color w:val="000000" w:themeColor="text1"/>
        </w:rPr>
        <w:t>）的情形；</w:t>
      </w:r>
      <w:r>
        <w:rPr>
          <w:rFonts w:ascii="Arial" w:hAnsi="Arial" w:cs="Arial"/>
          <w:color w:val="000000" w:themeColor="text1"/>
        </w:rPr>
        <w:t xml:space="preserve">3) </w:t>
      </w:r>
      <w:r>
        <w:rPr>
          <w:rFonts w:ascii="Arial" w:hAnsi="Arial" w:cs="Arial"/>
          <w:color w:val="000000" w:themeColor="text1"/>
        </w:rPr>
        <w:t>编制少数民族发展计划。</w:t>
      </w:r>
      <w:r>
        <w:rPr>
          <w:rFonts w:ascii="Arial" w:hAnsi="Arial" w:cs="Arial" w:hint="eastAsia"/>
          <w:color w:val="000000" w:themeColor="text1"/>
        </w:rPr>
        <w:t>以上内容更多在于本级省市政府部门的组织协调工作。</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
          <w:bCs/>
          <w:color w:val="000000" w:themeColor="text1"/>
        </w:rPr>
      </w:pPr>
      <w:r>
        <w:rPr>
          <w:rFonts w:ascii="Arial" w:hAnsi="Arial" w:cs="Arial"/>
          <w:color w:val="000000" w:themeColor="text1"/>
        </w:rPr>
        <w:t>技术援助子项目研究工作无直接的少数民族风险，应主要关注政策、方案、技术路线等研究成果实施后的下游活动导致的对少数民族的负面影响。鉴于此，项目办应在技术援助子项目的</w:t>
      </w:r>
      <w:r>
        <w:rPr>
          <w:rFonts w:ascii="Arial" w:hAnsi="Arial" w:cs="Arial"/>
          <w:color w:val="000000" w:themeColor="text1"/>
        </w:rPr>
        <w:t>TOR</w:t>
      </w:r>
      <w:r>
        <w:rPr>
          <w:rFonts w:ascii="Arial" w:hAnsi="Arial" w:cs="Arial"/>
          <w:color w:val="000000" w:themeColor="text1"/>
        </w:rPr>
        <w:t>中明确项目这一风险和影响的管理原则和要求；技术援助子项目承包商应在项目启动之前，根据</w:t>
      </w:r>
      <w:r>
        <w:rPr>
          <w:rFonts w:ascii="Arial" w:hAnsi="Arial" w:cs="Arial"/>
          <w:color w:val="000000" w:themeColor="text1"/>
        </w:rPr>
        <w:t>TOR</w:t>
      </w:r>
      <w:r>
        <w:rPr>
          <w:rFonts w:ascii="Arial" w:hAnsi="Arial" w:cs="Arial"/>
          <w:color w:val="000000" w:themeColor="text1"/>
        </w:rPr>
        <w:t>的要求形成工作方案，其中包括相应的风险管理的具体措施，并在项目的研究、设计过程中实施；最后形成的研究成果或设计方案应包括相关的内容。</w:t>
      </w:r>
    </w:p>
    <w:p w:rsidR="00E418E0" w:rsidRDefault="003129C1">
      <w:pPr>
        <w:shd w:val="clear" w:color="auto" w:fill="FFFFFF" w:themeFill="background1"/>
        <w:tabs>
          <w:tab w:val="left" w:pos="567"/>
        </w:tabs>
        <w:adjustRightInd w:val="0"/>
        <w:snapToGrid w:val="0"/>
        <w:spacing w:before="120" w:after="120" w:line="300" w:lineRule="auto"/>
        <w:jc w:val="both"/>
        <w:rPr>
          <w:rFonts w:ascii="Arial" w:hAnsi="Arial" w:cs="Arial"/>
          <w:b/>
          <w:bCs/>
          <w:color w:val="000000" w:themeColor="text1"/>
        </w:rPr>
      </w:pPr>
      <w:r>
        <w:rPr>
          <w:rFonts w:ascii="Arial" w:hAnsi="Arial" w:cs="Arial"/>
          <w:b/>
          <w:bCs/>
          <w:color w:val="000000" w:themeColor="text1"/>
        </w:rPr>
        <w:t>3.3.6</w:t>
      </w:r>
      <w:r>
        <w:rPr>
          <w:rFonts w:ascii="Arial" w:hAnsi="Arial" w:cs="Arial"/>
          <w:b/>
          <w:bCs/>
          <w:color w:val="000000" w:themeColor="text1"/>
        </w:rPr>
        <w:tab/>
      </w:r>
      <w:r>
        <w:rPr>
          <w:rFonts w:ascii="Arial" w:hAnsi="Arial" w:cs="Arial"/>
          <w:b/>
          <w:bCs/>
          <w:color w:val="000000" w:themeColor="text1"/>
        </w:rPr>
        <w:t>信息公开与公众参与</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中国的法律法规（如《中华人民共和国土地管理法》《国务院办公厅关于推进重大建设项目批准和实施领域政府信息公开的意见》《国务院办公厅关于推进公共资源配置领域政府信息公开的意见》《农村集体土地征收基层政务公开标准指引》《环境影响评价公众参与办法》等）在环境影响评估、社会稳定风险评估、征地和移民安置过程、政策规划制定等方面，要求重大决策与重大项目调查范围应覆盖所涉及地区的利益相关者，充分听取、全面收集群众和各利益相关者的意见，并对于重大建设项目批准和实施过程中的信息要尽可能对外公开，以公开推动提升项目批准、实施的透明度和效率。</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中国相关政策与实施没有要求项目层面制定并实施</w:t>
      </w:r>
      <w:r>
        <w:rPr>
          <w:rFonts w:ascii="Arial" w:hAnsi="Arial" w:cs="Arial"/>
          <w:color w:val="000000" w:themeColor="text1"/>
          <w:lang w:val="en-GB"/>
        </w:rPr>
        <w:t>“</w:t>
      </w:r>
      <w:r>
        <w:rPr>
          <w:rFonts w:ascii="Arial" w:hAnsi="Arial" w:cs="Arial"/>
          <w:color w:val="000000" w:themeColor="text1"/>
        </w:rPr>
        <w:t>利益相关者参与计划</w:t>
      </w:r>
      <w:r>
        <w:rPr>
          <w:rFonts w:ascii="Arial" w:hAnsi="Arial" w:cs="Arial"/>
          <w:color w:val="000000" w:themeColor="text1"/>
        </w:rPr>
        <w:t>”</w:t>
      </w:r>
      <w:r>
        <w:rPr>
          <w:rFonts w:ascii="Arial" w:hAnsi="Arial" w:cs="Arial"/>
          <w:color w:val="000000" w:themeColor="text1"/>
          <w:lang w:val="en-GB"/>
        </w:rPr>
        <w:t>(</w:t>
      </w:r>
      <w:r>
        <w:rPr>
          <w:rFonts w:ascii="Arial" w:hAnsi="Arial" w:cs="Arial"/>
          <w:color w:val="000000" w:themeColor="text1"/>
        </w:rPr>
        <w:t>SEP)</w:t>
      </w:r>
      <w:r>
        <w:rPr>
          <w:rFonts w:ascii="Arial" w:hAnsi="Arial" w:cs="Arial"/>
          <w:color w:val="000000" w:themeColor="text1"/>
        </w:rPr>
        <w:t>，在项目启动前明确整个项目生命周期利益相关方参与的时间、内容和方法。为了保障利益相关方的权益（尤其是受项目影响方），本项目制定了一份单独的</w:t>
      </w:r>
      <w:r>
        <w:rPr>
          <w:rFonts w:ascii="Arial" w:hAnsi="Arial" w:cs="Arial"/>
          <w:color w:val="000000" w:themeColor="text1"/>
        </w:rPr>
        <w:t>“</w:t>
      </w:r>
      <w:r>
        <w:rPr>
          <w:rFonts w:ascii="Arial" w:hAnsi="Arial" w:cs="Arial"/>
          <w:color w:val="000000" w:themeColor="text1"/>
        </w:rPr>
        <w:t>利益相关方参与框架</w:t>
      </w:r>
      <w:r>
        <w:rPr>
          <w:rFonts w:ascii="Arial" w:hAnsi="Arial" w:cs="Arial"/>
          <w:color w:val="000000" w:themeColor="text1"/>
        </w:rPr>
        <w:t>”</w:t>
      </w:r>
      <w:r>
        <w:rPr>
          <w:rFonts w:ascii="Arial" w:hAnsi="Arial" w:cs="Arial"/>
          <w:color w:val="000000" w:themeColor="text1"/>
          <w:lang w:val="en-GB"/>
        </w:rPr>
        <w:t>(</w:t>
      </w:r>
      <w:r>
        <w:rPr>
          <w:rFonts w:ascii="Arial" w:hAnsi="Arial" w:cs="Arial"/>
          <w:color w:val="000000" w:themeColor="text1"/>
        </w:rPr>
        <w:t xml:space="preserve">SEF) </w:t>
      </w:r>
      <w:r>
        <w:rPr>
          <w:rFonts w:ascii="Arial" w:hAnsi="Arial" w:cs="Arial"/>
          <w:color w:val="000000" w:themeColor="text1"/>
        </w:rPr>
        <w:t>以指导项目办、省级试点项目实施机构及技术援助项目承包商识别项目受影响的各方及其他利益相关方（包括弱势群体和少数民族群体等），进行有意义的协商，并将其意见和建议纳入项目研究成果或项目设计中，确保利益相关方从项目中受益。同时在项目实施过程中，应寻求机会增加社会包容性，考虑与少数民族和其他弱势群体有关的问题。项目办和省级试点项目实施机构应在技术援助子项目的</w:t>
      </w:r>
      <w:r>
        <w:rPr>
          <w:rFonts w:ascii="Arial" w:hAnsi="Arial" w:cs="Arial"/>
          <w:color w:val="000000" w:themeColor="text1"/>
        </w:rPr>
        <w:t>TOR</w:t>
      </w:r>
      <w:r>
        <w:rPr>
          <w:rFonts w:ascii="Arial" w:hAnsi="Arial" w:cs="Arial"/>
          <w:color w:val="000000" w:themeColor="text1"/>
        </w:rPr>
        <w:t>中明确项目利益相关方参与的原则和要求；技术援助子项目承包商应在项目启动之前，根据</w:t>
      </w:r>
      <w:r>
        <w:rPr>
          <w:rFonts w:ascii="Arial" w:hAnsi="Arial" w:cs="Arial"/>
          <w:color w:val="000000" w:themeColor="text1"/>
        </w:rPr>
        <w:t>TOR</w:t>
      </w:r>
      <w:r>
        <w:rPr>
          <w:rFonts w:ascii="Arial" w:hAnsi="Arial" w:cs="Arial"/>
          <w:color w:val="000000" w:themeColor="text1"/>
        </w:rPr>
        <w:t>的要求形成工作方案，其中包括相应的利益相关方参与的具体安排，并在项目的研究、设计过程中实施；最后形成的研究成果或设计方案应体现利益相关方参与的需求和建议。</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考虑到社会标准在本项目中的相关性，以下社会法律</w:t>
      </w:r>
      <w:r>
        <w:rPr>
          <w:rFonts w:ascii="Arial" w:hAnsi="Arial" w:cs="Arial" w:hint="eastAsia"/>
          <w:color w:val="000000" w:themeColor="text1"/>
        </w:rPr>
        <w:t>、</w:t>
      </w:r>
      <w:r>
        <w:rPr>
          <w:rFonts w:ascii="Arial" w:hAnsi="Arial" w:cs="Arial"/>
          <w:color w:val="000000" w:themeColor="text1"/>
        </w:rPr>
        <w:t>法规或政策适用。部分主要相关的法律法规、技术规范和标准见</w:t>
      </w:r>
      <w:r>
        <w:rPr>
          <w:rFonts w:ascii="Arial" w:hAnsi="Arial" w:cs="Arial"/>
          <w:b/>
          <w:bCs/>
          <w:color w:val="000000" w:themeColor="text1"/>
        </w:rPr>
        <w:t>表</w:t>
      </w:r>
      <w:r>
        <w:rPr>
          <w:rFonts w:ascii="Arial" w:hAnsi="Arial" w:cs="Arial"/>
          <w:b/>
          <w:bCs/>
          <w:color w:val="000000" w:themeColor="text1"/>
        </w:rPr>
        <w:t>3-4</w:t>
      </w:r>
      <w:r>
        <w:rPr>
          <w:rFonts w:ascii="Arial" w:hAnsi="Arial" w:cs="Arial"/>
          <w:color w:val="000000" w:themeColor="text1"/>
        </w:rPr>
        <w:t>。需要注意的是，这些法律法规及标准是指示性的，具体适用的法律框架及标准需要在具体项目的环境与社会评价工具中最终确定，并进行详尽的分析，按照要求制定相应的减缓措施。</w:t>
      </w:r>
    </w:p>
    <w:p w:rsidR="00E418E0" w:rsidRDefault="00E418E0">
      <w:pPr>
        <w:shd w:val="clear" w:color="auto" w:fill="FFFFFF" w:themeFill="background1"/>
        <w:adjustRightInd w:val="0"/>
        <w:snapToGrid w:val="0"/>
        <w:spacing w:before="120" w:after="120" w:line="300" w:lineRule="auto"/>
        <w:jc w:val="both"/>
        <w:rPr>
          <w:rFonts w:ascii="Arial" w:hAnsi="Arial" w:cs="Arial"/>
          <w:color w:val="000000" w:themeColor="text1"/>
        </w:rPr>
      </w:pPr>
    </w:p>
    <w:p w:rsidR="00E418E0" w:rsidRDefault="00E418E0">
      <w:pPr>
        <w:shd w:val="clear" w:color="auto" w:fill="FFFFFF" w:themeFill="background1"/>
        <w:adjustRightInd w:val="0"/>
        <w:snapToGrid w:val="0"/>
        <w:spacing w:before="120" w:after="120" w:line="300" w:lineRule="auto"/>
        <w:jc w:val="both"/>
        <w:rPr>
          <w:rFonts w:ascii="Arial" w:hAnsi="Arial" w:cs="Arial"/>
          <w:color w:val="000000" w:themeColor="text1"/>
        </w:rPr>
        <w:sectPr w:rsidR="00E418E0">
          <w:footerReference w:type="default" r:id="rId15"/>
          <w:pgSz w:w="11900" w:h="16840"/>
          <w:pgMar w:top="1134" w:right="1134" w:bottom="1134" w:left="1134" w:header="545" w:footer="833" w:gutter="0"/>
          <w:cols w:space="720"/>
          <w:docGrid w:linePitch="360"/>
        </w:sectPr>
      </w:pPr>
    </w:p>
    <w:p w:rsidR="00E418E0" w:rsidRDefault="003129C1">
      <w:pPr>
        <w:pStyle w:val="a4"/>
        <w:shd w:val="clear" w:color="auto" w:fill="FFFFFF" w:themeFill="background1"/>
        <w:adjustRightInd w:val="0"/>
        <w:snapToGrid w:val="0"/>
        <w:spacing w:beforeLines="50" w:before="120" w:afterLines="50" w:after="120"/>
        <w:jc w:val="center"/>
        <w:rPr>
          <w:rFonts w:eastAsia="宋体" w:cs="Arial"/>
          <w:b/>
          <w:bCs/>
          <w:sz w:val="24"/>
          <w:szCs w:val="24"/>
        </w:rPr>
      </w:pPr>
      <w:bookmarkStart w:id="48" w:name="_Toc78320632"/>
      <w:bookmarkStart w:id="49" w:name="_Toc147608258"/>
      <w:bookmarkStart w:id="50" w:name="_Toc132279100"/>
      <w:r>
        <w:rPr>
          <w:rFonts w:eastAsia="宋体" w:cs="Arial"/>
          <w:b/>
          <w:bCs/>
          <w:sz w:val="24"/>
          <w:szCs w:val="24"/>
        </w:rPr>
        <w:t>表</w:t>
      </w:r>
      <w:r>
        <w:rPr>
          <w:rFonts w:eastAsia="宋体" w:cs="Arial"/>
          <w:b/>
          <w:bCs/>
          <w:sz w:val="24"/>
          <w:szCs w:val="24"/>
        </w:rPr>
        <w:t>3-</w:t>
      </w:r>
      <w:r>
        <w:rPr>
          <w:rFonts w:eastAsia="宋体" w:cs="Arial"/>
          <w:b/>
          <w:bCs/>
          <w:sz w:val="24"/>
          <w:szCs w:val="24"/>
        </w:rPr>
        <w:fldChar w:fldCharType="begin"/>
      </w:r>
      <w:r>
        <w:rPr>
          <w:rFonts w:eastAsia="宋体" w:cs="Arial"/>
          <w:b/>
          <w:bCs/>
          <w:sz w:val="24"/>
          <w:szCs w:val="24"/>
        </w:rPr>
        <w:instrText xml:space="preserve"> SEQ Table \* ARABIC \s 1 </w:instrText>
      </w:r>
      <w:r>
        <w:rPr>
          <w:rFonts w:eastAsia="宋体" w:cs="Arial"/>
          <w:b/>
          <w:bCs/>
          <w:sz w:val="24"/>
          <w:szCs w:val="24"/>
        </w:rPr>
        <w:fldChar w:fldCharType="separate"/>
      </w:r>
      <w:r w:rsidR="00E54758">
        <w:rPr>
          <w:rFonts w:eastAsia="宋体" w:cs="Arial"/>
          <w:b/>
          <w:bCs/>
          <w:noProof/>
          <w:sz w:val="24"/>
          <w:szCs w:val="24"/>
        </w:rPr>
        <w:t>4</w:t>
      </w:r>
      <w:r>
        <w:rPr>
          <w:rFonts w:eastAsia="宋体" w:cs="Arial"/>
          <w:b/>
          <w:bCs/>
          <w:sz w:val="24"/>
          <w:szCs w:val="24"/>
        </w:rPr>
        <w:fldChar w:fldCharType="end"/>
      </w:r>
      <w:r>
        <w:rPr>
          <w:rFonts w:eastAsia="宋体" w:cs="Arial"/>
          <w:b/>
          <w:bCs/>
          <w:sz w:val="24"/>
          <w:szCs w:val="24"/>
        </w:rPr>
        <w:t>：适用的国内社会管理法律法规</w:t>
      </w:r>
      <w:bookmarkEnd w:id="48"/>
      <w:r>
        <w:rPr>
          <w:rFonts w:eastAsia="宋体" w:cs="Arial"/>
          <w:b/>
          <w:bCs/>
          <w:sz w:val="24"/>
          <w:szCs w:val="24"/>
        </w:rPr>
        <w:t>和政策</w:t>
      </w:r>
      <w:bookmarkEnd w:id="49"/>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4"/>
        <w:gridCol w:w="2139"/>
        <w:gridCol w:w="5123"/>
        <w:gridCol w:w="2993"/>
        <w:gridCol w:w="3809"/>
      </w:tblGrid>
      <w:tr w:rsidR="00E418E0">
        <w:trPr>
          <w:tblHeader/>
        </w:trPr>
        <w:tc>
          <w:tcPr>
            <w:tcW w:w="1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序号</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国内法律法规</w:t>
            </w:r>
          </w:p>
        </w:tc>
        <w:tc>
          <w:tcPr>
            <w:tcW w:w="17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中国的相关要求</w:t>
            </w:r>
          </w:p>
        </w:tc>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世界银行</w:t>
            </w:r>
            <w:r>
              <w:rPr>
                <w:rFonts w:ascii="Arial" w:hAnsi="Arial" w:cs="Arial"/>
                <w:sz w:val="20"/>
                <w:szCs w:val="20"/>
              </w:rPr>
              <w:t>ESS</w:t>
            </w:r>
            <w:r>
              <w:rPr>
                <w:rFonts w:ascii="Arial" w:hAnsi="Arial" w:cs="Arial"/>
                <w:sz w:val="20"/>
                <w:szCs w:val="20"/>
              </w:rPr>
              <w:t>的要求</w:t>
            </w:r>
          </w:p>
        </w:tc>
        <w:tc>
          <w:tcPr>
            <w:tcW w:w="130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一致性评估和改善措施</w:t>
            </w:r>
          </w:p>
        </w:tc>
      </w:tr>
      <w:tr w:rsidR="00E418E0">
        <w:tc>
          <w:tcPr>
            <w:tcW w:w="5000" w:type="pct"/>
            <w:gridSpan w:val="5"/>
            <w:shd w:val="clear" w:color="auto" w:fill="FFFFFF" w:themeFill="background1"/>
          </w:tcPr>
          <w:p w:rsidR="00E418E0" w:rsidRDefault="003129C1">
            <w:pPr>
              <w:shd w:val="clear" w:color="auto" w:fill="FFFFFF" w:themeFill="background1"/>
              <w:adjustRightInd w:val="0"/>
              <w:snapToGrid w:val="0"/>
              <w:rPr>
                <w:rFonts w:ascii="Arial" w:hAnsi="Arial" w:cs="Arial"/>
                <w:b/>
                <w:sz w:val="20"/>
                <w:szCs w:val="20"/>
              </w:rPr>
            </w:pPr>
            <w:r>
              <w:rPr>
                <w:rFonts w:ascii="Arial" w:hAnsi="Arial" w:cs="Arial"/>
                <w:b/>
                <w:sz w:val="20"/>
                <w:szCs w:val="20"/>
              </w:rPr>
              <w:t>一、社会风险管理</w:t>
            </w:r>
          </w:p>
        </w:tc>
      </w:tr>
      <w:tr w:rsidR="00E418E0">
        <w:tc>
          <w:tcPr>
            <w:tcW w:w="193" w:type="pct"/>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1</w:t>
            </w:r>
          </w:p>
        </w:tc>
        <w:tc>
          <w:tcPr>
            <w:tcW w:w="73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《重大行政决策程序暂行条例</w:t>
            </w:r>
            <w:r>
              <w:rPr>
                <w:rFonts w:ascii="Arial" w:hAnsi="Arial" w:cs="Arial"/>
                <w:sz w:val="20"/>
                <w:szCs w:val="20"/>
              </w:rPr>
              <w:t xml:space="preserve"> (</w:t>
            </w:r>
            <w:r>
              <w:rPr>
                <w:rFonts w:ascii="Arial" w:hAnsi="Arial" w:cs="Arial" w:hint="eastAsia"/>
                <w:sz w:val="20"/>
                <w:szCs w:val="20"/>
              </w:rPr>
              <w:t>国务院第</w:t>
            </w:r>
            <w:r>
              <w:rPr>
                <w:rFonts w:ascii="Arial" w:hAnsi="Arial" w:cs="Arial"/>
                <w:sz w:val="20"/>
                <w:szCs w:val="20"/>
              </w:rPr>
              <w:t>713</w:t>
            </w:r>
            <w:r>
              <w:rPr>
                <w:rFonts w:ascii="Arial" w:hAnsi="Arial" w:cs="Arial"/>
                <w:sz w:val="20"/>
                <w:szCs w:val="20"/>
              </w:rPr>
              <w:t>号</w:t>
            </w:r>
            <w:r>
              <w:rPr>
                <w:rFonts w:ascii="Arial" w:hAnsi="Arial" w:cs="Arial" w:hint="eastAsia"/>
                <w:sz w:val="20"/>
                <w:szCs w:val="20"/>
              </w:rPr>
              <w:t>令</w:t>
            </w:r>
            <w:r>
              <w:rPr>
                <w:rFonts w:ascii="Arial" w:hAnsi="Arial" w:cs="Arial"/>
                <w:sz w:val="20"/>
                <w:szCs w:val="20"/>
              </w:rPr>
              <w:t>)</w:t>
            </w:r>
            <w:r>
              <w:rPr>
                <w:rFonts w:ascii="Arial" w:hAnsi="Arial" w:cs="Arial"/>
                <w:sz w:val="20"/>
                <w:szCs w:val="20"/>
              </w:rPr>
              <w:t>》</w:t>
            </w:r>
            <w:r>
              <w:rPr>
                <w:rFonts w:ascii="Arial" w:hAnsi="Arial" w:cs="Arial"/>
                <w:sz w:val="20"/>
                <w:szCs w:val="20"/>
              </w:rPr>
              <w:t>(2019</w:t>
            </w:r>
            <w:r>
              <w:rPr>
                <w:rFonts w:ascii="Arial" w:hAnsi="Arial" w:cs="Arial"/>
                <w:sz w:val="20"/>
                <w:szCs w:val="20"/>
              </w:rPr>
              <w:t>年</w:t>
            </w:r>
            <w:r>
              <w:rPr>
                <w:rFonts w:ascii="Arial" w:hAnsi="Arial" w:cs="Arial"/>
                <w:sz w:val="20"/>
                <w:szCs w:val="20"/>
              </w:rPr>
              <w:t>)</w:t>
            </w:r>
          </w:p>
        </w:tc>
        <w:tc>
          <w:tcPr>
            <w:tcW w:w="175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中国要求做出重大行政决策应当遵循民主决策原则，充分听取各方面意见，保障人民群众通过多种途径和形式参与决策。</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重大行政决策的实施可能对社会稳定、公共安全等方面造成不利影响的，决策承办单位或者负责风险评估工作的其他单位应当组织评估决策草案的风险可控性。</w:t>
            </w:r>
          </w:p>
        </w:tc>
        <w:tc>
          <w:tcPr>
            <w:tcW w:w="1023" w:type="pct"/>
            <w:vMerge w:val="restar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世界银行要求借款国应根据</w:t>
            </w:r>
            <w:r>
              <w:rPr>
                <w:rFonts w:ascii="Arial" w:hAnsi="Arial" w:cs="Arial"/>
                <w:sz w:val="20"/>
                <w:szCs w:val="20"/>
              </w:rPr>
              <w:t>ESS1</w:t>
            </w:r>
            <w:r>
              <w:rPr>
                <w:rFonts w:ascii="Arial" w:hAnsi="Arial" w:cs="Arial"/>
                <w:sz w:val="20"/>
                <w:szCs w:val="20"/>
              </w:rPr>
              <w:t>开展项目的环境与社会评价，以评价整个项目周期各阶段的环境与社会风险与影响，确保项目的环境与社会风险与影响得到识别、避免、最小化、减轻或缓解。</w:t>
            </w:r>
          </w:p>
        </w:tc>
        <w:tc>
          <w:tcPr>
            <w:tcW w:w="1302" w:type="pct"/>
            <w:vMerge w:val="restar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部分一致。</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b/>
                <w:bCs/>
                <w:sz w:val="20"/>
                <w:szCs w:val="20"/>
              </w:rPr>
              <w:t>主要差异</w:t>
            </w:r>
            <w:r>
              <w:rPr>
                <w:rFonts w:ascii="Arial" w:hAnsi="Arial" w:cs="Arial"/>
                <w:sz w:val="20"/>
                <w:szCs w:val="20"/>
              </w:rPr>
              <w:t>：社会稳定风险评估是管理项目和新政策有可能导致的社会冲突、社会公众抗议的工具，但评估范围较窄，对社会的包容性、可持续性等关注较少。</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b/>
                <w:bCs/>
                <w:sz w:val="20"/>
                <w:szCs w:val="20"/>
              </w:rPr>
              <w:t>改善措施：</w:t>
            </w:r>
          </w:p>
          <w:p w:rsidR="00E418E0" w:rsidRDefault="003129C1">
            <w:pPr>
              <w:shd w:val="clear" w:color="auto" w:fill="FFFFFF" w:themeFill="background1"/>
              <w:adjustRightInd w:val="0"/>
              <w:snapToGrid w:val="0"/>
              <w:spacing w:beforeLines="50" w:before="120" w:afterLines="50" w:after="120"/>
              <w:rPr>
                <w:rFonts w:ascii="Arial" w:hAnsi="Arial" w:cs="Arial"/>
                <w:sz w:val="20"/>
                <w:szCs w:val="20"/>
              </w:rPr>
            </w:pPr>
            <w:r>
              <w:rPr>
                <w:rFonts w:ascii="Arial" w:hAnsi="Arial" w:cs="Arial"/>
                <w:sz w:val="20"/>
                <w:szCs w:val="20"/>
              </w:rPr>
              <w:t>作为法律文件的一部分，项目办编制一份</w:t>
            </w:r>
            <w:r>
              <w:rPr>
                <w:rFonts w:ascii="Arial" w:hAnsi="Arial" w:cs="Arial"/>
                <w:sz w:val="20"/>
                <w:szCs w:val="20"/>
              </w:rPr>
              <w:t>“</w:t>
            </w:r>
            <w:r>
              <w:rPr>
                <w:rFonts w:ascii="Arial" w:hAnsi="Arial" w:cs="Arial"/>
                <w:sz w:val="20"/>
                <w:szCs w:val="20"/>
              </w:rPr>
              <w:t>环境与社会承诺计划</w:t>
            </w:r>
            <w:r>
              <w:rPr>
                <w:rFonts w:ascii="Arial" w:hAnsi="Arial" w:cs="Arial"/>
                <w:sz w:val="20"/>
                <w:szCs w:val="20"/>
              </w:rPr>
              <w:t>”(ESCP)</w:t>
            </w:r>
            <w:r>
              <w:rPr>
                <w:rFonts w:ascii="Arial" w:hAnsi="Arial" w:cs="Arial"/>
                <w:sz w:val="20"/>
                <w:szCs w:val="20"/>
              </w:rPr>
              <w:t>，承诺在项目实施过程中根据</w:t>
            </w:r>
            <w:r>
              <w:rPr>
                <w:rFonts w:ascii="Arial" w:hAnsi="Arial" w:cs="Arial"/>
                <w:sz w:val="20"/>
                <w:szCs w:val="20"/>
              </w:rPr>
              <w:t>ESMF</w:t>
            </w:r>
            <w:r>
              <w:rPr>
                <w:rFonts w:ascii="Arial" w:hAnsi="Arial" w:cs="Arial"/>
                <w:sz w:val="20"/>
                <w:szCs w:val="20"/>
              </w:rPr>
              <w:t>和</w:t>
            </w:r>
            <w:r>
              <w:rPr>
                <w:rFonts w:ascii="Arial" w:hAnsi="Arial" w:cs="Arial"/>
                <w:sz w:val="20"/>
                <w:szCs w:val="20"/>
              </w:rPr>
              <w:t>SEF</w:t>
            </w:r>
            <w:r>
              <w:rPr>
                <w:rFonts w:ascii="Arial" w:hAnsi="Arial" w:cs="Arial"/>
                <w:sz w:val="20"/>
                <w:szCs w:val="20"/>
              </w:rPr>
              <w:t>的要求进行。</w:t>
            </w:r>
          </w:p>
          <w:p w:rsidR="00E418E0" w:rsidRDefault="003129C1">
            <w:pPr>
              <w:shd w:val="clear" w:color="auto" w:fill="FFFFFF" w:themeFill="background1"/>
              <w:adjustRightInd w:val="0"/>
              <w:snapToGrid w:val="0"/>
              <w:rPr>
                <w:rFonts w:ascii="Arial" w:hAnsi="Arial" w:cs="Arial"/>
                <w:b/>
                <w:bCs/>
                <w:sz w:val="20"/>
                <w:szCs w:val="20"/>
              </w:rPr>
            </w:pPr>
            <w:r>
              <w:rPr>
                <w:rFonts w:ascii="Arial" w:hAnsi="Arial" w:cs="Arial"/>
                <w:sz w:val="20"/>
                <w:szCs w:val="20"/>
              </w:rPr>
              <w:t>重点关注其下游活动的环境与社会影响，在研究成果中提出与环境与社会风险相称的管理工具（包括环境社会篇章、战略环境与社会评价、行业环境与社会评价、累计环境与社会影响评价等）的建议。</w:t>
            </w:r>
          </w:p>
        </w:tc>
      </w:tr>
      <w:tr w:rsidR="00E418E0">
        <w:tc>
          <w:tcPr>
            <w:tcW w:w="193" w:type="pct"/>
            <w:tcBorders>
              <w:bottom w:val="single" w:sz="4" w:space="0" w:color="auto"/>
            </w:tcBorders>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2</w:t>
            </w:r>
          </w:p>
        </w:tc>
        <w:tc>
          <w:tcPr>
            <w:tcW w:w="731"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《国家发展改革委重大固定资产投资项目社会稳定风险评估暂行办法》（</w:t>
            </w:r>
            <w:r>
              <w:rPr>
                <w:rFonts w:ascii="Arial" w:hAnsi="Arial" w:cs="Arial"/>
                <w:sz w:val="20"/>
                <w:szCs w:val="20"/>
              </w:rPr>
              <w:t>2012</w:t>
            </w:r>
            <w:r>
              <w:rPr>
                <w:rFonts w:ascii="Arial" w:hAnsi="Arial" w:cs="Arial"/>
                <w:sz w:val="20"/>
                <w:szCs w:val="20"/>
              </w:rPr>
              <w:t>年）</w:t>
            </w:r>
          </w:p>
        </w:tc>
        <w:tc>
          <w:tcPr>
            <w:tcW w:w="1751"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中国要求围绕拟建项目建设实施的合法性、合理性、可行性和可控性等方面开展社会稳定风险评估，调查范围应覆盖所涉及地区的利益相关者，充分听取、全面收集群众和各利益相关者的意见，包括合理和不合理、现实和潜在的诉求等。</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在风险调查的基础上，针对利益相关者不理解、</w:t>
            </w:r>
            <w:proofErr w:type="gramStart"/>
            <w:r>
              <w:rPr>
                <w:rFonts w:ascii="Arial" w:hAnsi="Arial" w:cs="Arial"/>
                <w:sz w:val="20"/>
                <w:szCs w:val="20"/>
              </w:rPr>
              <w:t>不</w:t>
            </w:r>
            <w:proofErr w:type="gramEnd"/>
            <w:r>
              <w:rPr>
                <w:rFonts w:ascii="Arial" w:hAnsi="Arial" w:cs="Arial"/>
                <w:sz w:val="20"/>
                <w:szCs w:val="20"/>
              </w:rPr>
              <w:t>认同、不满意、不支持的方面，或在日后可能引发不稳定事件的情形，全面、全程查找并分析可能引发社会稳定风险的各种风险因素。</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根据风险识别和风险估计的结果，研究提出风险防范化解措施。</w:t>
            </w:r>
          </w:p>
        </w:tc>
        <w:tc>
          <w:tcPr>
            <w:tcW w:w="1023" w:type="pct"/>
            <w:vMerge/>
            <w:tcBorders>
              <w:bottom w:val="single" w:sz="4" w:space="0" w:color="auto"/>
            </w:tcBorders>
          </w:tcPr>
          <w:p w:rsidR="00E418E0" w:rsidRDefault="00E418E0">
            <w:pPr>
              <w:shd w:val="clear" w:color="auto" w:fill="FFFFFF" w:themeFill="background1"/>
              <w:adjustRightInd w:val="0"/>
              <w:snapToGrid w:val="0"/>
              <w:rPr>
                <w:rFonts w:ascii="Arial" w:hAnsi="Arial" w:cs="Arial"/>
                <w:sz w:val="20"/>
                <w:szCs w:val="20"/>
              </w:rPr>
            </w:pPr>
          </w:p>
        </w:tc>
        <w:tc>
          <w:tcPr>
            <w:tcW w:w="1302" w:type="pct"/>
            <w:vMerge/>
            <w:tcBorders>
              <w:bottom w:val="single" w:sz="4" w:space="0" w:color="auto"/>
            </w:tcBorders>
          </w:tcPr>
          <w:p w:rsidR="00E418E0" w:rsidRDefault="00E418E0">
            <w:pPr>
              <w:shd w:val="clear" w:color="auto" w:fill="FFFFFF" w:themeFill="background1"/>
              <w:adjustRightInd w:val="0"/>
              <w:snapToGrid w:val="0"/>
              <w:rPr>
                <w:rFonts w:ascii="Arial" w:hAnsi="Arial" w:cs="Arial"/>
                <w:sz w:val="20"/>
                <w:szCs w:val="20"/>
              </w:rPr>
            </w:pPr>
          </w:p>
        </w:tc>
      </w:tr>
      <w:tr w:rsidR="00E418E0">
        <w:tc>
          <w:tcPr>
            <w:tcW w:w="5000" w:type="pct"/>
            <w:gridSpan w:val="5"/>
            <w:shd w:val="clear" w:color="auto" w:fill="FFFFFF" w:themeFill="background1"/>
          </w:tcPr>
          <w:p w:rsidR="00E418E0" w:rsidRDefault="003129C1">
            <w:pPr>
              <w:shd w:val="clear" w:color="auto" w:fill="FFFFFF" w:themeFill="background1"/>
              <w:adjustRightInd w:val="0"/>
              <w:snapToGrid w:val="0"/>
              <w:rPr>
                <w:rFonts w:ascii="Arial" w:hAnsi="Arial" w:cs="Arial"/>
                <w:b/>
                <w:sz w:val="20"/>
                <w:szCs w:val="20"/>
              </w:rPr>
            </w:pPr>
            <w:r>
              <w:rPr>
                <w:rFonts w:ascii="Arial" w:hAnsi="Arial" w:cs="Arial"/>
                <w:b/>
                <w:sz w:val="20"/>
                <w:szCs w:val="20"/>
              </w:rPr>
              <w:t>二、劳动者管理法律文件</w:t>
            </w:r>
          </w:p>
        </w:tc>
      </w:tr>
      <w:tr w:rsidR="00E418E0">
        <w:tc>
          <w:tcPr>
            <w:tcW w:w="193" w:type="pct"/>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1</w:t>
            </w:r>
          </w:p>
        </w:tc>
        <w:tc>
          <w:tcPr>
            <w:tcW w:w="73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《中华人民共和国劳动法》</w:t>
            </w:r>
            <w:r>
              <w:rPr>
                <w:rFonts w:ascii="Arial" w:hAnsi="Arial" w:cs="Arial"/>
                <w:sz w:val="20"/>
                <w:szCs w:val="20"/>
              </w:rPr>
              <w:t>(2018</w:t>
            </w:r>
            <w:r>
              <w:rPr>
                <w:rFonts w:ascii="Arial" w:hAnsi="Arial" w:cs="Arial"/>
                <w:sz w:val="20"/>
                <w:szCs w:val="20"/>
              </w:rPr>
              <w:t>年修订</w:t>
            </w:r>
            <w:r>
              <w:rPr>
                <w:rFonts w:ascii="Arial" w:hAnsi="Arial" w:cs="Arial"/>
                <w:sz w:val="20"/>
                <w:szCs w:val="20"/>
              </w:rPr>
              <w:t>)</w:t>
            </w:r>
          </w:p>
        </w:tc>
        <w:tc>
          <w:tcPr>
            <w:tcW w:w="175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hint="eastAsia"/>
                <w:sz w:val="20"/>
                <w:szCs w:val="20"/>
              </w:rPr>
              <w:t>第</w:t>
            </w:r>
            <w:r>
              <w:rPr>
                <w:rFonts w:ascii="Arial" w:hAnsi="Arial" w:cs="Arial" w:hint="eastAsia"/>
                <w:sz w:val="20"/>
                <w:szCs w:val="20"/>
              </w:rPr>
              <w:t>96</w:t>
            </w:r>
            <w:r>
              <w:rPr>
                <w:rFonts w:ascii="Arial" w:hAnsi="Arial" w:cs="Arial" w:hint="eastAsia"/>
                <w:sz w:val="20"/>
                <w:szCs w:val="20"/>
              </w:rPr>
              <w:t>条</w:t>
            </w:r>
            <w:r>
              <w:rPr>
                <w:rFonts w:ascii="Arial" w:hAnsi="Arial" w:cs="Arial"/>
                <w:sz w:val="20"/>
                <w:szCs w:val="20"/>
              </w:rPr>
              <w:t>规定在中国境内的企业、个体经济组织和与之形成劳动关系的劳动者，适用本法。国家机关、事业组织、社会团体和与之建立劳动合同关系的劳动者，依照本法执行。</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中国明确</w:t>
            </w:r>
            <w:r>
              <w:rPr>
                <w:rFonts w:ascii="Arial" w:hAnsi="Arial" w:cs="Arial" w:hint="eastAsia"/>
                <w:sz w:val="20"/>
                <w:szCs w:val="20"/>
              </w:rPr>
              <w:t>规定</w:t>
            </w:r>
            <w:r>
              <w:rPr>
                <w:rFonts w:ascii="Arial" w:hAnsi="Arial" w:cs="Arial"/>
                <w:sz w:val="20"/>
                <w:szCs w:val="20"/>
              </w:rPr>
              <w:t>，</w:t>
            </w:r>
            <w:r>
              <w:rPr>
                <w:rFonts w:ascii="Arial" w:hAnsi="Arial" w:cs="Arial" w:hint="eastAsia"/>
                <w:sz w:val="20"/>
                <w:szCs w:val="20"/>
              </w:rPr>
              <w:t>“订立劳动合同，应当遵循合法、公平、平等资源，协商一致、诚实信用的原则”，用人单位不得</w:t>
            </w:r>
            <w:r>
              <w:rPr>
                <w:rFonts w:ascii="Arial" w:hAnsi="Arial" w:cs="Arial"/>
                <w:sz w:val="20"/>
                <w:szCs w:val="20"/>
              </w:rPr>
              <w:t>对劳动力使用武力、威胁或非法限制人身自由，或以侮辱、体罚、殴打、非法搜查</w:t>
            </w:r>
            <w:r>
              <w:rPr>
                <w:rFonts w:ascii="Arial" w:hAnsi="Arial" w:cs="Arial"/>
                <w:sz w:val="20"/>
                <w:szCs w:val="20"/>
              </w:rPr>
              <w:t>/</w:t>
            </w:r>
            <w:r>
              <w:rPr>
                <w:rFonts w:ascii="Arial" w:hAnsi="Arial" w:cs="Arial"/>
                <w:sz w:val="20"/>
                <w:szCs w:val="20"/>
              </w:rPr>
              <w:t>拘留等方式使用劳动力，</w:t>
            </w:r>
            <w:r>
              <w:rPr>
                <w:rFonts w:ascii="Arial" w:hAnsi="Arial" w:cs="Arial" w:hint="eastAsia"/>
                <w:sz w:val="20"/>
                <w:szCs w:val="20"/>
              </w:rPr>
              <w:t>否则予依法追究相应责任。</w:t>
            </w:r>
          </w:p>
        </w:tc>
        <w:tc>
          <w:tcPr>
            <w:tcW w:w="1023"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ESS2</w:t>
            </w:r>
            <w:r>
              <w:rPr>
                <w:rFonts w:ascii="Arial" w:hAnsi="Arial" w:cs="Arial"/>
                <w:sz w:val="20"/>
                <w:szCs w:val="20"/>
              </w:rPr>
              <w:t>的应用范围取决于借款国与项目工作人员之间雇用关系的类型。分为直接工作人员、合同工、主要供应商工作人员和社区工作人员，也适用于项目工作人员。</w:t>
            </w:r>
          </w:p>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借款国应制定并实施适用于项目的书面劳动管理程序。</w:t>
            </w:r>
          </w:p>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ESS2</w:t>
            </w:r>
            <w:r>
              <w:rPr>
                <w:rFonts w:ascii="Arial" w:hAnsi="Arial" w:cs="Arial"/>
                <w:sz w:val="20"/>
                <w:szCs w:val="20"/>
              </w:rPr>
              <w:t>提出项目禁止强迫劳动</w:t>
            </w:r>
          </w:p>
        </w:tc>
        <w:tc>
          <w:tcPr>
            <w:tcW w:w="1302" w:type="pct"/>
            <w:vMerge w:val="restar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基本一致。</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b/>
                <w:bCs/>
                <w:sz w:val="20"/>
                <w:szCs w:val="20"/>
              </w:rPr>
              <w:t>主要差异：</w:t>
            </w:r>
            <w:r>
              <w:rPr>
                <w:rFonts w:ascii="Arial" w:hAnsi="Arial" w:cs="Arial" w:hint="eastAsia"/>
                <w:sz w:val="20"/>
                <w:szCs w:val="20"/>
              </w:rPr>
              <w:t>不对劳动者进行分类管理，但提出不同的合同形式，且同工同酬，</w:t>
            </w:r>
            <w:r>
              <w:rPr>
                <w:rFonts w:ascii="Arial" w:hAnsi="Arial" w:cs="Arial"/>
                <w:sz w:val="20"/>
                <w:szCs w:val="20"/>
              </w:rPr>
              <w:t>在项目层面上没有要求编制劳动者管理程序</w:t>
            </w:r>
            <w:r>
              <w:rPr>
                <w:rFonts w:ascii="Arial" w:hAnsi="Arial" w:cs="Arial" w:hint="eastAsia"/>
                <w:sz w:val="20"/>
                <w:szCs w:val="20"/>
              </w:rPr>
              <w:t>，另外，在项目层面上中国没有要求编制“劳动者管理程序”</w:t>
            </w:r>
            <w:r>
              <w:rPr>
                <w:rFonts w:ascii="Arial" w:hAnsi="Arial" w:cs="Arial" w:hint="eastAsia"/>
                <w:sz w:val="20"/>
                <w:szCs w:val="20"/>
              </w:rPr>
              <w:t>(LMP)</w:t>
            </w:r>
            <w:r>
              <w:rPr>
                <w:rFonts w:ascii="Arial" w:hAnsi="Arial" w:cs="Arial" w:hint="eastAsia"/>
                <w:sz w:val="20"/>
                <w:szCs w:val="20"/>
              </w:rPr>
              <w:t>，但规定用人单位应编制员工管理制度，建立工会组织，确保劳动者的正当权益</w:t>
            </w:r>
            <w:r>
              <w:rPr>
                <w:rFonts w:ascii="Arial" w:hAnsi="Arial" w:cs="Arial"/>
                <w:sz w:val="20"/>
                <w:szCs w:val="20"/>
              </w:rPr>
              <w:t>。</w:t>
            </w:r>
          </w:p>
          <w:p w:rsidR="00E418E0" w:rsidRDefault="003129C1">
            <w:pPr>
              <w:shd w:val="clear" w:color="auto" w:fill="FFFFFF" w:themeFill="background1"/>
              <w:adjustRightInd w:val="0"/>
              <w:snapToGrid w:val="0"/>
              <w:spacing w:beforeLines="50" w:before="120" w:afterLines="50" w:after="120"/>
              <w:rPr>
                <w:rFonts w:ascii="Arial" w:hAnsi="Arial" w:cs="Arial"/>
                <w:sz w:val="20"/>
                <w:szCs w:val="20"/>
              </w:rPr>
            </w:pPr>
            <w:r>
              <w:rPr>
                <w:rFonts w:ascii="Arial" w:hAnsi="Arial" w:cs="Arial"/>
                <w:b/>
                <w:bCs/>
                <w:sz w:val="20"/>
                <w:szCs w:val="20"/>
              </w:rPr>
              <w:t>改善措施：</w:t>
            </w:r>
            <w:r>
              <w:rPr>
                <w:rFonts w:ascii="Arial" w:hAnsi="Arial" w:cs="Arial"/>
                <w:sz w:val="20"/>
                <w:szCs w:val="20"/>
              </w:rPr>
              <w:t>主要关注合同工人（研究机构或设计单位的工作人员）的风险，在</w:t>
            </w:r>
            <w:r>
              <w:rPr>
                <w:rFonts w:ascii="Arial" w:hAnsi="Arial" w:cs="Arial"/>
                <w:sz w:val="20"/>
                <w:szCs w:val="20"/>
              </w:rPr>
              <w:t>TOR</w:t>
            </w:r>
            <w:r>
              <w:rPr>
                <w:rFonts w:ascii="Arial" w:hAnsi="Arial" w:cs="Arial"/>
                <w:sz w:val="20"/>
                <w:szCs w:val="20"/>
              </w:rPr>
              <w:t>中对技术援助项目研究机构或设计单位明确与劳动者风险等级相称的具有法律约束力的要求，并在项目招标文件和合同中明确。技术援助子项目承包商在项目实施之前，应阐明具体要采取的措施和行动（作为技术援助项目研究或设计工作计划的一部分），以解决技术援助项目研究人员或设计人员可能面临的劳动者风险。同时，项目办会要求相关人员参加其组织的环境与社会方面的培训以强化相关管理能力，并将开展每半年一次的监测，以跟踪技术援助项目研究机构或设计单位的劳动者管理绩效。对于技术援助子项目下游活动的劳动者相关风险，相关风险管理建议应与</w:t>
            </w:r>
            <w:r>
              <w:rPr>
                <w:rFonts w:ascii="Arial" w:hAnsi="Arial" w:cs="Arial"/>
                <w:sz w:val="20"/>
                <w:szCs w:val="20"/>
              </w:rPr>
              <w:t>ESS2</w:t>
            </w:r>
            <w:r>
              <w:rPr>
                <w:rFonts w:ascii="Arial" w:hAnsi="Arial" w:cs="Arial"/>
                <w:sz w:val="20"/>
                <w:szCs w:val="20"/>
              </w:rPr>
              <w:t>的要求一致，并根据项目情况适宜性考虑</w:t>
            </w:r>
            <w:r>
              <w:rPr>
                <w:rFonts w:ascii="Arial" w:hAnsi="Arial" w:cs="Arial"/>
                <w:sz w:val="20"/>
                <w:szCs w:val="20"/>
              </w:rPr>
              <w:t>LMP</w:t>
            </w:r>
            <w:r>
              <w:rPr>
                <w:rFonts w:ascii="Arial" w:hAnsi="Arial" w:cs="Arial"/>
                <w:sz w:val="20"/>
                <w:szCs w:val="20"/>
              </w:rPr>
              <w:t>的基本要素。</w:t>
            </w:r>
          </w:p>
          <w:p w:rsidR="00E418E0" w:rsidRDefault="00E418E0">
            <w:pPr>
              <w:pStyle w:val="af6"/>
              <w:shd w:val="clear" w:color="auto" w:fill="FFFFFF" w:themeFill="background1"/>
              <w:adjustRightInd w:val="0"/>
              <w:snapToGrid w:val="0"/>
              <w:ind w:left="228" w:firstLineChars="0" w:firstLine="0"/>
              <w:rPr>
                <w:rFonts w:ascii="Arial" w:eastAsia="宋体" w:hAnsi="Arial" w:cs="Arial"/>
                <w:sz w:val="20"/>
                <w:szCs w:val="20"/>
              </w:rPr>
            </w:pPr>
          </w:p>
        </w:tc>
      </w:tr>
      <w:tr w:rsidR="00E418E0">
        <w:tc>
          <w:tcPr>
            <w:tcW w:w="193" w:type="pct"/>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2</w:t>
            </w:r>
          </w:p>
        </w:tc>
        <w:tc>
          <w:tcPr>
            <w:tcW w:w="73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《中华人民共和国劳动法》（</w:t>
            </w:r>
            <w:r>
              <w:rPr>
                <w:rFonts w:ascii="Arial" w:hAnsi="Arial" w:cs="Arial"/>
                <w:sz w:val="20"/>
                <w:szCs w:val="20"/>
              </w:rPr>
              <w:t>2018</w:t>
            </w:r>
            <w:r>
              <w:rPr>
                <w:rFonts w:ascii="Arial" w:hAnsi="Arial" w:cs="Arial"/>
                <w:sz w:val="20"/>
                <w:szCs w:val="20"/>
              </w:rPr>
              <w:t>年修订）；《中华人民共和国劳动合同法》（</w:t>
            </w:r>
            <w:r>
              <w:rPr>
                <w:rFonts w:ascii="Arial" w:hAnsi="Arial" w:cs="Arial"/>
                <w:sz w:val="20"/>
                <w:szCs w:val="20"/>
              </w:rPr>
              <w:t>2012</w:t>
            </w:r>
            <w:r>
              <w:rPr>
                <w:rFonts w:ascii="Arial" w:hAnsi="Arial" w:cs="Arial"/>
                <w:sz w:val="20"/>
                <w:szCs w:val="20"/>
              </w:rPr>
              <w:t>年修订）</w:t>
            </w:r>
          </w:p>
        </w:tc>
        <w:tc>
          <w:tcPr>
            <w:tcW w:w="175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中国规定建立劳动关系应当订立劳动合同，劳动者与用人单位确立劳动关系、明确双方权利和义务。</w:t>
            </w:r>
          </w:p>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用人单位招用劳动者时，应当如实告知劳动者工作内容、工作条件、工作地点、职业危害、安全生产状况、劳动报酬等情况。</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用人单位在制定、修改或者决定直接涉及劳动者切身利益的规章制度或者重大事项时，应当经职工代表大会或者全体职工讨论，与工会或者职工代表平等协商确定。</w:t>
            </w:r>
          </w:p>
        </w:tc>
        <w:tc>
          <w:tcPr>
            <w:tcW w:w="1023"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ESS2</w:t>
            </w:r>
            <w:r>
              <w:rPr>
                <w:rFonts w:ascii="Arial" w:hAnsi="Arial" w:cs="Arial"/>
                <w:sz w:val="20"/>
                <w:szCs w:val="20"/>
              </w:rPr>
              <w:t>提出，借款国应向项目工作人员提供能明确清晰地说明雇用条款和条件的息和文件；应根据国家法律和劳动管理程序要求定期为项目工作人员支付薪资。在国家法律或劳动管理程序要求的情况下，项目工作人员将及时收到书面解雇通知和解雇费明细。</w:t>
            </w:r>
          </w:p>
        </w:tc>
        <w:tc>
          <w:tcPr>
            <w:tcW w:w="1302" w:type="pct"/>
            <w:vMerge/>
          </w:tcPr>
          <w:p w:rsidR="00E418E0" w:rsidRDefault="00E418E0">
            <w:pPr>
              <w:shd w:val="clear" w:color="auto" w:fill="FFFFFF" w:themeFill="background1"/>
              <w:adjustRightInd w:val="0"/>
              <w:snapToGrid w:val="0"/>
              <w:rPr>
                <w:rFonts w:ascii="Arial" w:hAnsi="Arial" w:cs="Arial"/>
                <w:sz w:val="20"/>
                <w:szCs w:val="20"/>
              </w:rPr>
            </w:pPr>
          </w:p>
        </w:tc>
      </w:tr>
      <w:tr w:rsidR="00E418E0">
        <w:tc>
          <w:tcPr>
            <w:tcW w:w="193" w:type="pct"/>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3</w:t>
            </w:r>
          </w:p>
        </w:tc>
        <w:tc>
          <w:tcPr>
            <w:tcW w:w="73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国务院《劳动保障监察条例》（</w:t>
            </w:r>
            <w:r>
              <w:rPr>
                <w:rFonts w:ascii="Arial" w:hAnsi="Arial" w:cs="Arial"/>
                <w:sz w:val="20"/>
                <w:szCs w:val="20"/>
              </w:rPr>
              <w:t>20</w:t>
            </w:r>
            <w:r>
              <w:rPr>
                <w:rFonts w:ascii="Arial" w:hAnsi="Arial" w:cs="Arial" w:hint="eastAsia"/>
                <w:sz w:val="20"/>
                <w:szCs w:val="20"/>
              </w:rPr>
              <w:t>04</w:t>
            </w:r>
            <w:r>
              <w:rPr>
                <w:rFonts w:ascii="Arial" w:hAnsi="Arial" w:cs="Arial"/>
                <w:sz w:val="20"/>
                <w:szCs w:val="20"/>
              </w:rPr>
              <w:t>年）</w:t>
            </w:r>
          </w:p>
        </w:tc>
        <w:tc>
          <w:tcPr>
            <w:tcW w:w="175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中国有完善的劳动争议调解制度，</w:t>
            </w:r>
            <w:r>
              <w:rPr>
                <w:rFonts w:ascii="Arial" w:hAnsi="Arial" w:cs="Arial" w:hint="eastAsia"/>
                <w:sz w:val="20"/>
                <w:szCs w:val="20"/>
              </w:rPr>
              <w:t>工人可以向本单位劳动调解委员会申请调解，也可以直接向劳动争议仲裁委员会申请仲裁，对仲裁结果不服，可以响人民法院起诉。</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对企业、个体工商户实施劳动保障监察；对职业介绍机构、职业技能培训机构和职业技能考核鉴定机构进行劳动保障监察。</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对用人单位的劳动保障监察，由用人单位用工行为所在地的县（市、区）或者设区的市</w:t>
            </w:r>
            <w:r>
              <w:rPr>
                <w:rFonts w:ascii="Arial" w:hAnsi="Arial" w:cs="Arial" w:hint="eastAsia"/>
                <w:sz w:val="20"/>
                <w:szCs w:val="20"/>
              </w:rPr>
              <w:t>劳动</w:t>
            </w:r>
            <w:r>
              <w:rPr>
                <w:rFonts w:ascii="Arial" w:hAnsi="Arial" w:cs="Arial"/>
                <w:sz w:val="20"/>
                <w:szCs w:val="20"/>
              </w:rPr>
              <w:t>保障</w:t>
            </w:r>
            <w:r>
              <w:rPr>
                <w:rFonts w:ascii="Arial" w:hAnsi="Arial" w:cs="Arial" w:hint="eastAsia"/>
                <w:sz w:val="20"/>
                <w:szCs w:val="20"/>
              </w:rPr>
              <w:t>行政</w:t>
            </w:r>
            <w:r>
              <w:rPr>
                <w:rFonts w:ascii="Arial" w:hAnsi="Arial" w:cs="Arial"/>
                <w:sz w:val="20"/>
                <w:szCs w:val="20"/>
              </w:rPr>
              <w:t>部门管辖。</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劳动保障监察采取日常巡视检查、书面审查、举报投诉调查等形式。</w:t>
            </w:r>
          </w:p>
        </w:tc>
        <w:tc>
          <w:tcPr>
            <w:tcW w:w="1023"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ESS2</w:t>
            </w:r>
            <w:r>
              <w:rPr>
                <w:rFonts w:ascii="Arial" w:hAnsi="Arial" w:cs="Arial"/>
                <w:sz w:val="20"/>
                <w:szCs w:val="20"/>
              </w:rPr>
              <w:t>要求必须为所有直接工作人员和合同工（如需要，其组织）提供申诉机制，以便提出对工作场所问题的申诉。</w:t>
            </w:r>
          </w:p>
        </w:tc>
        <w:tc>
          <w:tcPr>
            <w:tcW w:w="1302" w:type="pct"/>
            <w:vMerge/>
          </w:tcPr>
          <w:p w:rsidR="00E418E0" w:rsidRDefault="00E418E0">
            <w:pPr>
              <w:shd w:val="clear" w:color="auto" w:fill="FFFFFF" w:themeFill="background1"/>
              <w:adjustRightInd w:val="0"/>
              <w:snapToGrid w:val="0"/>
              <w:rPr>
                <w:rFonts w:ascii="Arial" w:hAnsi="Arial" w:cs="Arial"/>
                <w:sz w:val="20"/>
                <w:szCs w:val="20"/>
              </w:rPr>
            </w:pPr>
          </w:p>
        </w:tc>
      </w:tr>
      <w:tr w:rsidR="00E418E0">
        <w:tc>
          <w:tcPr>
            <w:tcW w:w="193" w:type="pct"/>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4</w:t>
            </w:r>
          </w:p>
        </w:tc>
        <w:tc>
          <w:tcPr>
            <w:tcW w:w="73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《中华人民共和国工会法》（</w:t>
            </w:r>
            <w:r>
              <w:rPr>
                <w:rFonts w:ascii="Arial" w:hAnsi="Arial" w:cs="Arial"/>
                <w:sz w:val="20"/>
                <w:szCs w:val="20"/>
              </w:rPr>
              <w:t>2009</w:t>
            </w:r>
            <w:r>
              <w:rPr>
                <w:rFonts w:ascii="Arial" w:hAnsi="Arial" w:cs="Arial"/>
                <w:sz w:val="20"/>
                <w:szCs w:val="20"/>
              </w:rPr>
              <w:t>年第二次修订）</w:t>
            </w:r>
          </w:p>
        </w:tc>
        <w:tc>
          <w:tcPr>
            <w:tcW w:w="175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中国规定，所有企业、事业单位、机关中以工资收入为主要生活来源的体力劳动者和脑力劳动者，不分民族、种族、性别、职业、宗教信仰、教育程度，都有依法参加和组织工会的权利。</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工会应当督促企业、事业单位依法为职工缴纳养老、失业、医疗、工伤、生育等各类社会保险费用。</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工会应当协助企业、事业单位和机关办好职工集体福利事业，做好工资、社会保险、劳动安全卫生等工作。</w:t>
            </w:r>
          </w:p>
        </w:tc>
        <w:tc>
          <w:tcPr>
            <w:tcW w:w="1023"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ESS2</w:t>
            </w:r>
            <w:r>
              <w:rPr>
                <w:rFonts w:ascii="Arial" w:hAnsi="Arial" w:cs="Arial"/>
                <w:sz w:val="20"/>
                <w:szCs w:val="20"/>
              </w:rPr>
              <w:t>对工作人员组织提出了规定：如果项目所在国法律承认工作人员享有自由、不受干涉地组建并参加工作人员组织以及进行集体谈判的权利，项目将根据国家法律实施。在此情况下，必须尊重依法组建的工作人员组织和合法工作人员代表的角色，并及时为其提供进行有效谈判所需的信息。</w:t>
            </w:r>
          </w:p>
        </w:tc>
        <w:tc>
          <w:tcPr>
            <w:tcW w:w="1302" w:type="pct"/>
            <w:vMerge/>
          </w:tcPr>
          <w:p w:rsidR="00E418E0" w:rsidRDefault="00E418E0">
            <w:pPr>
              <w:shd w:val="clear" w:color="auto" w:fill="FFFFFF" w:themeFill="background1"/>
              <w:adjustRightInd w:val="0"/>
              <w:snapToGrid w:val="0"/>
              <w:rPr>
                <w:rFonts w:ascii="Arial" w:hAnsi="Arial" w:cs="Arial"/>
                <w:sz w:val="20"/>
                <w:szCs w:val="20"/>
              </w:rPr>
            </w:pPr>
          </w:p>
        </w:tc>
      </w:tr>
      <w:tr w:rsidR="00E418E0">
        <w:tc>
          <w:tcPr>
            <w:tcW w:w="193" w:type="pct"/>
            <w:tcBorders>
              <w:bottom w:val="single" w:sz="4" w:space="0" w:color="auto"/>
            </w:tcBorders>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5</w:t>
            </w:r>
          </w:p>
        </w:tc>
        <w:tc>
          <w:tcPr>
            <w:tcW w:w="731"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《中华人民共和国妇女权益保障法》（</w:t>
            </w:r>
            <w:r>
              <w:rPr>
                <w:rFonts w:ascii="Arial" w:hAnsi="Arial" w:cs="Arial"/>
                <w:sz w:val="20"/>
                <w:szCs w:val="20"/>
              </w:rPr>
              <w:t>20</w:t>
            </w:r>
            <w:r>
              <w:rPr>
                <w:rFonts w:ascii="Arial" w:hAnsi="Arial" w:cs="Arial" w:hint="eastAsia"/>
                <w:sz w:val="20"/>
                <w:szCs w:val="20"/>
              </w:rPr>
              <w:t>22</w:t>
            </w:r>
            <w:r>
              <w:rPr>
                <w:rFonts w:ascii="Arial" w:hAnsi="Arial" w:cs="Arial"/>
                <w:sz w:val="20"/>
                <w:szCs w:val="20"/>
              </w:rPr>
              <w:t>年修订）；中华人民共和国《女职工劳动保护特别规定》（</w:t>
            </w:r>
            <w:r>
              <w:rPr>
                <w:rFonts w:ascii="Arial" w:hAnsi="Arial" w:cs="Arial"/>
                <w:sz w:val="20"/>
                <w:szCs w:val="20"/>
              </w:rPr>
              <w:t>201</w:t>
            </w:r>
            <w:r>
              <w:rPr>
                <w:rFonts w:ascii="Arial" w:hAnsi="Arial" w:cs="Arial" w:hint="eastAsia"/>
                <w:sz w:val="20"/>
                <w:szCs w:val="20"/>
              </w:rPr>
              <w:t>2</w:t>
            </w:r>
            <w:r>
              <w:rPr>
                <w:rFonts w:ascii="Arial" w:hAnsi="Arial" w:cs="Arial"/>
                <w:sz w:val="20"/>
                <w:szCs w:val="20"/>
              </w:rPr>
              <w:t>年）</w:t>
            </w:r>
          </w:p>
        </w:tc>
        <w:tc>
          <w:tcPr>
            <w:tcW w:w="1751"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劳动法要求对妇女和儿童给予特别保护，禁止一系列危险的工作岗位雇用妇女和儿童工人。</w:t>
            </w:r>
          </w:p>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国家法律规定保障妇女享有与男子平等的劳动权利和社会保障权利。在劳动报酬方面，实行男女同工同酬。</w:t>
            </w:r>
          </w:p>
          <w:p w:rsidR="00E418E0" w:rsidRDefault="003129C1">
            <w:pPr>
              <w:shd w:val="clear" w:color="auto" w:fill="FFFFFF" w:themeFill="background1"/>
              <w:adjustRightInd w:val="0"/>
              <w:snapToGrid w:val="0"/>
              <w:rPr>
                <w:rFonts w:ascii="Arial" w:hAnsi="Arial" w:cs="Arial"/>
                <w:sz w:val="20"/>
                <w:szCs w:val="20"/>
              </w:rPr>
            </w:pPr>
            <w:r>
              <w:rPr>
                <w:rFonts w:ascii="Arial" w:hAnsi="Arial" w:cs="Arial" w:hint="eastAsia"/>
                <w:sz w:val="20"/>
                <w:szCs w:val="20"/>
              </w:rPr>
              <w:t>用人</w:t>
            </w:r>
            <w:r>
              <w:rPr>
                <w:rFonts w:ascii="Arial" w:hAnsi="Arial" w:cs="Arial"/>
                <w:sz w:val="20"/>
                <w:szCs w:val="20"/>
              </w:rPr>
              <w:t>单位应根据妇女的特点，依法保护妇女在工作和劳动时的安全和健康，不得安排不适合妇女从事的工作和劳动。妇女在经期、孕期、产期、哺乳期受特殊保护。</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用人单位应当结合本单位劳动生产特点，预防和制止对女职工的性骚扰；在处理女职工性骚扰申诉时，应当依法保护女职工的个人隐私。</w:t>
            </w:r>
          </w:p>
        </w:tc>
        <w:tc>
          <w:tcPr>
            <w:tcW w:w="1023"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ESS2</w:t>
            </w:r>
            <w:r>
              <w:rPr>
                <w:rFonts w:ascii="Arial" w:hAnsi="Arial" w:cs="Arial"/>
                <w:sz w:val="20"/>
                <w:szCs w:val="20"/>
              </w:rPr>
              <w:t>提出提供适当的保护</w:t>
            </w:r>
            <w:proofErr w:type="gramStart"/>
            <w:r>
              <w:rPr>
                <w:rFonts w:ascii="Arial" w:hAnsi="Arial" w:cs="Arial"/>
                <w:sz w:val="20"/>
                <w:szCs w:val="20"/>
              </w:rPr>
              <w:t>和援</w:t>
            </w:r>
            <w:proofErr w:type="gramEnd"/>
            <w:r>
              <w:rPr>
                <w:rFonts w:ascii="Arial" w:hAnsi="Arial" w:cs="Arial"/>
                <w:sz w:val="20"/>
                <w:szCs w:val="20"/>
              </w:rPr>
              <w:t>助措施，解决项目工人，包括妇女、残疾人、移</w:t>
            </w:r>
            <w:proofErr w:type="gramStart"/>
            <w:r>
              <w:rPr>
                <w:rFonts w:ascii="Arial" w:hAnsi="Arial" w:cs="Arial"/>
                <w:sz w:val="20"/>
                <w:szCs w:val="20"/>
              </w:rPr>
              <w:t>徙工</w:t>
            </w:r>
            <w:proofErr w:type="gramEnd"/>
            <w:r>
              <w:rPr>
                <w:rFonts w:ascii="Arial" w:hAnsi="Arial" w:cs="Arial"/>
                <w:sz w:val="20"/>
                <w:szCs w:val="20"/>
              </w:rPr>
              <w:t>人和法定工作年龄儿童等特定工人群体的脆弱性问题。</w:t>
            </w:r>
          </w:p>
        </w:tc>
        <w:tc>
          <w:tcPr>
            <w:tcW w:w="1302" w:type="pct"/>
            <w:vMerge/>
            <w:tcBorders>
              <w:bottom w:val="single" w:sz="4" w:space="0" w:color="auto"/>
            </w:tcBorders>
          </w:tcPr>
          <w:p w:rsidR="00E418E0" w:rsidRDefault="00E418E0">
            <w:pPr>
              <w:shd w:val="clear" w:color="auto" w:fill="FFFFFF" w:themeFill="background1"/>
              <w:adjustRightInd w:val="0"/>
              <w:snapToGrid w:val="0"/>
              <w:rPr>
                <w:rFonts w:ascii="Arial" w:hAnsi="Arial" w:cs="Arial"/>
                <w:sz w:val="20"/>
                <w:szCs w:val="20"/>
              </w:rPr>
            </w:pPr>
          </w:p>
        </w:tc>
      </w:tr>
      <w:tr w:rsidR="00E418E0">
        <w:tc>
          <w:tcPr>
            <w:tcW w:w="5000" w:type="pct"/>
            <w:gridSpan w:val="5"/>
            <w:tcBorders>
              <w:bottom w:val="single" w:sz="4" w:space="0" w:color="auto"/>
            </w:tcBorders>
          </w:tcPr>
          <w:p w:rsidR="00E418E0" w:rsidRDefault="003129C1">
            <w:pPr>
              <w:shd w:val="clear" w:color="auto" w:fill="FFFFFF" w:themeFill="background1"/>
              <w:adjustRightInd w:val="0"/>
              <w:snapToGrid w:val="0"/>
              <w:rPr>
                <w:rFonts w:ascii="Arial" w:hAnsi="Arial" w:cs="Arial"/>
                <w:b/>
                <w:bCs/>
                <w:sz w:val="20"/>
                <w:szCs w:val="20"/>
              </w:rPr>
            </w:pPr>
            <w:r>
              <w:rPr>
                <w:rFonts w:ascii="Arial" w:hAnsi="Arial" w:cs="Arial"/>
                <w:b/>
                <w:bCs/>
                <w:sz w:val="20"/>
                <w:szCs w:val="20"/>
              </w:rPr>
              <w:t>三、社区健康与安全</w:t>
            </w:r>
          </w:p>
        </w:tc>
      </w:tr>
      <w:tr w:rsidR="00E418E0">
        <w:tc>
          <w:tcPr>
            <w:tcW w:w="193" w:type="pct"/>
            <w:tcBorders>
              <w:bottom w:val="single" w:sz="4" w:space="0" w:color="auto"/>
            </w:tcBorders>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1</w:t>
            </w:r>
          </w:p>
        </w:tc>
        <w:tc>
          <w:tcPr>
            <w:tcW w:w="731"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《中华人民共和国安全生产法》（</w:t>
            </w:r>
            <w:r>
              <w:rPr>
                <w:rFonts w:ascii="Arial" w:hAnsi="Arial" w:cs="Arial"/>
                <w:sz w:val="20"/>
                <w:szCs w:val="20"/>
              </w:rPr>
              <w:t>2021</w:t>
            </w:r>
            <w:r>
              <w:rPr>
                <w:rFonts w:ascii="Arial" w:hAnsi="Arial" w:cs="Arial"/>
                <w:sz w:val="20"/>
                <w:szCs w:val="20"/>
              </w:rPr>
              <w:t>年修订）、《安全生产许可证条例》（</w:t>
            </w:r>
            <w:r>
              <w:rPr>
                <w:rFonts w:ascii="Arial" w:hAnsi="Arial" w:cs="Arial"/>
                <w:sz w:val="20"/>
                <w:szCs w:val="20"/>
              </w:rPr>
              <w:t>2014</w:t>
            </w:r>
            <w:r>
              <w:rPr>
                <w:rFonts w:ascii="Arial" w:hAnsi="Arial" w:cs="Arial"/>
                <w:sz w:val="20"/>
                <w:szCs w:val="20"/>
              </w:rPr>
              <w:t>年修订）等</w:t>
            </w:r>
          </w:p>
        </w:tc>
        <w:tc>
          <w:tcPr>
            <w:tcW w:w="1751"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生产经营单位必须符合国家对安全生产的法定标准或行业标准，具备规定的安全生产条件，方能取得安全生产许可证；施工单位应当建立健全安全生产责任制度和安全生产教育培训制度，并采取措施，防止或减少粉尘、废气、废水、固定废物、噪声、振动和施工照明对人和环境的危害和污染；</w:t>
            </w:r>
          </w:p>
        </w:tc>
        <w:tc>
          <w:tcPr>
            <w:tcW w:w="1023"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ESS4</w:t>
            </w:r>
            <w:r>
              <w:rPr>
                <w:rFonts w:ascii="Arial" w:hAnsi="Arial" w:cs="Arial"/>
                <w:sz w:val="20"/>
                <w:szCs w:val="20"/>
              </w:rPr>
              <w:t>要求应根据国家法律要求、《环境、健康与安全指南》和其他良好国际行业实践来设计、建造、运行和关闭项目的构筑物，并考虑第三方和受影响社区遭受的安全风险。项目的构筑物应由有资质的专业人员进行设计和施工，并获得有资质的机构或专业人员的认证或审批。</w:t>
            </w:r>
          </w:p>
        </w:tc>
        <w:tc>
          <w:tcPr>
            <w:tcW w:w="1302" w:type="pct"/>
            <w:vMerge w:val="restar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基本一致。</w:t>
            </w:r>
          </w:p>
          <w:p w:rsidR="00E418E0" w:rsidRDefault="003129C1">
            <w:pPr>
              <w:shd w:val="clear" w:color="auto" w:fill="FFFFFF" w:themeFill="background1"/>
              <w:adjustRightInd w:val="0"/>
              <w:snapToGrid w:val="0"/>
              <w:spacing w:beforeLines="50" w:before="120" w:afterLines="50" w:after="120"/>
              <w:rPr>
                <w:rFonts w:ascii="Arial" w:hAnsi="Arial" w:cs="Arial"/>
                <w:sz w:val="20"/>
                <w:szCs w:val="20"/>
              </w:rPr>
            </w:pPr>
            <w:r>
              <w:rPr>
                <w:rFonts w:ascii="Arial" w:hAnsi="Arial" w:cs="Arial"/>
                <w:b/>
                <w:bCs/>
                <w:sz w:val="20"/>
                <w:szCs w:val="20"/>
              </w:rPr>
              <w:t>主要差异：</w:t>
            </w:r>
            <w:r>
              <w:rPr>
                <w:rFonts w:ascii="Arial" w:hAnsi="Arial" w:cs="Arial"/>
                <w:sz w:val="20"/>
                <w:szCs w:val="20"/>
              </w:rPr>
              <w:t>中国</w:t>
            </w:r>
            <w:r>
              <w:rPr>
                <w:rFonts w:ascii="Arial" w:hAnsi="Arial" w:cs="Arial" w:hint="eastAsia"/>
                <w:sz w:val="20"/>
                <w:szCs w:val="20"/>
              </w:rPr>
              <w:t>法律不直接提出</w:t>
            </w:r>
            <w:r>
              <w:rPr>
                <w:rFonts w:ascii="Arial" w:hAnsi="Arial" w:cs="Arial"/>
                <w:sz w:val="20"/>
                <w:szCs w:val="20"/>
              </w:rPr>
              <w:t>项目层面</w:t>
            </w:r>
            <w:r>
              <w:rPr>
                <w:rFonts w:ascii="Arial" w:hAnsi="Arial" w:cs="Arial" w:hint="eastAsia"/>
                <w:sz w:val="20"/>
                <w:szCs w:val="20"/>
              </w:rPr>
              <w:t>的</w:t>
            </w:r>
            <w:r>
              <w:rPr>
                <w:rFonts w:ascii="Arial" w:hAnsi="Arial" w:cs="Arial"/>
                <w:sz w:val="20"/>
                <w:szCs w:val="20"/>
              </w:rPr>
              <w:t>社区健康与安全的管理要求</w:t>
            </w:r>
            <w:r>
              <w:rPr>
                <w:rFonts w:ascii="Arial" w:hAnsi="Arial" w:cs="Arial" w:hint="eastAsia"/>
                <w:sz w:val="20"/>
                <w:szCs w:val="20"/>
              </w:rPr>
              <w:t>，但严格要求用人单位根据《劳动法》及相关安全法编制符合本行业、本单位用工特点的、针对项目层面的社区健康与安全的管理要求，如《安全生产法》提出生产经营单位“应建立、健全安全生产责任制和安全生产规章制度”，“生产经营单位制定或修改有关安全生产的规章制度应当听取工会的意见”等</w:t>
            </w:r>
            <w:r>
              <w:rPr>
                <w:rFonts w:ascii="Arial" w:hAnsi="Arial" w:cs="Arial"/>
                <w:sz w:val="20"/>
                <w:szCs w:val="20"/>
              </w:rPr>
              <w:t>。</w:t>
            </w:r>
          </w:p>
          <w:p w:rsidR="00E418E0" w:rsidRDefault="003129C1">
            <w:pPr>
              <w:shd w:val="clear" w:color="auto" w:fill="FFFFFF" w:themeFill="background1"/>
              <w:adjustRightInd w:val="0"/>
              <w:snapToGrid w:val="0"/>
              <w:spacing w:beforeLines="50" w:before="120" w:afterLines="50" w:after="120"/>
              <w:rPr>
                <w:rFonts w:ascii="Arial" w:hAnsi="Arial" w:cs="Arial"/>
                <w:sz w:val="20"/>
                <w:szCs w:val="20"/>
              </w:rPr>
            </w:pPr>
            <w:r>
              <w:rPr>
                <w:rFonts w:ascii="Arial" w:hAnsi="Arial" w:cs="Arial"/>
                <w:b/>
                <w:bCs/>
                <w:sz w:val="20"/>
                <w:szCs w:val="20"/>
              </w:rPr>
              <w:t>改善措施：</w:t>
            </w:r>
            <w:r>
              <w:rPr>
                <w:rFonts w:ascii="Arial" w:hAnsi="Arial" w:cs="Arial"/>
                <w:sz w:val="20"/>
                <w:szCs w:val="20"/>
              </w:rPr>
              <w:t>主要针对下游活动的社区健康与安全风险与影响。项目办应在</w:t>
            </w:r>
            <w:r>
              <w:rPr>
                <w:rFonts w:ascii="Arial" w:hAnsi="Arial" w:cs="Arial"/>
                <w:sz w:val="20"/>
                <w:szCs w:val="20"/>
              </w:rPr>
              <w:t>TOR</w:t>
            </w:r>
            <w:r>
              <w:rPr>
                <w:rFonts w:ascii="Arial" w:hAnsi="Arial" w:cs="Arial"/>
                <w:sz w:val="20"/>
                <w:szCs w:val="20"/>
              </w:rPr>
              <w:t>中明确项目这一风险和影响的管理原则和要求；技术援助子项目承包商应在项目启动之前，根据</w:t>
            </w:r>
            <w:r>
              <w:rPr>
                <w:rFonts w:ascii="Arial" w:hAnsi="Arial" w:cs="Arial"/>
                <w:sz w:val="20"/>
                <w:szCs w:val="20"/>
              </w:rPr>
              <w:t>TOR</w:t>
            </w:r>
            <w:r>
              <w:rPr>
                <w:rFonts w:ascii="Arial" w:hAnsi="Arial" w:cs="Arial"/>
                <w:sz w:val="20"/>
                <w:szCs w:val="20"/>
              </w:rPr>
              <w:t>的要求形成工作方案，其中包括相应的风险管理的计划；最后形成的研究成果或设计方案应包括相关的内容。</w:t>
            </w:r>
          </w:p>
          <w:p w:rsidR="00E418E0" w:rsidRDefault="00E418E0">
            <w:pPr>
              <w:shd w:val="clear" w:color="auto" w:fill="FFFFFF" w:themeFill="background1"/>
              <w:adjustRightInd w:val="0"/>
              <w:snapToGrid w:val="0"/>
              <w:rPr>
                <w:rFonts w:ascii="Arial" w:hAnsi="Arial" w:cs="Arial"/>
                <w:b/>
                <w:bCs/>
                <w:sz w:val="20"/>
                <w:szCs w:val="20"/>
              </w:rPr>
            </w:pPr>
          </w:p>
        </w:tc>
      </w:tr>
      <w:tr w:rsidR="00E418E0">
        <w:tc>
          <w:tcPr>
            <w:tcW w:w="193" w:type="pct"/>
            <w:tcBorders>
              <w:bottom w:val="single" w:sz="4" w:space="0" w:color="auto"/>
            </w:tcBorders>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2</w:t>
            </w:r>
          </w:p>
        </w:tc>
        <w:tc>
          <w:tcPr>
            <w:tcW w:w="731"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《中华人民共和国道路交通安全法》（</w:t>
            </w:r>
            <w:r>
              <w:rPr>
                <w:rFonts w:ascii="Arial" w:hAnsi="Arial" w:cs="Arial"/>
                <w:sz w:val="20"/>
                <w:szCs w:val="20"/>
              </w:rPr>
              <w:t>2021</w:t>
            </w:r>
            <w:r>
              <w:rPr>
                <w:rFonts w:ascii="Arial" w:hAnsi="Arial" w:cs="Arial"/>
                <w:sz w:val="20"/>
                <w:szCs w:val="20"/>
              </w:rPr>
              <w:t>年</w:t>
            </w:r>
            <w:r>
              <w:rPr>
                <w:rFonts w:ascii="Arial" w:hAnsi="Arial" w:cs="Arial"/>
                <w:sz w:val="20"/>
                <w:szCs w:val="20"/>
              </w:rPr>
              <w:t>4</w:t>
            </w:r>
            <w:r>
              <w:rPr>
                <w:rFonts w:ascii="Arial" w:hAnsi="Arial" w:cs="Arial"/>
                <w:sz w:val="20"/>
                <w:szCs w:val="20"/>
              </w:rPr>
              <w:t>月修订）</w:t>
            </w:r>
          </w:p>
        </w:tc>
        <w:tc>
          <w:tcPr>
            <w:tcW w:w="1751"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从车辆和</w:t>
            </w:r>
            <w:hyperlink r:id="rId16" w:tgtFrame="_blank" w:history="1">
              <w:r>
                <w:rPr>
                  <w:rFonts w:ascii="Arial" w:hAnsi="Arial" w:cs="Arial"/>
                  <w:sz w:val="20"/>
                  <w:szCs w:val="20"/>
                </w:rPr>
                <w:t>驾驶人</w:t>
              </w:r>
            </w:hyperlink>
            <w:r>
              <w:rPr>
                <w:rFonts w:ascii="Arial" w:hAnsi="Arial" w:cs="Arial"/>
                <w:sz w:val="20"/>
                <w:szCs w:val="20"/>
              </w:rPr>
              <w:t>、道路通行条件、道路通行规定、交通事故处理、执法监督、法律责任等方面进行了规范，以确保道路交通安全。</w:t>
            </w:r>
          </w:p>
        </w:tc>
        <w:tc>
          <w:tcPr>
            <w:tcW w:w="1023"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ESS4</w:t>
            </w:r>
            <w:r>
              <w:rPr>
                <w:rFonts w:ascii="Arial" w:hAnsi="Arial" w:cs="Arial"/>
                <w:sz w:val="20"/>
                <w:szCs w:val="20"/>
              </w:rPr>
              <w:t>要求应识别、评价和监测整个项目过程中潜在的交通和道路安全风险对工作人员、受影响社区和道路使用者的影响，如有必要，应制定相应的风险管理措施和计划。</w:t>
            </w:r>
          </w:p>
        </w:tc>
        <w:tc>
          <w:tcPr>
            <w:tcW w:w="1302" w:type="pct"/>
            <w:vMerge/>
          </w:tcPr>
          <w:p w:rsidR="00E418E0" w:rsidRDefault="00E418E0">
            <w:pPr>
              <w:shd w:val="clear" w:color="auto" w:fill="FFFFFF" w:themeFill="background1"/>
              <w:adjustRightInd w:val="0"/>
              <w:snapToGrid w:val="0"/>
              <w:rPr>
                <w:rFonts w:ascii="Arial" w:hAnsi="Arial" w:cs="Arial"/>
                <w:sz w:val="20"/>
                <w:szCs w:val="20"/>
              </w:rPr>
            </w:pPr>
          </w:p>
        </w:tc>
      </w:tr>
      <w:tr w:rsidR="00E418E0">
        <w:tc>
          <w:tcPr>
            <w:tcW w:w="193" w:type="pct"/>
            <w:tcBorders>
              <w:bottom w:val="single" w:sz="4" w:space="0" w:color="auto"/>
            </w:tcBorders>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2</w:t>
            </w:r>
          </w:p>
        </w:tc>
        <w:tc>
          <w:tcPr>
            <w:tcW w:w="731"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《危险化学品安全管理条例》（国务院</w:t>
            </w:r>
            <w:r>
              <w:rPr>
                <w:rFonts w:ascii="Arial" w:hAnsi="Arial" w:cs="Arial"/>
                <w:sz w:val="20"/>
                <w:szCs w:val="20"/>
              </w:rPr>
              <w:t>591</w:t>
            </w:r>
            <w:r>
              <w:rPr>
                <w:rFonts w:ascii="Arial" w:hAnsi="Arial" w:cs="Arial"/>
                <w:sz w:val="20"/>
                <w:szCs w:val="20"/>
              </w:rPr>
              <w:t>号令）、《危险货物道路运输安全管理办法》（交通部令</w:t>
            </w:r>
            <w:r>
              <w:rPr>
                <w:rFonts w:ascii="Arial" w:hAnsi="Arial" w:cs="Arial"/>
                <w:sz w:val="20"/>
                <w:szCs w:val="20"/>
              </w:rPr>
              <w:t>2019</w:t>
            </w:r>
            <w:r>
              <w:rPr>
                <w:rFonts w:ascii="Arial" w:hAnsi="Arial" w:cs="Arial"/>
                <w:sz w:val="20"/>
                <w:szCs w:val="20"/>
              </w:rPr>
              <w:t>年第</w:t>
            </w:r>
            <w:r>
              <w:rPr>
                <w:rFonts w:ascii="Arial" w:hAnsi="Arial" w:cs="Arial"/>
                <w:sz w:val="20"/>
                <w:szCs w:val="20"/>
              </w:rPr>
              <w:t>29</w:t>
            </w:r>
            <w:r>
              <w:rPr>
                <w:rFonts w:ascii="Arial" w:hAnsi="Arial" w:cs="Arial"/>
                <w:sz w:val="20"/>
                <w:szCs w:val="20"/>
              </w:rPr>
              <w:t>号）</w:t>
            </w:r>
          </w:p>
        </w:tc>
        <w:tc>
          <w:tcPr>
            <w:tcW w:w="1751"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对危险化学品生产、储存、使用、经营和运输的安全管理提出了相关的要求。</w:t>
            </w:r>
          </w:p>
        </w:tc>
        <w:tc>
          <w:tcPr>
            <w:tcW w:w="1023"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ESS4</w:t>
            </w:r>
            <w:r>
              <w:rPr>
                <w:rFonts w:ascii="Arial" w:hAnsi="Arial" w:cs="Arial"/>
                <w:sz w:val="20"/>
                <w:szCs w:val="20"/>
              </w:rPr>
              <w:t>要求采取措施避免或最大程度上降低由项目所排放的危险材料及物质对社区造成的潜在风险；应落实措施和行动来保证危险物品递送以及存储、运输和处置过程中的安全，采取措施避免或控制社区遭受危险品的危害。</w:t>
            </w:r>
          </w:p>
        </w:tc>
        <w:tc>
          <w:tcPr>
            <w:tcW w:w="1302" w:type="pct"/>
            <w:vMerge/>
          </w:tcPr>
          <w:p w:rsidR="00E418E0" w:rsidRDefault="00E418E0">
            <w:pPr>
              <w:shd w:val="clear" w:color="auto" w:fill="FFFFFF" w:themeFill="background1"/>
              <w:adjustRightInd w:val="0"/>
              <w:snapToGrid w:val="0"/>
              <w:rPr>
                <w:rFonts w:ascii="Arial" w:hAnsi="Arial" w:cs="Arial"/>
                <w:sz w:val="20"/>
                <w:szCs w:val="20"/>
              </w:rPr>
            </w:pPr>
          </w:p>
        </w:tc>
      </w:tr>
      <w:tr w:rsidR="00E418E0">
        <w:tc>
          <w:tcPr>
            <w:tcW w:w="193" w:type="pct"/>
            <w:tcBorders>
              <w:bottom w:val="single" w:sz="4" w:space="0" w:color="auto"/>
            </w:tcBorders>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3</w:t>
            </w:r>
          </w:p>
        </w:tc>
        <w:tc>
          <w:tcPr>
            <w:tcW w:w="731"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《中华人民共和国突</w:t>
            </w:r>
            <w:r>
              <w:rPr>
                <w:rFonts w:ascii="Arial" w:hAnsi="Arial" w:cs="Arial" w:hint="eastAsia"/>
                <w:sz w:val="20"/>
                <w:szCs w:val="20"/>
              </w:rPr>
              <w:t>发</w:t>
            </w:r>
            <w:r>
              <w:rPr>
                <w:rFonts w:ascii="Arial" w:hAnsi="Arial" w:cs="Arial"/>
                <w:sz w:val="20"/>
                <w:szCs w:val="20"/>
              </w:rPr>
              <w:t>事件应对法》</w:t>
            </w:r>
            <w:r>
              <w:rPr>
                <w:rFonts w:ascii="Arial" w:hAnsi="Arial" w:cs="Arial"/>
                <w:sz w:val="20"/>
                <w:szCs w:val="20"/>
              </w:rPr>
              <w:t>(2007</w:t>
            </w:r>
            <w:r>
              <w:rPr>
                <w:rFonts w:ascii="Arial" w:hAnsi="Arial" w:cs="Arial"/>
                <w:sz w:val="20"/>
                <w:szCs w:val="20"/>
              </w:rPr>
              <w:t>年</w:t>
            </w:r>
            <w:r>
              <w:rPr>
                <w:rFonts w:ascii="Arial" w:hAnsi="Arial" w:cs="Arial"/>
                <w:sz w:val="20"/>
                <w:szCs w:val="20"/>
              </w:rPr>
              <w:t>)</w:t>
            </w:r>
            <w:r>
              <w:rPr>
                <w:rFonts w:ascii="Arial" w:hAnsi="Arial" w:cs="Arial"/>
                <w:sz w:val="20"/>
                <w:szCs w:val="20"/>
              </w:rPr>
              <w:t>、《生产安全事故应急</w:t>
            </w:r>
            <w:r>
              <w:rPr>
                <w:rFonts w:ascii="Arial" w:hAnsi="Arial" w:cs="Arial" w:hint="eastAsia"/>
                <w:sz w:val="20"/>
                <w:szCs w:val="20"/>
              </w:rPr>
              <w:t>预案</w:t>
            </w:r>
            <w:r>
              <w:rPr>
                <w:rFonts w:ascii="Arial" w:hAnsi="Arial" w:cs="Arial"/>
                <w:sz w:val="20"/>
                <w:szCs w:val="20"/>
              </w:rPr>
              <w:t>管理办法》</w:t>
            </w:r>
            <w:r>
              <w:rPr>
                <w:rFonts w:ascii="Arial" w:hAnsi="Arial" w:cs="Arial"/>
                <w:sz w:val="20"/>
                <w:szCs w:val="20"/>
              </w:rPr>
              <w:t>(201</w:t>
            </w:r>
            <w:r>
              <w:rPr>
                <w:rFonts w:ascii="Arial" w:hAnsi="Arial" w:cs="Arial" w:hint="eastAsia"/>
                <w:sz w:val="20"/>
                <w:szCs w:val="20"/>
              </w:rPr>
              <w:t>9</w:t>
            </w:r>
            <w:r>
              <w:rPr>
                <w:rFonts w:ascii="Arial" w:hAnsi="Arial" w:cs="Arial"/>
                <w:sz w:val="20"/>
                <w:szCs w:val="20"/>
              </w:rPr>
              <w:t>年</w:t>
            </w:r>
            <w:r>
              <w:rPr>
                <w:rFonts w:ascii="Arial" w:hAnsi="Arial" w:cs="Arial"/>
                <w:sz w:val="20"/>
                <w:szCs w:val="20"/>
              </w:rPr>
              <w:t>)</w:t>
            </w:r>
          </w:p>
        </w:tc>
        <w:tc>
          <w:tcPr>
            <w:tcW w:w="1751"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针对生产经营单位的生产安全事故的应急救援与调查处理等提出了基本规定，要求易燃易爆物品等危险物品的生产、经营、储运、使用单位应当制定具体应急预案并实施演练。</w:t>
            </w:r>
          </w:p>
        </w:tc>
        <w:tc>
          <w:tcPr>
            <w:tcW w:w="1023"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如果参与的项目有可能引发紧急事件，</w:t>
            </w:r>
            <w:r>
              <w:rPr>
                <w:rFonts w:ascii="Arial" w:hAnsi="Arial" w:cs="Arial"/>
                <w:sz w:val="20"/>
                <w:szCs w:val="20"/>
              </w:rPr>
              <w:t>ESS4</w:t>
            </w:r>
            <w:r>
              <w:rPr>
                <w:rFonts w:ascii="Arial" w:hAnsi="Arial" w:cs="Arial"/>
                <w:sz w:val="20"/>
                <w:szCs w:val="20"/>
              </w:rPr>
              <w:t>要求开展风险和危险性评价。根据评价结果，编制应急预案。</w:t>
            </w:r>
          </w:p>
        </w:tc>
        <w:tc>
          <w:tcPr>
            <w:tcW w:w="1302" w:type="pct"/>
            <w:vMerge/>
          </w:tcPr>
          <w:p w:rsidR="00E418E0" w:rsidRDefault="00E418E0">
            <w:pPr>
              <w:shd w:val="clear" w:color="auto" w:fill="FFFFFF" w:themeFill="background1"/>
              <w:adjustRightInd w:val="0"/>
              <w:snapToGrid w:val="0"/>
              <w:rPr>
                <w:rFonts w:ascii="Arial" w:hAnsi="Arial" w:cs="Arial"/>
                <w:sz w:val="20"/>
                <w:szCs w:val="20"/>
              </w:rPr>
            </w:pPr>
          </w:p>
        </w:tc>
      </w:tr>
      <w:tr w:rsidR="00E418E0">
        <w:tc>
          <w:tcPr>
            <w:tcW w:w="193" w:type="pct"/>
            <w:tcBorders>
              <w:bottom w:val="single" w:sz="4" w:space="0" w:color="auto"/>
            </w:tcBorders>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4</w:t>
            </w:r>
          </w:p>
        </w:tc>
        <w:tc>
          <w:tcPr>
            <w:tcW w:w="731"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《中华人民共和国传染病防治法》</w:t>
            </w:r>
            <w:r>
              <w:rPr>
                <w:rFonts w:ascii="Arial" w:hAnsi="Arial" w:cs="Arial"/>
                <w:sz w:val="20"/>
                <w:szCs w:val="20"/>
              </w:rPr>
              <w:t>(2013</w:t>
            </w:r>
            <w:r>
              <w:rPr>
                <w:rFonts w:ascii="Arial" w:hAnsi="Arial" w:cs="Arial"/>
                <w:sz w:val="20"/>
                <w:szCs w:val="20"/>
              </w:rPr>
              <w:t>年修订</w:t>
            </w:r>
            <w:r>
              <w:rPr>
                <w:rFonts w:ascii="Arial" w:hAnsi="Arial" w:cs="Arial"/>
                <w:sz w:val="20"/>
                <w:szCs w:val="20"/>
              </w:rPr>
              <w:t>)</w:t>
            </w:r>
          </w:p>
        </w:tc>
        <w:tc>
          <w:tcPr>
            <w:tcW w:w="1751"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从预防、控制和消除传染病（含</w:t>
            </w:r>
            <w:r>
              <w:rPr>
                <w:rFonts w:ascii="Arial" w:hAnsi="Arial" w:cs="Arial"/>
                <w:sz w:val="20"/>
                <w:szCs w:val="20"/>
              </w:rPr>
              <w:t>Covid-19</w:t>
            </w:r>
            <w:r>
              <w:rPr>
                <w:rFonts w:ascii="Arial" w:hAnsi="Arial" w:cs="Arial"/>
                <w:sz w:val="20"/>
                <w:szCs w:val="20"/>
              </w:rPr>
              <w:t>）的发生与流行等方面提出了要求，以保障人体健康和公共卫生。</w:t>
            </w:r>
          </w:p>
        </w:tc>
        <w:tc>
          <w:tcPr>
            <w:tcW w:w="1023" w:type="pct"/>
            <w:tcBorders>
              <w:bottom w:val="single" w:sz="4" w:space="0" w:color="auto"/>
            </w:tcBorders>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ESS4</w:t>
            </w:r>
            <w:r>
              <w:rPr>
                <w:rFonts w:ascii="Arial" w:hAnsi="Arial" w:cs="Arial"/>
                <w:sz w:val="20"/>
                <w:szCs w:val="20"/>
              </w:rPr>
              <w:t>要求采取措施避免或在最大程度上降低因项目活动而使社区面临感染各种传染和非传染性疾病的风险。</w:t>
            </w:r>
          </w:p>
        </w:tc>
        <w:tc>
          <w:tcPr>
            <w:tcW w:w="1302" w:type="pct"/>
            <w:vMerge/>
            <w:tcBorders>
              <w:bottom w:val="single" w:sz="4" w:space="0" w:color="auto"/>
            </w:tcBorders>
          </w:tcPr>
          <w:p w:rsidR="00E418E0" w:rsidRDefault="00E418E0">
            <w:pPr>
              <w:shd w:val="clear" w:color="auto" w:fill="FFFFFF" w:themeFill="background1"/>
              <w:adjustRightInd w:val="0"/>
              <w:snapToGrid w:val="0"/>
              <w:rPr>
                <w:rFonts w:ascii="Arial" w:hAnsi="Arial" w:cs="Arial"/>
                <w:sz w:val="20"/>
                <w:szCs w:val="20"/>
              </w:rPr>
            </w:pPr>
          </w:p>
        </w:tc>
      </w:tr>
      <w:tr w:rsidR="00E418E0">
        <w:tc>
          <w:tcPr>
            <w:tcW w:w="5000" w:type="pct"/>
            <w:gridSpan w:val="5"/>
          </w:tcPr>
          <w:p w:rsidR="00E418E0" w:rsidRDefault="003129C1">
            <w:pPr>
              <w:shd w:val="clear" w:color="auto" w:fill="FFFFFF" w:themeFill="background1"/>
              <w:adjustRightInd w:val="0"/>
              <w:snapToGrid w:val="0"/>
              <w:rPr>
                <w:rFonts w:ascii="Arial" w:hAnsi="Arial" w:cs="Arial"/>
                <w:b/>
                <w:bCs/>
                <w:sz w:val="20"/>
                <w:szCs w:val="20"/>
              </w:rPr>
            </w:pPr>
            <w:r>
              <w:rPr>
                <w:rFonts w:ascii="Arial" w:hAnsi="Arial" w:cs="Arial"/>
                <w:b/>
                <w:bCs/>
                <w:sz w:val="20"/>
                <w:szCs w:val="20"/>
              </w:rPr>
              <w:t>四、土地征收及移民安置</w:t>
            </w:r>
          </w:p>
        </w:tc>
      </w:tr>
      <w:tr w:rsidR="00E418E0">
        <w:tc>
          <w:tcPr>
            <w:tcW w:w="193" w:type="pct"/>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1</w:t>
            </w:r>
          </w:p>
        </w:tc>
        <w:tc>
          <w:tcPr>
            <w:tcW w:w="73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iCs/>
                <w:sz w:val="20"/>
                <w:szCs w:val="20"/>
              </w:rPr>
              <w:t>《中华人民共和国土地管理法》</w:t>
            </w:r>
            <w:r>
              <w:rPr>
                <w:rFonts w:ascii="Arial" w:hAnsi="Arial" w:cs="Arial"/>
                <w:iCs/>
                <w:sz w:val="20"/>
                <w:szCs w:val="20"/>
              </w:rPr>
              <w:t>(</w:t>
            </w:r>
            <w:r>
              <w:rPr>
                <w:rFonts w:ascii="Arial" w:hAnsi="Arial" w:cs="Arial"/>
                <w:sz w:val="20"/>
                <w:szCs w:val="20"/>
              </w:rPr>
              <w:t>2019</w:t>
            </w:r>
            <w:r>
              <w:rPr>
                <w:rFonts w:ascii="Arial" w:hAnsi="Arial" w:cs="Arial"/>
                <w:sz w:val="20"/>
                <w:szCs w:val="20"/>
              </w:rPr>
              <w:t>年第三次修订</w:t>
            </w:r>
            <w:r>
              <w:rPr>
                <w:rFonts w:ascii="Arial" w:hAnsi="Arial" w:cs="Arial"/>
                <w:sz w:val="20"/>
                <w:szCs w:val="20"/>
              </w:rPr>
              <w:t>)</w:t>
            </w:r>
          </w:p>
        </w:tc>
        <w:tc>
          <w:tcPr>
            <w:tcW w:w="175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为了公共利益的需要，确需征收农民集体所有的土地的，可以依法实施征收。</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多数被征地的农村集体经济组织成员认为征地补偿安置方案不符合法律、法规规定的，县级以上地方人民政府应当组织召开听证会，并根据法律、法规的规定和听证会情况修改方案。</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相关前期工作完成后，县级以上地方人民政府方可申请征收土地。</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征收土地应当给予公平、合理的补偿，保障被征地农民原有生活水平不降低、长远生计有保障。</w:t>
            </w:r>
          </w:p>
        </w:tc>
        <w:tc>
          <w:tcPr>
            <w:tcW w:w="1023" w:type="pct"/>
            <w:vMerge w:val="restar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ESS5</w:t>
            </w:r>
            <w:r>
              <w:rPr>
                <w:rFonts w:ascii="Arial" w:hAnsi="Arial" w:cs="Arial"/>
                <w:sz w:val="20"/>
                <w:szCs w:val="20"/>
              </w:rPr>
              <w:t>的政策目标包括：</w:t>
            </w:r>
          </w:p>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 xml:space="preserve">(1) </w:t>
            </w:r>
            <w:r>
              <w:rPr>
                <w:rFonts w:ascii="Arial" w:hAnsi="Arial" w:cs="Arial"/>
                <w:sz w:val="20"/>
                <w:szCs w:val="20"/>
              </w:rPr>
              <w:t>避免非自愿移民，或者当移民不可避免时，寻找其他项目设计方案以便最大限度地减少非自愿移民。</w:t>
            </w:r>
          </w:p>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 xml:space="preserve">(2) </w:t>
            </w:r>
            <w:r>
              <w:rPr>
                <w:rFonts w:ascii="Arial" w:hAnsi="Arial" w:cs="Arial"/>
                <w:sz w:val="20"/>
                <w:szCs w:val="20"/>
              </w:rPr>
              <w:t>避免强制驱逐。</w:t>
            </w:r>
          </w:p>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 xml:space="preserve">(3) </w:t>
            </w:r>
            <w:r>
              <w:rPr>
                <w:rFonts w:ascii="Arial" w:hAnsi="Arial" w:cs="Arial"/>
                <w:sz w:val="20"/>
                <w:szCs w:val="20"/>
              </w:rPr>
              <w:t>根据重置成本及时补偿资产损失或努力协助移民改善，使他们的生计和生活水平切实恢复到搬迁前的水平或项目实施前的普遍水平，两者以较高者为准。</w:t>
            </w:r>
          </w:p>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 xml:space="preserve">(4) </w:t>
            </w:r>
            <w:r>
              <w:rPr>
                <w:rFonts w:ascii="Arial" w:hAnsi="Arial" w:cs="Arial"/>
                <w:sz w:val="20"/>
                <w:szCs w:val="20"/>
              </w:rPr>
              <w:t>通过提供适当的住房、服务和设施以及租住权保障等，改善贫困或弱势的搬迁移民的生活条件。</w:t>
            </w:r>
          </w:p>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 xml:space="preserve">(5) </w:t>
            </w:r>
            <w:r>
              <w:rPr>
                <w:rFonts w:ascii="Arial" w:hAnsi="Arial" w:cs="Arial"/>
                <w:sz w:val="20"/>
                <w:szCs w:val="20"/>
              </w:rPr>
              <w:t>将移民活动作为一种可持续发展规划来构思与实施，根据项目性质提供充足的投资，使移民可直接从项目受益的措施。</w:t>
            </w:r>
          </w:p>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 xml:space="preserve">(6) </w:t>
            </w:r>
            <w:r>
              <w:rPr>
                <w:rFonts w:ascii="Arial" w:hAnsi="Arial" w:cs="Arial"/>
                <w:sz w:val="20"/>
                <w:szCs w:val="20"/>
              </w:rPr>
              <w:t>确保移民安置在规划和实施时要向受影响人适当公开信息、进行有意义的磋商以及确保知情参与。</w:t>
            </w:r>
          </w:p>
        </w:tc>
        <w:tc>
          <w:tcPr>
            <w:tcW w:w="1302" w:type="pct"/>
            <w:vMerge w:val="restar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基本一致。</w:t>
            </w:r>
          </w:p>
          <w:p w:rsidR="00E418E0" w:rsidRDefault="003129C1">
            <w:pPr>
              <w:shd w:val="clear" w:color="auto" w:fill="FFFFFF" w:themeFill="background1"/>
              <w:adjustRightInd w:val="0"/>
              <w:snapToGrid w:val="0"/>
              <w:spacing w:beforeLines="50" w:before="120" w:afterLines="50" w:after="120"/>
              <w:rPr>
                <w:rFonts w:ascii="Arial" w:hAnsi="Arial" w:cs="Arial"/>
                <w:sz w:val="20"/>
                <w:szCs w:val="20"/>
              </w:rPr>
            </w:pPr>
            <w:r>
              <w:rPr>
                <w:rFonts w:ascii="Arial" w:hAnsi="Arial" w:cs="Arial"/>
                <w:b/>
                <w:bCs/>
                <w:sz w:val="20"/>
                <w:szCs w:val="20"/>
              </w:rPr>
              <w:t>主要差异</w:t>
            </w:r>
            <w:r>
              <w:rPr>
                <w:rFonts w:ascii="Arial" w:hAnsi="Arial" w:cs="Arial"/>
                <w:sz w:val="20"/>
                <w:szCs w:val="20"/>
              </w:rPr>
              <w:t>：</w:t>
            </w:r>
            <w:r>
              <w:rPr>
                <w:rFonts w:ascii="Arial" w:hAnsi="Arial" w:cs="Arial"/>
                <w:sz w:val="20"/>
                <w:szCs w:val="20"/>
              </w:rPr>
              <w:t>1</w:t>
            </w:r>
            <w:r>
              <w:rPr>
                <w:rFonts w:ascii="Arial" w:hAnsi="Arial" w:cs="Arial"/>
                <w:sz w:val="20"/>
                <w:szCs w:val="20"/>
              </w:rPr>
              <w:t>）除大型水电项目外，没有制定移民安置计划的专门要求；</w:t>
            </w:r>
            <w:r>
              <w:rPr>
                <w:rFonts w:ascii="Arial" w:hAnsi="Arial" w:cs="Arial"/>
                <w:sz w:val="20"/>
                <w:szCs w:val="20"/>
              </w:rPr>
              <w:t>2</w:t>
            </w:r>
            <w:r>
              <w:rPr>
                <w:rFonts w:ascii="Arial" w:hAnsi="Arial" w:cs="Arial"/>
                <w:sz w:val="20"/>
                <w:szCs w:val="20"/>
              </w:rPr>
              <w:t>）法律和法规对将用于项目的过去土地征收没有社会审计的要求；</w:t>
            </w:r>
            <w:r>
              <w:rPr>
                <w:rFonts w:ascii="Arial" w:hAnsi="Arial" w:cs="Arial"/>
                <w:sz w:val="20"/>
                <w:szCs w:val="20"/>
              </w:rPr>
              <w:t>3</w:t>
            </w:r>
            <w:r>
              <w:rPr>
                <w:rFonts w:ascii="Arial" w:hAnsi="Arial" w:cs="Arial"/>
                <w:sz w:val="20"/>
                <w:szCs w:val="20"/>
              </w:rPr>
              <w:t>）除大型水利工程外，没有要求监测和评估结果，包括第三方对移民生活水平的影响评估。</w:t>
            </w:r>
          </w:p>
          <w:p w:rsidR="00E418E0" w:rsidRDefault="003129C1">
            <w:pPr>
              <w:shd w:val="clear" w:color="auto" w:fill="FFFFFF" w:themeFill="background1"/>
              <w:adjustRightInd w:val="0"/>
              <w:snapToGrid w:val="0"/>
              <w:spacing w:beforeLines="50" w:before="120" w:afterLines="50" w:after="120"/>
              <w:rPr>
                <w:rFonts w:ascii="Arial" w:hAnsi="Arial" w:cs="Arial"/>
                <w:sz w:val="20"/>
                <w:szCs w:val="20"/>
              </w:rPr>
            </w:pPr>
            <w:r>
              <w:rPr>
                <w:rFonts w:ascii="Arial" w:hAnsi="Arial" w:cs="Arial"/>
                <w:b/>
                <w:bCs/>
                <w:sz w:val="20"/>
                <w:szCs w:val="20"/>
              </w:rPr>
              <w:t>改善措施</w:t>
            </w:r>
            <w:r>
              <w:rPr>
                <w:rFonts w:ascii="Arial" w:hAnsi="Arial" w:cs="Arial"/>
                <w:sz w:val="20"/>
                <w:szCs w:val="20"/>
              </w:rPr>
              <w:t>：如果课题研究的下游社会影响涉及征地、移民和限制土地使用，项目办应在技术援助子项目的</w:t>
            </w:r>
            <w:r>
              <w:rPr>
                <w:rFonts w:ascii="Arial" w:hAnsi="Arial" w:cs="Arial"/>
                <w:sz w:val="20"/>
                <w:szCs w:val="20"/>
              </w:rPr>
              <w:t>TOR</w:t>
            </w:r>
            <w:r>
              <w:rPr>
                <w:rFonts w:ascii="Arial" w:hAnsi="Arial" w:cs="Arial"/>
                <w:sz w:val="20"/>
                <w:szCs w:val="20"/>
              </w:rPr>
              <w:t>中明确项目这一风险和影响的管理原则和要求；技术援助子项目承包商应在项目启动之前，根据</w:t>
            </w:r>
            <w:r>
              <w:rPr>
                <w:rFonts w:ascii="Arial" w:hAnsi="Arial" w:cs="Arial"/>
                <w:sz w:val="20"/>
                <w:szCs w:val="20"/>
              </w:rPr>
              <w:t>TOR</w:t>
            </w:r>
            <w:r>
              <w:rPr>
                <w:rFonts w:ascii="Arial" w:hAnsi="Arial" w:cs="Arial"/>
                <w:sz w:val="20"/>
                <w:szCs w:val="20"/>
              </w:rPr>
              <w:t>的要求形成工作方案，其中包括相应的风险管理的计划安排；最后形成的研究成果或设计方案应在规划、实施、参与、补偿、安置、监测与评估等方面提出管理建议和原则。</w:t>
            </w:r>
          </w:p>
          <w:p w:rsidR="00E418E0" w:rsidRDefault="00E418E0">
            <w:pPr>
              <w:pStyle w:val="af6"/>
              <w:shd w:val="clear" w:color="auto" w:fill="FFFFFF" w:themeFill="background1"/>
              <w:adjustRightInd w:val="0"/>
              <w:snapToGrid w:val="0"/>
              <w:ind w:left="228" w:firstLineChars="0" w:firstLine="0"/>
              <w:rPr>
                <w:rFonts w:ascii="Arial" w:eastAsia="宋体" w:hAnsi="Arial" w:cs="Arial"/>
                <w:sz w:val="20"/>
                <w:szCs w:val="20"/>
              </w:rPr>
            </w:pPr>
          </w:p>
        </w:tc>
      </w:tr>
      <w:tr w:rsidR="00E418E0">
        <w:tc>
          <w:tcPr>
            <w:tcW w:w="193" w:type="pct"/>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2</w:t>
            </w:r>
          </w:p>
        </w:tc>
        <w:tc>
          <w:tcPr>
            <w:tcW w:w="73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iCs/>
                <w:sz w:val="20"/>
                <w:szCs w:val="20"/>
              </w:rPr>
              <w:t>《国有土地上房屋征收</w:t>
            </w:r>
            <w:r>
              <w:rPr>
                <w:rFonts w:ascii="Arial" w:hAnsi="Arial" w:cs="Arial" w:hint="eastAsia"/>
                <w:iCs/>
                <w:sz w:val="20"/>
                <w:szCs w:val="20"/>
              </w:rPr>
              <w:t>与</w:t>
            </w:r>
            <w:r>
              <w:rPr>
                <w:rFonts w:ascii="Arial" w:hAnsi="Arial" w:cs="Arial"/>
                <w:iCs/>
                <w:sz w:val="20"/>
                <w:szCs w:val="20"/>
              </w:rPr>
              <w:t>补偿条例》</w:t>
            </w:r>
            <w:r>
              <w:rPr>
                <w:rFonts w:ascii="Arial" w:hAnsi="Arial" w:cs="Arial"/>
                <w:iCs/>
                <w:sz w:val="20"/>
                <w:szCs w:val="20"/>
              </w:rPr>
              <w:t>(2011</w:t>
            </w:r>
            <w:r>
              <w:rPr>
                <w:rFonts w:ascii="Arial" w:hAnsi="Arial" w:cs="Arial"/>
                <w:sz w:val="20"/>
                <w:szCs w:val="20"/>
              </w:rPr>
              <w:t>年</w:t>
            </w:r>
            <w:r>
              <w:rPr>
                <w:rFonts w:ascii="Arial" w:hAnsi="Arial" w:cs="Arial"/>
                <w:sz w:val="20"/>
                <w:szCs w:val="20"/>
              </w:rPr>
              <w:t>)</w:t>
            </w:r>
          </w:p>
        </w:tc>
        <w:tc>
          <w:tcPr>
            <w:tcW w:w="1751" w:type="pct"/>
          </w:tcPr>
          <w:p w:rsidR="00E418E0" w:rsidRDefault="003129C1">
            <w:pPr>
              <w:shd w:val="clear" w:color="auto" w:fill="FFFFFF" w:themeFill="background1"/>
              <w:adjustRightInd w:val="0"/>
              <w:snapToGrid w:val="0"/>
              <w:rPr>
                <w:rFonts w:ascii="Arial" w:hAnsi="Arial" w:cs="Arial"/>
                <w:b/>
                <w:bCs/>
                <w:sz w:val="20"/>
                <w:szCs w:val="20"/>
              </w:rPr>
            </w:pPr>
            <w:r>
              <w:rPr>
                <w:rFonts w:ascii="Arial" w:hAnsi="Arial" w:cs="Arial"/>
                <w:sz w:val="20"/>
                <w:szCs w:val="20"/>
              </w:rPr>
              <w:t>为了公共利益的需要，征收国有土地上单位、个人的房屋，应当对被征收房屋所有权人（以下称被征收人）给予公平补偿。</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房屋征收与补偿应当遵循决策民主、程序正当、结果公开的原则。</w:t>
            </w:r>
          </w:p>
          <w:p w:rsidR="00E418E0" w:rsidRDefault="00E418E0">
            <w:pPr>
              <w:shd w:val="clear" w:color="auto" w:fill="FFFFFF" w:themeFill="background1"/>
              <w:adjustRightInd w:val="0"/>
              <w:snapToGrid w:val="0"/>
              <w:spacing w:beforeLines="50" w:before="120"/>
              <w:rPr>
                <w:rFonts w:ascii="Arial" w:hAnsi="Arial" w:cs="Arial"/>
                <w:sz w:val="20"/>
                <w:szCs w:val="20"/>
              </w:rPr>
            </w:pPr>
          </w:p>
        </w:tc>
        <w:tc>
          <w:tcPr>
            <w:tcW w:w="1023" w:type="pct"/>
            <w:vMerge/>
          </w:tcPr>
          <w:p w:rsidR="00E418E0" w:rsidRDefault="00E418E0">
            <w:pPr>
              <w:shd w:val="clear" w:color="auto" w:fill="FFFFFF" w:themeFill="background1"/>
              <w:adjustRightInd w:val="0"/>
              <w:snapToGrid w:val="0"/>
              <w:rPr>
                <w:rFonts w:ascii="Arial" w:hAnsi="Arial" w:cs="Arial"/>
                <w:sz w:val="20"/>
                <w:szCs w:val="20"/>
              </w:rPr>
            </w:pPr>
          </w:p>
        </w:tc>
        <w:tc>
          <w:tcPr>
            <w:tcW w:w="1302" w:type="pct"/>
            <w:vMerge/>
          </w:tcPr>
          <w:p w:rsidR="00E418E0" w:rsidRDefault="00E418E0">
            <w:pPr>
              <w:shd w:val="clear" w:color="auto" w:fill="FFFFFF" w:themeFill="background1"/>
              <w:adjustRightInd w:val="0"/>
              <w:snapToGrid w:val="0"/>
              <w:rPr>
                <w:rFonts w:ascii="Arial" w:hAnsi="Arial" w:cs="Arial"/>
                <w:sz w:val="20"/>
                <w:szCs w:val="20"/>
              </w:rPr>
            </w:pPr>
          </w:p>
        </w:tc>
      </w:tr>
      <w:tr w:rsidR="00E418E0">
        <w:tc>
          <w:tcPr>
            <w:tcW w:w="193" w:type="pct"/>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3</w:t>
            </w:r>
          </w:p>
        </w:tc>
        <w:tc>
          <w:tcPr>
            <w:tcW w:w="731" w:type="pct"/>
          </w:tcPr>
          <w:p w:rsidR="00E418E0" w:rsidRDefault="003129C1">
            <w:pPr>
              <w:shd w:val="clear" w:color="auto" w:fill="FFFFFF" w:themeFill="background1"/>
              <w:adjustRightInd w:val="0"/>
              <w:snapToGrid w:val="0"/>
              <w:rPr>
                <w:rFonts w:ascii="Arial" w:hAnsi="Arial" w:cs="Arial"/>
                <w:iCs/>
                <w:sz w:val="20"/>
                <w:szCs w:val="20"/>
              </w:rPr>
            </w:pPr>
            <w:r>
              <w:rPr>
                <w:rFonts w:ascii="Arial" w:hAnsi="Arial" w:cs="Arial"/>
                <w:sz w:val="20"/>
                <w:szCs w:val="20"/>
              </w:rPr>
              <w:t>《中华人民共和国劳动合同法》（</w:t>
            </w:r>
            <w:r>
              <w:rPr>
                <w:rFonts w:ascii="Arial" w:hAnsi="Arial" w:cs="Arial"/>
                <w:sz w:val="20"/>
                <w:szCs w:val="20"/>
              </w:rPr>
              <w:t>2012</w:t>
            </w:r>
            <w:r>
              <w:rPr>
                <w:rFonts w:ascii="Arial" w:hAnsi="Arial" w:cs="Arial"/>
                <w:sz w:val="20"/>
                <w:szCs w:val="20"/>
              </w:rPr>
              <w:t>年修订）</w:t>
            </w:r>
          </w:p>
        </w:tc>
        <w:tc>
          <w:tcPr>
            <w:tcW w:w="175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在劳动合同终止的情况下，提供经济补偿，按劳动者在本单位工作的年限，每满一年支付一个月工资的标准向劳动者支付</w:t>
            </w:r>
          </w:p>
        </w:tc>
        <w:tc>
          <w:tcPr>
            <w:tcW w:w="1023" w:type="pct"/>
            <w:vMerge w:val="restart"/>
          </w:tcPr>
          <w:p w:rsidR="00E418E0" w:rsidRDefault="003129C1">
            <w:pPr>
              <w:shd w:val="clear" w:color="auto" w:fill="FFFFFF" w:themeFill="background1"/>
              <w:adjustRightInd w:val="0"/>
              <w:snapToGrid w:val="0"/>
              <w:jc w:val="both"/>
              <w:rPr>
                <w:rFonts w:ascii="Arial" w:hAnsi="Arial" w:cs="Arial"/>
                <w:sz w:val="20"/>
                <w:szCs w:val="20"/>
              </w:rPr>
            </w:pPr>
            <w:r>
              <w:rPr>
                <w:rFonts w:ascii="Arial" w:hAnsi="Arial" w:cs="Arial"/>
                <w:sz w:val="20"/>
                <w:szCs w:val="20"/>
              </w:rPr>
              <w:t>ESS5</w:t>
            </w:r>
            <w:r>
              <w:rPr>
                <w:rFonts w:ascii="Arial" w:hAnsi="Arial" w:cs="Arial"/>
                <w:sz w:val="20"/>
                <w:szCs w:val="20"/>
              </w:rPr>
              <w:t>要求：在项目影响生计或收入的情况下，应采取适当措施，使受影响人改善，或最起码恢复其收入或生计；特别注意性别方面以及弱势群体的需求，并保证以透明、连续和平等的方式提供这些权利；还应包括监测安排，以便在实施过程中监测生计措施的有效性，并在规划实施完成后进行评估。</w:t>
            </w:r>
            <w:r>
              <w:rPr>
                <w:rFonts w:ascii="Arial" w:hAnsi="Arial" w:cs="Arial"/>
                <w:sz w:val="20"/>
                <w:szCs w:val="20"/>
              </w:rPr>
              <w:t xml:space="preserve"> </w:t>
            </w:r>
          </w:p>
        </w:tc>
        <w:tc>
          <w:tcPr>
            <w:tcW w:w="1302" w:type="pct"/>
            <w:vMerge/>
          </w:tcPr>
          <w:p w:rsidR="00E418E0" w:rsidRDefault="00E418E0">
            <w:pPr>
              <w:shd w:val="clear" w:color="auto" w:fill="FFFFFF" w:themeFill="background1"/>
              <w:adjustRightInd w:val="0"/>
              <w:snapToGrid w:val="0"/>
              <w:rPr>
                <w:rFonts w:ascii="Arial" w:hAnsi="Arial" w:cs="Arial"/>
                <w:sz w:val="20"/>
                <w:szCs w:val="20"/>
              </w:rPr>
            </w:pPr>
          </w:p>
        </w:tc>
      </w:tr>
      <w:tr w:rsidR="00E418E0">
        <w:tc>
          <w:tcPr>
            <w:tcW w:w="193" w:type="pct"/>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4</w:t>
            </w:r>
          </w:p>
        </w:tc>
        <w:tc>
          <w:tcPr>
            <w:tcW w:w="731" w:type="pct"/>
          </w:tcPr>
          <w:p w:rsidR="00E418E0" w:rsidRDefault="003129C1">
            <w:pPr>
              <w:shd w:val="clear" w:color="auto" w:fill="FFFFFF" w:themeFill="background1"/>
              <w:adjustRightInd w:val="0"/>
              <w:snapToGrid w:val="0"/>
              <w:rPr>
                <w:rFonts w:ascii="Arial" w:hAnsi="Arial" w:cs="Arial"/>
                <w:iCs/>
                <w:sz w:val="20"/>
                <w:szCs w:val="20"/>
              </w:rPr>
            </w:pPr>
            <w:r>
              <w:rPr>
                <w:rFonts w:ascii="Arial" w:hAnsi="Arial" w:cs="Arial"/>
                <w:sz w:val="20"/>
                <w:szCs w:val="20"/>
              </w:rPr>
              <w:t>《关于在化解钢铁煤炭行业过剩产能实现脱困发展过程中做好职工安置工作的意见》</w:t>
            </w:r>
            <w:r>
              <w:rPr>
                <w:rFonts w:ascii="Arial" w:hAnsi="Arial" w:cs="Arial"/>
                <w:sz w:val="20"/>
                <w:szCs w:val="20"/>
              </w:rPr>
              <w:t>(</w:t>
            </w:r>
            <w:proofErr w:type="gramStart"/>
            <w:r>
              <w:rPr>
                <w:rFonts w:ascii="Arial" w:hAnsi="Arial" w:cs="Arial"/>
                <w:sz w:val="20"/>
                <w:szCs w:val="20"/>
              </w:rPr>
              <w:t>人社部</w:t>
            </w:r>
            <w:proofErr w:type="gramEnd"/>
            <w:r>
              <w:rPr>
                <w:rFonts w:ascii="Arial" w:hAnsi="Arial" w:cs="Arial"/>
                <w:sz w:val="20"/>
                <w:szCs w:val="20"/>
              </w:rPr>
              <w:t>发</w:t>
            </w:r>
            <w:r>
              <w:rPr>
                <w:rFonts w:ascii="Arial" w:hAnsi="Arial" w:cs="Arial"/>
                <w:sz w:val="20"/>
                <w:szCs w:val="20"/>
              </w:rPr>
              <w:t>[2016] 32</w:t>
            </w:r>
            <w:r>
              <w:rPr>
                <w:rFonts w:ascii="Arial" w:hAnsi="Arial" w:cs="Arial"/>
                <w:sz w:val="20"/>
                <w:szCs w:val="20"/>
              </w:rPr>
              <w:t>号</w:t>
            </w:r>
            <w:r>
              <w:rPr>
                <w:rFonts w:ascii="Arial" w:hAnsi="Arial" w:cs="Arial"/>
                <w:sz w:val="20"/>
                <w:szCs w:val="20"/>
              </w:rPr>
              <w:t>)</w:t>
            </w:r>
            <w:r>
              <w:rPr>
                <w:rFonts w:ascii="Arial" w:hAnsi="Arial" w:cs="Arial"/>
                <w:sz w:val="20"/>
                <w:szCs w:val="20"/>
              </w:rPr>
              <w:t>、《关于做好</w:t>
            </w:r>
            <w:r>
              <w:rPr>
                <w:rFonts w:ascii="Arial" w:hAnsi="Arial" w:cs="Arial"/>
                <w:sz w:val="20"/>
                <w:szCs w:val="20"/>
              </w:rPr>
              <w:t>2017</w:t>
            </w:r>
            <w:r>
              <w:rPr>
                <w:rFonts w:ascii="Arial" w:hAnsi="Arial" w:cs="Arial"/>
                <w:sz w:val="20"/>
                <w:szCs w:val="20"/>
              </w:rPr>
              <w:t>年化解钢铁煤炭行业过剩产能中职工安置工作的通知》</w:t>
            </w:r>
            <w:r>
              <w:rPr>
                <w:rFonts w:ascii="Arial" w:hAnsi="Arial" w:cs="Arial"/>
                <w:sz w:val="20"/>
                <w:szCs w:val="20"/>
              </w:rPr>
              <w:t>(</w:t>
            </w:r>
            <w:proofErr w:type="gramStart"/>
            <w:r>
              <w:rPr>
                <w:rFonts w:ascii="Arial" w:hAnsi="Arial" w:cs="Arial"/>
                <w:sz w:val="20"/>
                <w:szCs w:val="20"/>
              </w:rPr>
              <w:t>人社部</w:t>
            </w:r>
            <w:proofErr w:type="gramEnd"/>
            <w:r>
              <w:rPr>
                <w:rFonts w:ascii="Arial" w:hAnsi="Arial" w:cs="Arial"/>
                <w:sz w:val="20"/>
                <w:szCs w:val="20"/>
              </w:rPr>
              <w:t>发</w:t>
            </w:r>
            <w:r>
              <w:rPr>
                <w:rFonts w:ascii="Arial" w:hAnsi="Arial" w:cs="Arial"/>
                <w:sz w:val="20"/>
                <w:szCs w:val="20"/>
              </w:rPr>
              <w:t>[2017] 24</w:t>
            </w:r>
            <w:r>
              <w:rPr>
                <w:rFonts w:ascii="Arial" w:hAnsi="Arial" w:cs="Arial"/>
                <w:sz w:val="20"/>
                <w:szCs w:val="20"/>
              </w:rPr>
              <w:t>号</w:t>
            </w:r>
            <w:r>
              <w:rPr>
                <w:rFonts w:ascii="Arial" w:hAnsi="Arial" w:cs="Arial"/>
                <w:sz w:val="20"/>
                <w:szCs w:val="20"/>
              </w:rPr>
              <w:t>)</w:t>
            </w:r>
            <w:r>
              <w:rPr>
                <w:rFonts w:ascii="Arial" w:hAnsi="Arial" w:cs="Arial"/>
                <w:sz w:val="20"/>
                <w:szCs w:val="20"/>
              </w:rPr>
              <w:t>、《关于做好</w:t>
            </w:r>
            <w:r>
              <w:rPr>
                <w:rFonts w:ascii="Arial" w:hAnsi="Arial" w:cs="Arial"/>
                <w:sz w:val="20"/>
                <w:szCs w:val="20"/>
              </w:rPr>
              <w:t>2018</w:t>
            </w:r>
            <w:r>
              <w:rPr>
                <w:rFonts w:ascii="Arial" w:hAnsi="Arial" w:cs="Arial"/>
                <w:sz w:val="20"/>
                <w:szCs w:val="20"/>
              </w:rPr>
              <w:t>年重点领域化解过剩产能中职工安置工作的通知》</w:t>
            </w:r>
            <w:r>
              <w:rPr>
                <w:rFonts w:ascii="Arial" w:hAnsi="Arial" w:cs="Arial"/>
                <w:sz w:val="20"/>
                <w:szCs w:val="20"/>
              </w:rPr>
              <w:t>(</w:t>
            </w:r>
            <w:proofErr w:type="gramStart"/>
            <w:r>
              <w:rPr>
                <w:rFonts w:ascii="Arial" w:hAnsi="Arial" w:cs="Arial"/>
                <w:sz w:val="20"/>
                <w:szCs w:val="20"/>
              </w:rPr>
              <w:t>人社部</w:t>
            </w:r>
            <w:proofErr w:type="gramEnd"/>
            <w:r>
              <w:rPr>
                <w:rFonts w:ascii="Arial" w:hAnsi="Arial" w:cs="Arial"/>
                <w:sz w:val="20"/>
                <w:szCs w:val="20"/>
              </w:rPr>
              <w:t>发</w:t>
            </w:r>
            <w:r>
              <w:rPr>
                <w:rFonts w:ascii="Arial" w:hAnsi="Arial" w:cs="Arial"/>
                <w:sz w:val="20"/>
                <w:szCs w:val="20"/>
              </w:rPr>
              <w:t>[2018] 28</w:t>
            </w:r>
            <w:r>
              <w:rPr>
                <w:rFonts w:ascii="Arial" w:hAnsi="Arial" w:cs="Arial"/>
                <w:sz w:val="20"/>
                <w:szCs w:val="20"/>
              </w:rPr>
              <w:t>号</w:t>
            </w:r>
            <w:r>
              <w:rPr>
                <w:rFonts w:ascii="Arial" w:hAnsi="Arial" w:cs="Arial"/>
                <w:sz w:val="20"/>
                <w:szCs w:val="20"/>
              </w:rPr>
              <w:t>)</w:t>
            </w:r>
            <w:r>
              <w:rPr>
                <w:rFonts w:ascii="Arial" w:hAnsi="Arial" w:cs="Arial"/>
                <w:sz w:val="20"/>
                <w:szCs w:val="20"/>
              </w:rPr>
              <w:t>、《关于切实做好化解过剩产能中职工安置工作的通知》</w:t>
            </w:r>
            <w:r>
              <w:rPr>
                <w:rFonts w:ascii="Arial" w:hAnsi="Arial" w:cs="Arial"/>
                <w:sz w:val="20"/>
                <w:szCs w:val="20"/>
              </w:rPr>
              <w:t>(</w:t>
            </w:r>
            <w:proofErr w:type="gramStart"/>
            <w:r>
              <w:rPr>
                <w:rFonts w:ascii="Arial" w:hAnsi="Arial" w:cs="Arial"/>
                <w:sz w:val="20"/>
                <w:szCs w:val="20"/>
              </w:rPr>
              <w:t>人社部</w:t>
            </w:r>
            <w:proofErr w:type="gramEnd"/>
            <w:r>
              <w:rPr>
                <w:rFonts w:ascii="Arial" w:hAnsi="Arial" w:cs="Arial"/>
                <w:sz w:val="20"/>
                <w:szCs w:val="20"/>
              </w:rPr>
              <w:t>发</w:t>
            </w:r>
            <w:r>
              <w:rPr>
                <w:rFonts w:ascii="Arial" w:hAnsi="Arial" w:cs="Arial"/>
                <w:sz w:val="20"/>
                <w:szCs w:val="20"/>
              </w:rPr>
              <w:t>[2019] 56</w:t>
            </w:r>
            <w:r>
              <w:rPr>
                <w:rFonts w:ascii="Arial" w:hAnsi="Arial" w:cs="Arial"/>
                <w:sz w:val="20"/>
                <w:szCs w:val="20"/>
              </w:rPr>
              <w:t>号</w:t>
            </w:r>
            <w:r>
              <w:rPr>
                <w:rFonts w:ascii="Arial" w:hAnsi="Arial" w:cs="Arial"/>
                <w:sz w:val="20"/>
                <w:szCs w:val="20"/>
              </w:rPr>
              <w:t>)</w:t>
            </w:r>
          </w:p>
        </w:tc>
        <w:tc>
          <w:tcPr>
            <w:tcW w:w="175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实施再就业帮扶行动，把下岗失业人员纳入就业创业服务和政策扶持范围，为每位分流职工至少提供</w:t>
            </w:r>
            <w:r>
              <w:rPr>
                <w:rFonts w:ascii="Arial" w:hAnsi="Arial" w:cs="Arial"/>
                <w:sz w:val="20"/>
                <w:szCs w:val="20"/>
              </w:rPr>
              <w:t>1</w:t>
            </w:r>
            <w:r>
              <w:rPr>
                <w:rFonts w:ascii="Arial" w:hAnsi="Arial" w:cs="Arial"/>
                <w:sz w:val="20"/>
                <w:szCs w:val="20"/>
              </w:rPr>
              <w:t>次职业指导、</w:t>
            </w:r>
            <w:r>
              <w:rPr>
                <w:rFonts w:ascii="Arial" w:hAnsi="Arial" w:cs="Arial"/>
                <w:sz w:val="20"/>
                <w:szCs w:val="20"/>
              </w:rPr>
              <w:t>3</w:t>
            </w:r>
            <w:r>
              <w:rPr>
                <w:rFonts w:ascii="Arial" w:hAnsi="Arial" w:cs="Arial"/>
                <w:sz w:val="20"/>
                <w:szCs w:val="20"/>
              </w:rPr>
              <w:t>次岗位推荐，对拟分流安置人员在</w:t>
            </w:r>
            <w:r>
              <w:rPr>
                <w:rFonts w:ascii="Arial" w:hAnsi="Arial" w:cs="Arial"/>
                <w:sz w:val="20"/>
                <w:szCs w:val="20"/>
              </w:rPr>
              <w:t>100</w:t>
            </w:r>
            <w:r>
              <w:rPr>
                <w:rFonts w:ascii="Arial" w:hAnsi="Arial" w:cs="Arial"/>
                <w:sz w:val="20"/>
                <w:szCs w:val="20"/>
              </w:rPr>
              <w:t>人以上的去产能企业，举办专场招聘活动；</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实施特别职业培训计划，普遍开展转岗培训或技能提升培训，给予职业培训补贴，对其中的</w:t>
            </w:r>
            <w:proofErr w:type="gramStart"/>
            <w:r>
              <w:rPr>
                <w:rFonts w:ascii="Arial" w:hAnsi="Arial" w:cs="Arial"/>
                <w:sz w:val="20"/>
                <w:szCs w:val="20"/>
              </w:rPr>
              <w:t>零就业</w:t>
            </w:r>
            <w:proofErr w:type="gramEnd"/>
            <w:r>
              <w:rPr>
                <w:rFonts w:ascii="Arial" w:hAnsi="Arial" w:cs="Arial"/>
                <w:sz w:val="20"/>
                <w:szCs w:val="20"/>
              </w:rPr>
              <w:t>家庭人员和就业困难人员，在培训期间给予生活费补助；</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加强创业培训和服务，对有创业意愿的，优先安排入驻各</w:t>
            </w:r>
            <w:proofErr w:type="gramStart"/>
            <w:r>
              <w:rPr>
                <w:rFonts w:ascii="Arial" w:hAnsi="Arial" w:cs="Arial"/>
                <w:sz w:val="20"/>
                <w:szCs w:val="20"/>
              </w:rPr>
              <w:t>类创业</w:t>
            </w:r>
            <w:proofErr w:type="gramEnd"/>
            <w:r>
              <w:rPr>
                <w:rFonts w:ascii="Arial" w:hAnsi="Arial" w:cs="Arial"/>
                <w:sz w:val="20"/>
                <w:szCs w:val="20"/>
              </w:rPr>
              <w:t>孵化基地，落实创业担保贷款、税费减免、场地安排等扶持政策；</w:t>
            </w:r>
          </w:p>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加强困难人员就业援助，对通过市场渠道确实难以就业的困难人员，新增及腾退公益性岗位优先安置；</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对资源枯竭地区、独立工矿区等，开展跨地区就业信息对接和有组织的劳务输出，对其中的就业困难人员给予一次性交通补贴。</w:t>
            </w:r>
          </w:p>
        </w:tc>
        <w:tc>
          <w:tcPr>
            <w:tcW w:w="1023" w:type="pct"/>
            <w:vMerge/>
          </w:tcPr>
          <w:p w:rsidR="00E418E0" w:rsidRDefault="00E418E0">
            <w:pPr>
              <w:shd w:val="clear" w:color="auto" w:fill="FFFFFF" w:themeFill="background1"/>
              <w:adjustRightInd w:val="0"/>
              <w:snapToGrid w:val="0"/>
              <w:jc w:val="both"/>
              <w:rPr>
                <w:rFonts w:ascii="Arial" w:hAnsi="Arial" w:cs="Arial"/>
                <w:sz w:val="20"/>
                <w:szCs w:val="20"/>
              </w:rPr>
            </w:pPr>
          </w:p>
        </w:tc>
        <w:tc>
          <w:tcPr>
            <w:tcW w:w="1302" w:type="pct"/>
            <w:vMerge/>
          </w:tcPr>
          <w:p w:rsidR="00E418E0" w:rsidRDefault="00E418E0">
            <w:pPr>
              <w:shd w:val="clear" w:color="auto" w:fill="FFFFFF" w:themeFill="background1"/>
              <w:adjustRightInd w:val="0"/>
              <w:snapToGrid w:val="0"/>
              <w:rPr>
                <w:rFonts w:ascii="Arial" w:hAnsi="Arial" w:cs="Arial"/>
                <w:sz w:val="20"/>
                <w:szCs w:val="20"/>
              </w:rPr>
            </w:pPr>
          </w:p>
        </w:tc>
      </w:tr>
      <w:tr w:rsidR="00E418E0">
        <w:tc>
          <w:tcPr>
            <w:tcW w:w="5000" w:type="pct"/>
            <w:gridSpan w:val="5"/>
            <w:shd w:val="clear" w:color="auto" w:fill="F2F2F2"/>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b/>
                <w:sz w:val="20"/>
                <w:szCs w:val="20"/>
              </w:rPr>
              <w:t>五、少数民族</w:t>
            </w:r>
          </w:p>
        </w:tc>
      </w:tr>
      <w:tr w:rsidR="00E418E0">
        <w:tc>
          <w:tcPr>
            <w:tcW w:w="193" w:type="pct"/>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1</w:t>
            </w:r>
          </w:p>
        </w:tc>
        <w:tc>
          <w:tcPr>
            <w:tcW w:w="73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《中华人民共和国民族区域自治法》</w:t>
            </w:r>
            <w:r>
              <w:rPr>
                <w:rFonts w:ascii="Arial" w:hAnsi="Arial" w:cs="Arial"/>
                <w:sz w:val="20"/>
                <w:szCs w:val="20"/>
              </w:rPr>
              <w:t>(1984</w:t>
            </w:r>
            <w:r>
              <w:rPr>
                <w:rFonts w:ascii="Arial" w:hAnsi="Arial" w:cs="Arial"/>
                <w:sz w:val="20"/>
                <w:szCs w:val="20"/>
              </w:rPr>
              <w:t>年</w:t>
            </w:r>
            <w:r>
              <w:rPr>
                <w:rFonts w:ascii="Arial" w:hAnsi="Arial" w:cs="Arial"/>
                <w:sz w:val="20"/>
                <w:szCs w:val="20"/>
              </w:rPr>
              <w:t>)</w:t>
            </w:r>
          </w:p>
        </w:tc>
        <w:tc>
          <w:tcPr>
            <w:tcW w:w="175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少数民族自治地方政府在处理与本地方民族有关的特殊问题时，必须广泛征求本地方民族代表的意见，尊重他们的意见。地方各级人民政府应当保障本地方各族人民享有宪法规定的公民权利，教育他们履行宪法规定的义务</w:t>
            </w:r>
          </w:p>
        </w:tc>
        <w:tc>
          <w:tcPr>
            <w:tcW w:w="1023" w:type="pct"/>
            <w:vMerge w:val="restar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ESS7</w:t>
            </w:r>
            <w:r>
              <w:rPr>
                <w:rFonts w:ascii="Arial" w:hAnsi="Arial" w:cs="Arial"/>
                <w:sz w:val="20"/>
                <w:szCs w:val="20"/>
              </w:rPr>
              <w:t>要求在项目所在地少数民族社区进行充分磋商，保障他们有机会积极参与项目设计，确定项目的实施安排。磋商的范围和规模以及后续项目官话和文件编制流程应与</w:t>
            </w:r>
            <w:proofErr w:type="gramStart"/>
            <w:r>
              <w:rPr>
                <w:rFonts w:ascii="Arial" w:hAnsi="Arial" w:cs="Arial"/>
                <w:sz w:val="20"/>
                <w:szCs w:val="20"/>
              </w:rPr>
              <w:t>潜在项目</w:t>
            </w:r>
            <w:proofErr w:type="gramEnd"/>
            <w:r>
              <w:rPr>
                <w:rFonts w:ascii="Arial" w:hAnsi="Arial" w:cs="Arial"/>
                <w:sz w:val="20"/>
                <w:szCs w:val="20"/>
              </w:rPr>
              <w:t>风险及对少数民族社区造成影响的范围和规模相匹配。</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编制少数民族发展计划或少数民族管理框架</w:t>
            </w:r>
          </w:p>
          <w:p w:rsidR="00E418E0" w:rsidRDefault="00E418E0">
            <w:pPr>
              <w:shd w:val="clear" w:color="auto" w:fill="FFFFFF" w:themeFill="background1"/>
              <w:adjustRightInd w:val="0"/>
              <w:snapToGrid w:val="0"/>
              <w:rPr>
                <w:rFonts w:ascii="Arial" w:hAnsi="Arial" w:cs="Arial"/>
                <w:sz w:val="20"/>
                <w:szCs w:val="20"/>
              </w:rPr>
            </w:pPr>
          </w:p>
        </w:tc>
        <w:tc>
          <w:tcPr>
            <w:tcW w:w="1302" w:type="pct"/>
            <w:vMerge w:val="restar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基本一致。</w:t>
            </w:r>
          </w:p>
          <w:p w:rsidR="00E418E0" w:rsidRDefault="003129C1">
            <w:pPr>
              <w:shd w:val="clear" w:color="auto" w:fill="FFFFFF" w:themeFill="background1"/>
              <w:adjustRightInd w:val="0"/>
              <w:snapToGrid w:val="0"/>
              <w:spacing w:beforeLines="50" w:before="120" w:afterLines="50" w:after="120"/>
              <w:rPr>
                <w:rFonts w:ascii="Arial" w:hAnsi="Arial" w:cs="Arial"/>
                <w:sz w:val="20"/>
                <w:szCs w:val="20"/>
              </w:rPr>
            </w:pPr>
            <w:r>
              <w:rPr>
                <w:rFonts w:ascii="Arial" w:hAnsi="Arial" w:cs="Arial"/>
                <w:b/>
                <w:bCs/>
                <w:sz w:val="20"/>
                <w:szCs w:val="20"/>
              </w:rPr>
              <w:t>主要差异</w:t>
            </w:r>
            <w:r>
              <w:rPr>
                <w:rFonts w:ascii="Arial" w:hAnsi="Arial" w:cs="Arial"/>
                <w:sz w:val="20"/>
                <w:szCs w:val="20"/>
              </w:rPr>
              <w:t>：中国的政策强调通过制定一系列的措施确保受影响的少数民族得到符合其文化习惯的社会和经济利益；采取措施避免、最大限度减轻和缓解对少数民族的潜在负面影响。但针对项目层面没有编制少数民族发展计划或少数民族发展框架的要求。</w:t>
            </w:r>
          </w:p>
          <w:p w:rsidR="00E418E0" w:rsidRDefault="003129C1">
            <w:pPr>
              <w:shd w:val="clear" w:color="auto" w:fill="FFFFFF" w:themeFill="background1"/>
              <w:adjustRightInd w:val="0"/>
              <w:snapToGrid w:val="0"/>
              <w:spacing w:beforeLines="50" w:before="120" w:afterLines="50" w:after="120"/>
              <w:rPr>
                <w:rFonts w:ascii="Arial" w:hAnsi="Arial" w:cs="Arial"/>
                <w:sz w:val="20"/>
                <w:szCs w:val="20"/>
              </w:rPr>
            </w:pPr>
            <w:r>
              <w:rPr>
                <w:rFonts w:ascii="Arial" w:hAnsi="Arial" w:cs="Arial"/>
                <w:b/>
                <w:bCs/>
                <w:sz w:val="20"/>
                <w:szCs w:val="20"/>
              </w:rPr>
              <w:t>改善措施</w:t>
            </w:r>
            <w:r>
              <w:rPr>
                <w:rFonts w:ascii="Arial" w:hAnsi="Arial" w:cs="Arial"/>
                <w:sz w:val="20"/>
                <w:szCs w:val="20"/>
              </w:rPr>
              <w:t>：利益相关方参与安排应确保与少数民族开展有意义的磋商，将少数民族的意愿、需求和特点等反映到技术援助方案和成果设计中，并对可能的下游活动提出策略性建议使得少数民族可以平等地享受项目发展权益。因此，项目办应在技术援助子项目的</w:t>
            </w:r>
            <w:r>
              <w:rPr>
                <w:rFonts w:ascii="Arial" w:hAnsi="Arial" w:cs="Arial"/>
                <w:sz w:val="20"/>
                <w:szCs w:val="20"/>
              </w:rPr>
              <w:t>TOR</w:t>
            </w:r>
            <w:r>
              <w:rPr>
                <w:rFonts w:ascii="Arial" w:hAnsi="Arial" w:cs="Arial"/>
                <w:sz w:val="20"/>
                <w:szCs w:val="20"/>
              </w:rPr>
              <w:t>中明确项目这一风险和影响的管理原则和要求；技术援助子项目承包商应在项目启动之前，根据</w:t>
            </w:r>
            <w:r>
              <w:rPr>
                <w:rFonts w:ascii="Arial" w:hAnsi="Arial" w:cs="Arial"/>
                <w:sz w:val="20"/>
                <w:szCs w:val="20"/>
              </w:rPr>
              <w:t>TOR</w:t>
            </w:r>
            <w:r>
              <w:rPr>
                <w:rFonts w:ascii="Arial" w:hAnsi="Arial" w:cs="Arial"/>
                <w:sz w:val="20"/>
                <w:szCs w:val="20"/>
              </w:rPr>
              <w:t>的要求形成工作方案，其中包括相应的风险管理计划，最后形成的研究成果或设计方案应包括相关的内容。</w:t>
            </w:r>
          </w:p>
        </w:tc>
      </w:tr>
      <w:tr w:rsidR="00E418E0">
        <w:tc>
          <w:tcPr>
            <w:tcW w:w="193" w:type="pct"/>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2</w:t>
            </w:r>
          </w:p>
        </w:tc>
        <w:tc>
          <w:tcPr>
            <w:tcW w:w="73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《中华人民共和国民族乡行政工作条例》</w:t>
            </w:r>
            <w:r>
              <w:rPr>
                <w:rFonts w:ascii="Arial" w:hAnsi="Arial" w:cs="Arial"/>
                <w:sz w:val="20"/>
                <w:szCs w:val="20"/>
              </w:rPr>
              <w:t>(1993</w:t>
            </w:r>
            <w:r>
              <w:rPr>
                <w:rFonts w:ascii="Arial" w:hAnsi="Arial" w:cs="Arial"/>
                <w:sz w:val="20"/>
                <w:szCs w:val="20"/>
              </w:rPr>
              <w:t>年</w:t>
            </w:r>
            <w:r>
              <w:rPr>
                <w:rFonts w:ascii="Arial" w:hAnsi="Arial" w:cs="Arial"/>
                <w:sz w:val="20"/>
                <w:szCs w:val="20"/>
              </w:rPr>
              <w:t>)</w:t>
            </w:r>
          </w:p>
        </w:tc>
        <w:tc>
          <w:tcPr>
            <w:tcW w:w="175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少数民族自治地方政府执行职务，应当使用当地语言文字；实施教师、经费、教学设施等方面的优惠政策，支持民族乡教育的发展</w:t>
            </w:r>
            <w:r>
              <w:rPr>
                <w:rFonts w:ascii="Arial" w:hAnsi="Arial" w:cs="Arial"/>
                <w:sz w:val="20"/>
                <w:szCs w:val="20"/>
              </w:rPr>
              <w:t>;</w:t>
            </w:r>
            <w:r>
              <w:rPr>
                <w:rFonts w:ascii="Arial" w:hAnsi="Arial" w:cs="Arial"/>
                <w:sz w:val="20"/>
                <w:szCs w:val="20"/>
              </w:rPr>
              <w:t>协助民族乡建设广播电台、文化馆</w:t>
            </w:r>
            <w:r>
              <w:rPr>
                <w:rFonts w:ascii="Arial" w:hAnsi="Arial" w:cs="Arial"/>
                <w:sz w:val="20"/>
                <w:szCs w:val="20"/>
              </w:rPr>
              <w:t>(</w:t>
            </w:r>
            <w:r>
              <w:rPr>
                <w:rFonts w:ascii="Arial" w:hAnsi="Arial" w:cs="Arial"/>
                <w:sz w:val="20"/>
                <w:szCs w:val="20"/>
              </w:rPr>
              <w:t>站</w:t>
            </w:r>
            <w:r>
              <w:rPr>
                <w:rFonts w:ascii="Arial" w:hAnsi="Arial" w:cs="Arial"/>
                <w:sz w:val="20"/>
                <w:szCs w:val="20"/>
              </w:rPr>
              <w:t>)</w:t>
            </w:r>
            <w:r>
              <w:rPr>
                <w:rFonts w:ascii="Arial" w:hAnsi="Arial" w:cs="Arial"/>
                <w:sz w:val="20"/>
                <w:szCs w:val="20"/>
              </w:rPr>
              <w:t>等文化设施，丰富各民族的文化生活，保护和继承少数民族特色文化遗产</w:t>
            </w:r>
            <w:r>
              <w:rPr>
                <w:rFonts w:ascii="Arial" w:hAnsi="Arial" w:cs="Arial"/>
                <w:sz w:val="20"/>
                <w:szCs w:val="20"/>
              </w:rPr>
              <w:t>;</w:t>
            </w:r>
            <w:r>
              <w:rPr>
                <w:rFonts w:ascii="Arial" w:hAnsi="Arial" w:cs="Arial"/>
                <w:sz w:val="20"/>
                <w:szCs w:val="20"/>
              </w:rPr>
              <w:t>采取措施，加强少数民族领导人的培训和任用，引进人才参与地方建设</w:t>
            </w:r>
          </w:p>
        </w:tc>
        <w:tc>
          <w:tcPr>
            <w:tcW w:w="1023" w:type="pct"/>
            <w:vMerge/>
          </w:tcPr>
          <w:p w:rsidR="00E418E0" w:rsidRDefault="00E418E0">
            <w:pPr>
              <w:shd w:val="clear" w:color="auto" w:fill="FFFFFF" w:themeFill="background1"/>
              <w:adjustRightInd w:val="0"/>
              <w:snapToGrid w:val="0"/>
              <w:rPr>
                <w:rFonts w:ascii="Arial" w:hAnsi="Arial" w:cs="Arial"/>
                <w:sz w:val="20"/>
                <w:szCs w:val="20"/>
              </w:rPr>
            </w:pPr>
          </w:p>
        </w:tc>
        <w:tc>
          <w:tcPr>
            <w:tcW w:w="1302" w:type="pct"/>
            <w:vMerge/>
          </w:tcPr>
          <w:p w:rsidR="00E418E0" w:rsidRDefault="00E418E0">
            <w:pPr>
              <w:shd w:val="clear" w:color="auto" w:fill="FFFFFF" w:themeFill="background1"/>
              <w:adjustRightInd w:val="0"/>
              <w:snapToGrid w:val="0"/>
              <w:rPr>
                <w:rFonts w:ascii="Arial" w:hAnsi="Arial" w:cs="Arial"/>
                <w:sz w:val="20"/>
                <w:szCs w:val="20"/>
              </w:rPr>
            </w:pPr>
          </w:p>
        </w:tc>
      </w:tr>
      <w:tr w:rsidR="00E418E0">
        <w:tc>
          <w:tcPr>
            <w:tcW w:w="5000" w:type="pct"/>
            <w:gridSpan w:val="5"/>
            <w:shd w:val="clear" w:color="auto" w:fill="FFFFFF" w:themeFill="background1"/>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b/>
                <w:sz w:val="20"/>
                <w:szCs w:val="20"/>
              </w:rPr>
              <w:t>六、信息公开与公众参与相关政策</w:t>
            </w:r>
          </w:p>
        </w:tc>
      </w:tr>
      <w:tr w:rsidR="00E418E0">
        <w:tc>
          <w:tcPr>
            <w:tcW w:w="193" w:type="pct"/>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1</w:t>
            </w:r>
          </w:p>
        </w:tc>
        <w:tc>
          <w:tcPr>
            <w:tcW w:w="73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《国务院办公厅关于推进重大建设项目批准和实施领域政府信息公开的意见》</w:t>
            </w:r>
            <w:r>
              <w:rPr>
                <w:rFonts w:ascii="Arial" w:hAnsi="Arial" w:cs="Arial"/>
                <w:sz w:val="20"/>
                <w:szCs w:val="20"/>
              </w:rPr>
              <w:t>(201</w:t>
            </w:r>
            <w:r>
              <w:rPr>
                <w:rFonts w:ascii="Arial" w:hAnsi="Arial" w:cs="Arial" w:hint="eastAsia"/>
                <w:sz w:val="20"/>
                <w:szCs w:val="20"/>
              </w:rPr>
              <w:t>7</w:t>
            </w:r>
            <w:r>
              <w:rPr>
                <w:rFonts w:ascii="Arial" w:hAnsi="Arial" w:cs="Arial"/>
                <w:sz w:val="20"/>
                <w:szCs w:val="20"/>
              </w:rPr>
              <w:t>年</w:t>
            </w:r>
            <w:r>
              <w:rPr>
                <w:rFonts w:ascii="Arial" w:hAnsi="Arial" w:cs="Arial"/>
                <w:sz w:val="20"/>
                <w:szCs w:val="20"/>
              </w:rPr>
              <w:t>)</w:t>
            </w:r>
          </w:p>
        </w:tc>
        <w:tc>
          <w:tcPr>
            <w:tcW w:w="175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涉及国家秘密、商业秘密和个人隐私及其他依法不予公开的内容外，重大建设项目批准和实施过程中的信息要尽可能对外公开，以公开推动提升项目批准、实施的透明度和效率。公开重点内容包括批准服务信息、批准结果信息、招标投标信息、征收土地信息、重大设计变更信息、施工有关信息、质量安全监督信息、竣工有关信息等。重大建设项目批准和实施过程中产生的政府信息也应该按照要求公开。</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全面推进政务公开，要求把公众参与、专家论证、风险评估、合法性审查、集体讨论决定确定为重大行政决策法定程序。实行重大决策</w:t>
            </w:r>
            <w:proofErr w:type="gramStart"/>
            <w:r>
              <w:rPr>
                <w:rFonts w:ascii="Arial" w:hAnsi="Arial" w:cs="Arial"/>
                <w:sz w:val="20"/>
                <w:szCs w:val="20"/>
              </w:rPr>
              <w:t>预公开</w:t>
            </w:r>
            <w:proofErr w:type="gramEnd"/>
            <w:r>
              <w:rPr>
                <w:rFonts w:ascii="Arial" w:hAnsi="Arial" w:cs="Arial"/>
                <w:sz w:val="20"/>
                <w:szCs w:val="20"/>
              </w:rPr>
              <w:t>制度，推进决策公开、执行公开、管理公开、服务公开、结果公开、重点领域信息公开。</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推进政府数据开放，加强政策解读，扩大公众参与。把政务公开工作纳入绩效考核体系，鼓励支持第三方机构对政务公开质量和效果进行独立公正的评估。</w:t>
            </w:r>
          </w:p>
        </w:tc>
        <w:tc>
          <w:tcPr>
            <w:tcW w:w="1023"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ESS10</w:t>
            </w:r>
            <w:r>
              <w:rPr>
                <w:rFonts w:ascii="Arial" w:hAnsi="Arial" w:cs="Arial"/>
                <w:sz w:val="20"/>
                <w:szCs w:val="20"/>
              </w:rPr>
              <w:t>要求借款国公开项目信息，让利益相关方了解项目的风险和影响以及潜在机会。在世界银行开展项目评估之前，在与利益相关方就项目设计进行有意义的磋商的时间期限内，尽早向利益相关方提供包括项目风险、参与过程、申诉流程在内的项目内容。</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ESS10</w:t>
            </w:r>
            <w:r>
              <w:rPr>
                <w:rFonts w:ascii="Arial" w:hAnsi="Arial" w:cs="Arial"/>
                <w:sz w:val="20"/>
                <w:szCs w:val="20"/>
              </w:rPr>
              <w:t>要求，与</w:t>
            </w:r>
            <w:proofErr w:type="gramStart"/>
            <w:r>
              <w:rPr>
                <w:rFonts w:ascii="Arial" w:hAnsi="Arial" w:cs="Arial"/>
                <w:sz w:val="20"/>
                <w:szCs w:val="20"/>
              </w:rPr>
              <w:t>所有利益</w:t>
            </w:r>
            <w:proofErr w:type="gramEnd"/>
            <w:r>
              <w:rPr>
                <w:rFonts w:ascii="Arial" w:hAnsi="Arial" w:cs="Arial"/>
                <w:sz w:val="20"/>
                <w:szCs w:val="20"/>
              </w:rPr>
              <w:t>相关者进行有意义的磋商。为利益相关方提供及时，相关，易懂和易获取的信息，并以适当的方式与他们协商，确保其不受操纵，干涉，胁迫，歧视和恐吓。</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在项目层面制定并实施</w:t>
            </w:r>
            <w:r>
              <w:rPr>
                <w:rFonts w:ascii="Arial" w:hAnsi="Arial" w:cs="Arial"/>
                <w:sz w:val="20"/>
                <w:szCs w:val="20"/>
              </w:rPr>
              <w:t>“</w:t>
            </w:r>
            <w:r>
              <w:rPr>
                <w:rFonts w:ascii="Arial" w:hAnsi="Arial" w:cs="Arial"/>
                <w:sz w:val="20"/>
                <w:szCs w:val="20"/>
              </w:rPr>
              <w:t>利益相关者参与计划</w:t>
            </w:r>
            <w:r>
              <w:rPr>
                <w:rFonts w:ascii="Arial" w:hAnsi="Arial" w:cs="Arial"/>
                <w:sz w:val="20"/>
                <w:szCs w:val="20"/>
              </w:rPr>
              <w:t>”(SEP)</w:t>
            </w:r>
            <w:r>
              <w:rPr>
                <w:rFonts w:ascii="Arial" w:hAnsi="Arial" w:cs="Arial"/>
                <w:sz w:val="20"/>
                <w:szCs w:val="20"/>
              </w:rPr>
              <w:t>，描述在整个项目生命周期中与利益相关者接触的时间和方法。</w:t>
            </w:r>
          </w:p>
        </w:tc>
        <w:tc>
          <w:tcPr>
            <w:tcW w:w="1302" w:type="pct"/>
          </w:tcPr>
          <w:p w:rsidR="00E418E0" w:rsidRDefault="003129C1">
            <w:pPr>
              <w:shd w:val="clear" w:color="auto" w:fill="FFFFFF" w:themeFill="background1"/>
              <w:adjustRightInd w:val="0"/>
              <w:snapToGrid w:val="0"/>
              <w:jc w:val="both"/>
              <w:rPr>
                <w:rFonts w:ascii="Arial" w:hAnsi="Arial" w:cs="Arial"/>
                <w:sz w:val="20"/>
                <w:szCs w:val="20"/>
              </w:rPr>
            </w:pPr>
            <w:r>
              <w:rPr>
                <w:rFonts w:ascii="Arial" w:hAnsi="Arial" w:cs="Arial"/>
                <w:sz w:val="20"/>
                <w:szCs w:val="20"/>
              </w:rPr>
              <w:t>部分一致。</w:t>
            </w:r>
          </w:p>
          <w:p w:rsidR="00E418E0" w:rsidRDefault="003129C1">
            <w:pPr>
              <w:shd w:val="clear" w:color="auto" w:fill="FFFFFF" w:themeFill="background1"/>
              <w:adjustRightInd w:val="0"/>
              <w:snapToGrid w:val="0"/>
              <w:spacing w:beforeLines="50" w:before="120" w:afterLines="50" w:after="120"/>
              <w:rPr>
                <w:rFonts w:ascii="Arial" w:hAnsi="Arial" w:cs="Arial"/>
                <w:sz w:val="20"/>
                <w:szCs w:val="20"/>
              </w:rPr>
            </w:pPr>
            <w:r>
              <w:rPr>
                <w:rFonts w:ascii="Arial" w:hAnsi="Arial" w:cs="Arial"/>
                <w:b/>
                <w:bCs/>
                <w:sz w:val="20"/>
                <w:szCs w:val="20"/>
              </w:rPr>
              <w:t>主要差异</w:t>
            </w:r>
            <w:r>
              <w:rPr>
                <w:rFonts w:ascii="Arial" w:hAnsi="Arial" w:cs="Arial"/>
                <w:sz w:val="20"/>
                <w:szCs w:val="20"/>
              </w:rPr>
              <w:t>：没有要求项目层面制定并实施</w:t>
            </w:r>
            <w:r>
              <w:rPr>
                <w:rFonts w:ascii="Arial" w:hAnsi="Arial" w:cs="Arial"/>
                <w:sz w:val="20"/>
                <w:szCs w:val="20"/>
              </w:rPr>
              <w:t>“</w:t>
            </w:r>
            <w:r>
              <w:rPr>
                <w:rFonts w:ascii="Arial" w:hAnsi="Arial" w:cs="Arial"/>
                <w:sz w:val="20"/>
                <w:szCs w:val="20"/>
              </w:rPr>
              <w:t>利益相关者参与计划</w:t>
            </w:r>
            <w:r>
              <w:rPr>
                <w:rFonts w:ascii="Arial" w:hAnsi="Arial" w:cs="Arial"/>
                <w:sz w:val="20"/>
                <w:szCs w:val="20"/>
              </w:rPr>
              <w:t>”(SEP)</w:t>
            </w:r>
            <w:r>
              <w:rPr>
                <w:rFonts w:ascii="Arial" w:hAnsi="Arial" w:cs="Arial"/>
                <w:sz w:val="20"/>
                <w:szCs w:val="20"/>
              </w:rPr>
              <w:t>，描述在整个项目生命周期中与利益相关者接触的时间和方法。</w:t>
            </w:r>
          </w:p>
          <w:p w:rsidR="00E418E0" w:rsidRDefault="003129C1">
            <w:pPr>
              <w:shd w:val="clear" w:color="auto" w:fill="FFFFFF" w:themeFill="background1"/>
              <w:adjustRightInd w:val="0"/>
              <w:snapToGrid w:val="0"/>
              <w:spacing w:beforeLines="50" w:before="120" w:afterLines="50" w:after="120"/>
              <w:rPr>
                <w:rFonts w:ascii="Arial" w:hAnsi="Arial" w:cs="Arial"/>
                <w:sz w:val="20"/>
                <w:szCs w:val="20"/>
              </w:rPr>
            </w:pPr>
            <w:r>
              <w:rPr>
                <w:rFonts w:ascii="Arial" w:hAnsi="Arial" w:cs="Arial"/>
                <w:b/>
                <w:bCs/>
                <w:sz w:val="20"/>
                <w:szCs w:val="20"/>
              </w:rPr>
              <w:t>改善措施：</w:t>
            </w:r>
            <w:r>
              <w:rPr>
                <w:rFonts w:ascii="Arial" w:hAnsi="Arial" w:cs="Arial"/>
                <w:sz w:val="20"/>
                <w:szCs w:val="20"/>
              </w:rPr>
              <w:t>按照</w:t>
            </w:r>
            <w:r>
              <w:rPr>
                <w:rFonts w:ascii="Arial" w:hAnsi="Arial" w:cs="Arial"/>
                <w:sz w:val="20"/>
                <w:szCs w:val="20"/>
              </w:rPr>
              <w:t>ESS10</w:t>
            </w:r>
            <w:r>
              <w:rPr>
                <w:rFonts w:ascii="Arial" w:hAnsi="Arial" w:cs="Arial"/>
                <w:sz w:val="20"/>
                <w:szCs w:val="20"/>
              </w:rPr>
              <w:t>的要求，准备了单独的</w:t>
            </w:r>
            <w:r>
              <w:rPr>
                <w:rFonts w:ascii="Arial" w:hAnsi="Arial" w:cs="Arial"/>
                <w:sz w:val="20"/>
                <w:szCs w:val="20"/>
              </w:rPr>
              <w:t>“</w:t>
            </w:r>
            <w:r>
              <w:rPr>
                <w:rFonts w:ascii="Arial" w:hAnsi="Arial" w:cs="Arial"/>
                <w:sz w:val="20"/>
                <w:szCs w:val="20"/>
              </w:rPr>
              <w:t>利益相关方参与框架</w:t>
            </w:r>
            <w:r>
              <w:rPr>
                <w:rFonts w:ascii="Arial" w:hAnsi="Arial" w:cs="Arial"/>
                <w:sz w:val="20"/>
                <w:szCs w:val="20"/>
              </w:rPr>
              <w:t>”(SEF)</w:t>
            </w:r>
            <w:r>
              <w:rPr>
                <w:rFonts w:ascii="Arial" w:hAnsi="Arial" w:cs="Arial"/>
                <w:sz w:val="20"/>
                <w:szCs w:val="20"/>
              </w:rPr>
              <w:t>，以指导各子项目在实施过程中的利益相关方参与活动的开展。在项目实施过程中，项目办应在技术援助子项目的</w:t>
            </w:r>
            <w:r>
              <w:rPr>
                <w:rFonts w:ascii="Arial" w:hAnsi="Arial" w:cs="Arial"/>
                <w:sz w:val="20"/>
                <w:szCs w:val="20"/>
              </w:rPr>
              <w:t>TOR</w:t>
            </w:r>
            <w:r>
              <w:rPr>
                <w:rFonts w:ascii="Arial" w:hAnsi="Arial" w:cs="Arial"/>
                <w:sz w:val="20"/>
                <w:szCs w:val="20"/>
              </w:rPr>
              <w:t>中明确项目利益相关方参与的原则和要求；技术援助子项目承包商应在项目启动之前，根据</w:t>
            </w:r>
            <w:r>
              <w:rPr>
                <w:rFonts w:ascii="Arial" w:hAnsi="Arial" w:cs="Arial"/>
                <w:sz w:val="20"/>
                <w:szCs w:val="20"/>
              </w:rPr>
              <w:t>TOR</w:t>
            </w:r>
            <w:r>
              <w:rPr>
                <w:rFonts w:ascii="Arial" w:hAnsi="Arial" w:cs="Arial"/>
                <w:sz w:val="20"/>
                <w:szCs w:val="20"/>
              </w:rPr>
              <w:t>的要求形成工作方案，其中包括相应的利益相关方参与的具体安排，并在项目的研究、设计过程中实施；最后形成的研究成果或设计方案应体现利益相关方参与的需求和建议。</w:t>
            </w:r>
          </w:p>
        </w:tc>
      </w:tr>
      <w:tr w:rsidR="00E418E0">
        <w:tc>
          <w:tcPr>
            <w:tcW w:w="193" w:type="pct"/>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2</w:t>
            </w:r>
          </w:p>
        </w:tc>
        <w:tc>
          <w:tcPr>
            <w:tcW w:w="73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《国务院办公厅关于推进公共资源配置领域政府信息公开的意见》</w:t>
            </w:r>
            <w:r>
              <w:rPr>
                <w:rFonts w:ascii="Arial" w:hAnsi="Arial" w:cs="Arial"/>
                <w:sz w:val="20"/>
                <w:szCs w:val="20"/>
              </w:rPr>
              <w:t>(201</w:t>
            </w:r>
            <w:r>
              <w:rPr>
                <w:rFonts w:ascii="Arial" w:hAnsi="Arial" w:cs="Arial" w:hint="eastAsia"/>
                <w:sz w:val="20"/>
                <w:szCs w:val="20"/>
              </w:rPr>
              <w:t>7</w:t>
            </w:r>
            <w:r>
              <w:rPr>
                <w:rFonts w:ascii="Arial" w:hAnsi="Arial" w:cs="Arial"/>
                <w:sz w:val="20"/>
                <w:szCs w:val="20"/>
              </w:rPr>
              <w:t>年</w:t>
            </w:r>
            <w:r>
              <w:rPr>
                <w:rFonts w:ascii="Arial" w:hAnsi="Arial" w:cs="Arial"/>
                <w:sz w:val="20"/>
                <w:szCs w:val="20"/>
              </w:rPr>
              <w:t>)</w:t>
            </w:r>
          </w:p>
        </w:tc>
        <w:tc>
          <w:tcPr>
            <w:tcW w:w="175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公共资源项目基本信息、配置（交易）过程信息、中标（成交）信息、合同订立、合同履约等信息由管理或实施公共资源配置的行政机关、企事业单位按照掌握信息的情况分别公开；相关行政部门要按规定把公共资源配置领域违法失信行为记录同步公开。</w:t>
            </w:r>
          </w:p>
        </w:tc>
        <w:tc>
          <w:tcPr>
            <w:tcW w:w="1023"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ESS10</w:t>
            </w:r>
            <w:r>
              <w:rPr>
                <w:rFonts w:ascii="Arial" w:hAnsi="Arial" w:cs="Arial"/>
                <w:sz w:val="20"/>
                <w:szCs w:val="20"/>
              </w:rPr>
              <w:t>要求在世界银行开展项目评估之前，在与利益相关方就项目设计进行有意义的磋商的时间期限内，尽早向利益相关方提供包括项目风险、参与过程、申诉流程在内的项目内容。</w:t>
            </w:r>
          </w:p>
        </w:tc>
        <w:tc>
          <w:tcPr>
            <w:tcW w:w="1302"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一致</w:t>
            </w:r>
          </w:p>
        </w:tc>
      </w:tr>
      <w:tr w:rsidR="00E418E0">
        <w:tc>
          <w:tcPr>
            <w:tcW w:w="193" w:type="pct"/>
          </w:tcPr>
          <w:p w:rsidR="00E418E0" w:rsidRDefault="003129C1">
            <w:pPr>
              <w:shd w:val="clear" w:color="auto" w:fill="FFFFFF" w:themeFill="background1"/>
              <w:adjustRightInd w:val="0"/>
              <w:snapToGrid w:val="0"/>
              <w:jc w:val="center"/>
              <w:rPr>
                <w:rFonts w:ascii="Arial" w:hAnsi="Arial" w:cs="Arial"/>
                <w:sz w:val="20"/>
                <w:szCs w:val="20"/>
              </w:rPr>
            </w:pPr>
            <w:r>
              <w:rPr>
                <w:rFonts w:ascii="Arial" w:hAnsi="Arial" w:cs="Arial"/>
                <w:sz w:val="20"/>
                <w:szCs w:val="20"/>
              </w:rPr>
              <w:t>3</w:t>
            </w:r>
          </w:p>
        </w:tc>
        <w:tc>
          <w:tcPr>
            <w:tcW w:w="73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《信访</w:t>
            </w:r>
            <w:r>
              <w:rPr>
                <w:rFonts w:ascii="Arial" w:hAnsi="Arial" w:cs="Arial" w:hint="eastAsia"/>
                <w:sz w:val="20"/>
                <w:szCs w:val="20"/>
              </w:rPr>
              <w:t>工作</w:t>
            </w:r>
            <w:r>
              <w:rPr>
                <w:rFonts w:ascii="Arial" w:hAnsi="Arial" w:cs="Arial"/>
                <w:sz w:val="20"/>
                <w:szCs w:val="20"/>
              </w:rPr>
              <w:t>条例》</w:t>
            </w:r>
            <w:r>
              <w:rPr>
                <w:rFonts w:ascii="Arial" w:hAnsi="Arial" w:cs="Arial"/>
                <w:sz w:val="20"/>
                <w:szCs w:val="20"/>
              </w:rPr>
              <w:t>(20</w:t>
            </w:r>
            <w:r>
              <w:rPr>
                <w:rFonts w:ascii="Arial" w:hAnsi="Arial" w:cs="Arial" w:hint="eastAsia"/>
                <w:sz w:val="20"/>
                <w:szCs w:val="20"/>
              </w:rPr>
              <w:t>22</w:t>
            </w:r>
            <w:r>
              <w:rPr>
                <w:rFonts w:ascii="Arial" w:hAnsi="Arial" w:cs="Arial"/>
                <w:sz w:val="20"/>
                <w:szCs w:val="20"/>
              </w:rPr>
              <w:t>年</w:t>
            </w:r>
            <w:r>
              <w:rPr>
                <w:rFonts w:ascii="Arial" w:hAnsi="Arial" w:cs="Arial"/>
                <w:sz w:val="20"/>
                <w:szCs w:val="20"/>
              </w:rPr>
              <w:t>)</w:t>
            </w:r>
          </w:p>
        </w:tc>
        <w:tc>
          <w:tcPr>
            <w:tcW w:w="1751"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中国的申诉渠道透明，对申诉不满的进一步申诉也有执行办法。公民、法人或者其他组织可采用书信、电子邮件、传真、电话、走访等形式，向各级人民政府、县级以上人民政府工作部门反映情况，提出建议、意见或者投诉请求，依法由有关行政机关处理。</w:t>
            </w:r>
          </w:p>
          <w:p w:rsidR="00E418E0" w:rsidRDefault="003129C1">
            <w:pPr>
              <w:shd w:val="clear" w:color="auto" w:fill="FFFFFF" w:themeFill="background1"/>
              <w:adjustRightInd w:val="0"/>
              <w:snapToGrid w:val="0"/>
              <w:spacing w:beforeLines="50" w:before="120"/>
              <w:rPr>
                <w:rFonts w:ascii="Arial" w:hAnsi="Arial" w:cs="Arial"/>
                <w:sz w:val="20"/>
                <w:szCs w:val="20"/>
              </w:rPr>
            </w:pPr>
            <w:r>
              <w:rPr>
                <w:rFonts w:ascii="Arial" w:hAnsi="Arial" w:cs="Arial"/>
                <w:sz w:val="20"/>
                <w:szCs w:val="20"/>
              </w:rPr>
              <w:t>县级以上人民政府信访工作机构收到信访事项，应当予以登记，并区分情况。有关行政机关应当自收到转送、交办的信访事项之日起</w:t>
            </w:r>
            <w:r>
              <w:rPr>
                <w:rFonts w:ascii="Arial" w:hAnsi="Arial" w:cs="Arial"/>
                <w:sz w:val="20"/>
                <w:szCs w:val="20"/>
              </w:rPr>
              <w:t>15</w:t>
            </w:r>
            <w:r>
              <w:rPr>
                <w:rFonts w:ascii="Arial" w:hAnsi="Arial" w:cs="Arial"/>
                <w:sz w:val="20"/>
                <w:szCs w:val="20"/>
              </w:rPr>
              <w:t>日内决定是否受理并书面告知信访人，并按要求通报信访工作机构。信访事项应当自受理之日起</w:t>
            </w:r>
            <w:r>
              <w:rPr>
                <w:rFonts w:ascii="Arial" w:hAnsi="Arial" w:cs="Arial"/>
                <w:sz w:val="20"/>
                <w:szCs w:val="20"/>
              </w:rPr>
              <w:t>60</w:t>
            </w:r>
            <w:r>
              <w:rPr>
                <w:rFonts w:ascii="Arial" w:hAnsi="Arial" w:cs="Arial"/>
                <w:sz w:val="20"/>
                <w:szCs w:val="20"/>
              </w:rPr>
              <w:t>日内办结；情况复杂的，可以适当延长办理期限，但延长期限不得超过</w:t>
            </w:r>
            <w:r>
              <w:rPr>
                <w:rFonts w:ascii="Arial" w:hAnsi="Arial" w:cs="Arial"/>
                <w:sz w:val="20"/>
                <w:szCs w:val="20"/>
              </w:rPr>
              <w:t>30</w:t>
            </w:r>
            <w:r>
              <w:rPr>
                <w:rFonts w:ascii="Arial" w:hAnsi="Arial" w:cs="Arial"/>
                <w:sz w:val="20"/>
                <w:szCs w:val="20"/>
              </w:rPr>
              <w:t>日，并告知信访人延期理由。信访人对行政机关</w:t>
            </w:r>
            <w:proofErr w:type="gramStart"/>
            <w:r>
              <w:rPr>
                <w:rFonts w:ascii="Arial" w:hAnsi="Arial" w:cs="Arial"/>
                <w:sz w:val="20"/>
                <w:szCs w:val="20"/>
              </w:rPr>
              <w:t>作出</w:t>
            </w:r>
            <w:proofErr w:type="gramEnd"/>
            <w:r>
              <w:rPr>
                <w:rFonts w:ascii="Arial" w:hAnsi="Arial" w:cs="Arial"/>
                <w:sz w:val="20"/>
                <w:szCs w:val="20"/>
              </w:rPr>
              <w:t>的信访事项处理意见不服的，可以自收到书面答复之日起</w:t>
            </w:r>
            <w:r>
              <w:rPr>
                <w:rFonts w:ascii="Arial" w:hAnsi="Arial" w:cs="Arial"/>
                <w:sz w:val="20"/>
                <w:szCs w:val="20"/>
              </w:rPr>
              <w:t>30</w:t>
            </w:r>
            <w:r>
              <w:rPr>
                <w:rFonts w:ascii="Arial" w:hAnsi="Arial" w:cs="Arial"/>
                <w:sz w:val="20"/>
                <w:szCs w:val="20"/>
              </w:rPr>
              <w:t>日内请求原办理行政机关的上一级行政机关复查。收到复查请求的行政机关应当自收到复查请求之日起</w:t>
            </w:r>
            <w:r>
              <w:rPr>
                <w:rFonts w:ascii="Arial" w:hAnsi="Arial" w:cs="Arial"/>
                <w:sz w:val="20"/>
                <w:szCs w:val="20"/>
              </w:rPr>
              <w:t>30</w:t>
            </w:r>
            <w:r>
              <w:rPr>
                <w:rFonts w:ascii="Arial" w:hAnsi="Arial" w:cs="Arial"/>
                <w:sz w:val="20"/>
                <w:szCs w:val="20"/>
              </w:rPr>
              <w:t>日内提出复查意见，并予以书面答复。</w:t>
            </w:r>
          </w:p>
        </w:tc>
        <w:tc>
          <w:tcPr>
            <w:tcW w:w="1023"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ESS10</w:t>
            </w:r>
            <w:r>
              <w:rPr>
                <w:rFonts w:ascii="Arial" w:hAnsi="Arial" w:cs="Arial"/>
                <w:sz w:val="20"/>
                <w:szCs w:val="20"/>
              </w:rPr>
              <w:t>要求建议并实施申诉机制，以接受和促进解决受项目影响各方的意见和申诉。保留利益攸关方参与的记录，包括对所咨询的利益攸关方的说明、收到的反馈摘要以及如何考虑反馈意见的简要说明，或未考虑反馈意见的原因。</w:t>
            </w:r>
          </w:p>
        </w:tc>
        <w:tc>
          <w:tcPr>
            <w:tcW w:w="1302" w:type="pct"/>
          </w:tcPr>
          <w:p w:rsidR="00E418E0" w:rsidRDefault="003129C1">
            <w:pPr>
              <w:shd w:val="clear" w:color="auto" w:fill="FFFFFF" w:themeFill="background1"/>
              <w:adjustRightInd w:val="0"/>
              <w:snapToGrid w:val="0"/>
              <w:rPr>
                <w:rFonts w:ascii="Arial" w:hAnsi="Arial" w:cs="Arial"/>
                <w:sz w:val="20"/>
                <w:szCs w:val="20"/>
              </w:rPr>
            </w:pPr>
            <w:r>
              <w:rPr>
                <w:rFonts w:ascii="Arial" w:hAnsi="Arial" w:cs="Arial"/>
                <w:sz w:val="20"/>
                <w:szCs w:val="20"/>
              </w:rPr>
              <w:t>一致</w:t>
            </w:r>
          </w:p>
        </w:tc>
      </w:tr>
    </w:tbl>
    <w:p w:rsidR="00E418E0" w:rsidRDefault="00E418E0">
      <w:pPr>
        <w:shd w:val="clear" w:color="auto" w:fill="FFFFFF" w:themeFill="background1"/>
        <w:rPr>
          <w:rFonts w:ascii="Arial" w:hAnsi="Arial" w:cs="Arial"/>
          <w:color w:val="000000" w:themeColor="text1"/>
          <w:sz w:val="20"/>
          <w:szCs w:val="20"/>
        </w:rPr>
      </w:pPr>
    </w:p>
    <w:p w:rsidR="00E418E0" w:rsidRDefault="00E418E0">
      <w:pPr>
        <w:shd w:val="clear" w:color="auto" w:fill="FFFFFF" w:themeFill="background1"/>
        <w:rPr>
          <w:rFonts w:ascii="Arial" w:hAnsi="Arial" w:cs="Arial"/>
          <w:color w:val="000000" w:themeColor="text1"/>
          <w:sz w:val="20"/>
          <w:szCs w:val="20"/>
        </w:rPr>
      </w:pPr>
    </w:p>
    <w:p w:rsidR="00E418E0" w:rsidRDefault="00E418E0">
      <w:pPr>
        <w:shd w:val="clear" w:color="auto" w:fill="FFFFFF" w:themeFill="background1"/>
        <w:rPr>
          <w:rFonts w:ascii="Arial" w:hAnsi="Arial" w:cs="Arial"/>
          <w:color w:val="000000" w:themeColor="text1"/>
          <w:sz w:val="20"/>
          <w:szCs w:val="20"/>
        </w:rPr>
        <w:sectPr w:rsidR="00E418E0">
          <w:headerReference w:type="default" r:id="rId17"/>
          <w:footerReference w:type="default" r:id="rId18"/>
          <w:pgSz w:w="16840" w:h="11900" w:orient="landscape"/>
          <w:pgMar w:top="1134" w:right="1134" w:bottom="1134" w:left="1134" w:header="720" w:footer="623" w:gutter="0"/>
          <w:cols w:space="720"/>
          <w:docGrid w:linePitch="360"/>
        </w:sectPr>
      </w:pPr>
    </w:p>
    <w:p w:rsidR="00E418E0" w:rsidRDefault="003129C1">
      <w:pPr>
        <w:pStyle w:val="1"/>
        <w:shd w:val="clear" w:color="auto" w:fill="FFFFFF" w:themeFill="background1"/>
        <w:tabs>
          <w:tab w:val="left" w:pos="567"/>
        </w:tabs>
        <w:adjustRightInd w:val="0"/>
        <w:snapToGrid w:val="0"/>
        <w:spacing w:before="120" w:after="120" w:line="300" w:lineRule="auto"/>
        <w:rPr>
          <w:rFonts w:ascii="Arial" w:eastAsia="宋体" w:hAnsi="Arial" w:cs="Arial"/>
          <w:sz w:val="28"/>
          <w:szCs w:val="28"/>
        </w:rPr>
      </w:pPr>
      <w:bookmarkStart w:id="51" w:name="_Toc14641"/>
      <w:r>
        <w:rPr>
          <w:rFonts w:ascii="Arial" w:eastAsia="宋体" w:hAnsi="Arial" w:cs="Arial"/>
          <w:sz w:val="28"/>
          <w:szCs w:val="28"/>
        </w:rPr>
        <w:t>4.</w:t>
      </w:r>
      <w:r>
        <w:rPr>
          <w:rFonts w:ascii="Arial" w:eastAsia="宋体" w:hAnsi="Arial" w:cs="Arial"/>
          <w:sz w:val="28"/>
          <w:szCs w:val="28"/>
        </w:rPr>
        <w:tab/>
      </w:r>
      <w:r>
        <w:rPr>
          <w:rFonts w:ascii="Arial" w:eastAsia="宋体" w:hAnsi="Arial" w:cs="Arial"/>
          <w:sz w:val="28"/>
          <w:szCs w:val="28"/>
        </w:rPr>
        <w:t>环境与社会</w:t>
      </w:r>
      <w:bookmarkEnd w:id="47"/>
      <w:r>
        <w:rPr>
          <w:rFonts w:ascii="Arial" w:eastAsia="宋体" w:hAnsi="Arial" w:cs="Arial"/>
          <w:sz w:val="28"/>
          <w:szCs w:val="28"/>
        </w:rPr>
        <w:t>初步评价</w:t>
      </w:r>
      <w:bookmarkEnd w:id="51"/>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lang w:val="en-GB"/>
        </w:rPr>
      </w:pPr>
      <w:r>
        <w:rPr>
          <w:rFonts w:ascii="Arial" w:hAnsi="Arial" w:cs="Arial"/>
          <w:color w:val="000000" w:themeColor="text1"/>
        </w:rPr>
        <w:t>由于项目具体活动尚未明确、工作大纲尚未编制，根据目前的项目设计深度和内容，本框架对项目活动的潜在环境与社会影响进行了初步评价</w:t>
      </w:r>
      <w:r>
        <w:rPr>
          <w:rFonts w:ascii="Arial" w:hAnsi="Arial" w:cs="Arial"/>
          <w:color w:val="000000" w:themeColor="text1"/>
          <w:lang w:val="en-GB"/>
        </w:rPr>
        <w:t>。</w:t>
      </w:r>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52" w:name="_Toc65772967"/>
      <w:bookmarkStart w:id="53" w:name="_Toc27412"/>
      <w:bookmarkStart w:id="54" w:name="_Toc20643"/>
      <w:r>
        <w:rPr>
          <w:rFonts w:ascii="Arial" w:eastAsia="宋体" w:hAnsi="Arial" w:cs="Arial"/>
          <w:color w:val="000000" w:themeColor="text1"/>
          <w:sz w:val="24"/>
          <w:szCs w:val="24"/>
        </w:rPr>
        <w:t>4.1</w:t>
      </w:r>
      <w:r>
        <w:rPr>
          <w:rFonts w:ascii="Arial" w:eastAsia="宋体" w:hAnsi="Arial" w:cs="Arial"/>
          <w:color w:val="000000" w:themeColor="text1"/>
          <w:sz w:val="24"/>
          <w:szCs w:val="24"/>
        </w:rPr>
        <w:tab/>
      </w:r>
      <w:r>
        <w:rPr>
          <w:rFonts w:ascii="Arial" w:eastAsia="宋体" w:hAnsi="Arial" w:cs="Arial"/>
          <w:color w:val="000000" w:themeColor="text1"/>
          <w:sz w:val="24"/>
          <w:szCs w:val="24"/>
        </w:rPr>
        <w:t>环境与社会效益</w:t>
      </w:r>
      <w:bookmarkEnd w:id="52"/>
      <w:bookmarkEnd w:id="53"/>
      <w:bookmarkEnd w:id="54"/>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本项目的实施会带来清洁低碳能源发展所产生的环境与社会效益</w:t>
      </w:r>
      <w:r>
        <w:rPr>
          <w:rFonts w:ascii="Arial" w:hAnsi="Arial" w:cs="Arial"/>
          <w:bCs/>
          <w:color w:val="000000" w:themeColor="text1"/>
          <w:shd w:val="clear" w:color="auto" w:fill="FFFFFF"/>
        </w:rPr>
        <w:t>。通过完善国家</w:t>
      </w:r>
      <w:proofErr w:type="gramStart"/>
      <w:r>
        <w:rPr>
          <w:rFonts w:ascii="Arial" w:hAnsi="Arial" w:cs="Arial"/>
          <w:bCs/>
          <w:color w:val="000000" w:themeColor="text1"/>
          <w:shd w:val="clear" w:color="auto" w:fill="FFFFFF"/>
        </w:rPr>
        <w:t>在碳达峰</w:t>
      </w:r>
      <w:proofErr w:type="gramEnd"/>
      <w:r>
        <w:rPr>
          <w:rFonts w:ascii="Arial" w:hAnsi="Arial" w:cs="Arial"/>
          <w:bCs/>
          <w:color w:val="000000" w:themeColor="text1"/>
          <w:shd w:val="clear" w:color="auto" w:fill="FFFFFF"/>
        </w:rPr>
        <w:t>与碳中和方面的法律、政策、技术和市场机制，并在试点省</w:t>
      </w:r>
      <w:r>
        <w:rPr>
          <w:rFonts w:ascii="Arial" w:hAnsi="Arial" w:cs="Arial" w:hint="eastAsia"/>
          <w:bCs/>
          <w:color w:val="000000" w:themeColor="text1"/>
          <w:shd w:val="clear" w:color="auto" w:fill="FFFFFF"/>
        </w:rPr>
        <w:t>电力领域</w:t>
      </w:r>
      <w:r>
        <w:rPr>
          <w:rFonts w:ascii="Arial" w:hAnsi="Arial" w:cs="Arial"/>
          <w:bCs/>
          <w:color w:val="000000" w:themeColor="text1"/>
          <w:shd w:val="clear" w:color="auto" w:fill="FFFFFF"/>
        </w:rPr>
        <w:t>中提高可再生能源比重、降低煤炭份额，从而促进能源清洁</w:t>
      </w:r>
      <w:r>
        <w:rPr>
          <w:rFonts w:ascii="Arial" w:hAnsi="Arial" w:cs="Arial" w:hint="eastAsia"/>
          <w:bCs/>
          <w:color w:val="000000" w:themeColor="text1"/>
          <w:shd w:val="clear" w:color="auto" w:fill="FFFFFF"/>
        </w:rPr>
        <w:t>低碳</w:t>
      </w:r>
      <w:r>
        <w:rPr>
          <w:rFonts w:ascii="Arial" w:hAnsi="Arial" w:cs="Arial"/>
          <w:bCs/>
          <w:color w:val="000000" w:themeColor="text1"/>
          <w:shd w:val="clear" w:color="auto" w:fill="FFFFFF"/>
        </w:rPr>
        <w:t>发展。可以取得的环境与社会效益包括大幅度降低温室气体排放量，缓解全球气候变暖进程及由此产生的极端天气所引发的自然灾害；降低化石燃料的大气污染物排放量，减轻环境污染；缓解因化石能源开采造成的生态环境破坏和自然资源损耗；提高能源利用效率，减少能源浪费，促进节约型社会的建设；促进</w:t>
      </w:r>
      <w:r>
        <w:rPr>
          <w:rFonts w:ascii="Arial" w:hAnsi="Arial" w:cs="Arial"/>
          <w:color w:val="000000" w:themeColor="text1"/>
        </w:rPr>
        <w:t>产业结构调整，提供经济增长的新动能，有效增加就业，并减少碳排放造成的社会成本（即环境负外部性），包括但不限于对生产力、人类健康、生态系统的影响及频繁的极端气象事件所导致的财产损失。</w:t>
      </w:r>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55" w:name="_Toc11457"/>
      <w:r>
        <w:rPr>
          <w:rFonts w:ascii="Arial" w:eastAsia="宋体" w:hAnsi="Arial" w:cs="Arial"/>
          <w:color w:val="000000" w:themeColor="text1"/>
          <w:sz w:val="24"/>
          <w:szCs w:val="24"/>
        </w:rPr>
        <w:t>4.2</w:t>
      </w:r>
      <w:r>
        <w:rPr>
          <w:rFonts w:ascii="Arial" w:eastAsia="宋体" w:hAnsi="Arial" w:cs="Arial"/>
          <w:color w:val="000000" w:themeColor="text1"/>
          <w:sz w:val="24"/>
          <w:szCs w:val="24"/>
        </w:rPr>
        <w:tab/>
      </w:r>
      <w:r>
        <w:rPr>
          <w:rFonts w:ascii="Arial" w:eastAsia="宋体" w:hAnsi="Arial" w:cs="Arial"/>
          <w:color w:val="000000" w:themeColor="text1"/>
          <w:sz w:val="24"/>
          <w:szCs w:val="24"/>
        </w:rPr>
        <w:t>环境与社会风险识别和筛查</w:t>
      </w:r>
      <w:bookmarkEnd w:id="55"/>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lang w:val="en-GB"/>
        </w:rPr>
      </w:pPr>
      <w:r>
        <w:rPr>
          <w:rFonts w:ascii="Arial" w:hAnsi="Arial" w:cs="Arial"/>
          <w:color w:val="000000" w:themeColor="text1"/>
        </w:rPr>
        <w:t>本框架制定了</w:t>
      </w:r>
      <w:proofErr w:type="gramStart"/>
      <w:r>
        <w:rPr>
          <w:rFonts w:ascii="Arial" w:hAnsi="Arial" w:cs="Arial"/>
          <w:color w:val="000000" w:themeColor="text1"/>
        </w:rPr>
        <w:t>以下</w:t>
      </w:r>
      <w:r>
        <w:rPr>
          <w:rFonts w:ascii="Arial" w:hAnsi="Arial" w:cs="Arial"/>
          <w:color w:val="000000" w:themeColor="text1"/>
          <w:lang w:val="en-GB"/>
        </w:rPr>
        <w:t>环境</w:t>
      </w:r>
      <w:proofErr w:type="gramEnd"/>
      <w:r>
        <w:rPr>
          <w:rFonts w:ascii="Arial" w:hAnsi="Arial" w:cs="Arial"/>
          <w:color w:val="000000" w:themeColor="text1"/>
          <w:lang w:val="en-GB"/>
        </w:rPr>
        <w:t>与社会风险</w:t>
      </w:r>
      <w:r>
        <w:rPr>
          <w:rFonts w:ascii="Arial" w:hAnsi="Arial" w:cs="Arial"/>
          <w:color w:val="000000" w:themeColor="text1"/>
        </w:rPr>
        <w:t>排除清单，用于在本框架编制期间以及未来子项目识别期间将</w:t>
      </w:r>
      <w:r>
        <w:rPr>
          <w:rFonts w:ascii="Arial" w:hAnsi="Arial" w:cs="Arial"/>
          <w:color w:val="000000" w:themeColor="text1"/>
        </w:rPr>
        <w:t>“</w:t>
      </w:r>
      <w:r>
        <w:rPr>
          <w:rFonts w:ascii="Arial" w:hAnsi="Arial" w:cs="Arial"/>
          <w:b/>
          <w:bCs/>
          <w:color w:val="000000" w:themeColor="text1"/>
        </w:rPr>
        <w:t>高</w:t>
      </w:r>
      <w:r>
        <w:rPr>
          <w:rFonts w:ascii="Arial" w:hAnsi="Arial" w:cs="Arial"/>
          <w:color w:val="000000" w:themeColor="text1"/>
        </w:rPr>
        <w:t>”</w:t>
      </w:r>
      <w:r>
        <w:rPr>
          <w:rFonts w:ascii="Arial" w:hAnsi="Arial" w:cs="Arial"/>
          <w:color w:val="000000" w:themeColor="text1"/>
        </w:rPr>
        <w:t>风险活动排除在项目范围之外。据此，</w:t>
      </w:r>
      <w:r>
        <w:rPr>
          <w:rFonts w:ascii="Arial" w:hAnsi="Arial" w:cs="Arial"/>
          <w:b/>
          <w:bCs/>
          <w:color w:val="000000" w:themeColor="text1"/>
        </w:rPr>
        <w:t>本项目将不支持</w:t>
      </w:r>
      <w:r>
        <w:rPr>
          <w:rFonts w:ascii="Arial" w:hAnsi="Arial" w:cs="Arial"/>
          <w:color w:val="000000" w:themeColor="text1"/>
        </w:rPr>
        <w:t>以下活动</w:t>
      </w:r>
      <w:r>
        <w:rPr>
          <w:rFonts w:ascii="Arial" w:hAnsi="Arial" w:cs="Arial"/>
          <w:color w:val="000000" w:themeColor="text1"/>
          <w:lang w:val="en-GB"/>
        </w:rPr>
        <w:t>：</w:t>
      </w:r>
    </w:p>
    <w:p w:rsidR="00E418E0" w:rsidRDefault="003129C1">
      <w:pPr>
        <w:widowControl w:val="0"/>
        <w:numPr>
          <w:ilvl w:val="0"/>
          <w:numId w:val="4"/>
        </w:numPr>
        <w:shd w:val="clear" w:color="auto" w:fill="FFFFFF" w:themeFill="background1"/>
        <w:autoSpaceDE w:val="0"/>
        <w:autoSpaceDN w:val="0"/>
        <w:adjustRightInd w:val="0"/>
        <w:snapToGrid w:val="0"/>
        <w:spacing w:line="300" w:lineRule="auto"/>
        <w:ind w:left="567" w:hanging="567"/>
        <w:jc w:val="both"/>
        <w:rPr>
          <w:rFonts w:ascii="Arial" w:hAnsi="Arial" w:cs="Arial"/>
          <w:color w:val="000000" w:themeColor="text1"/>
        </w:rPr>
      </w:pPr>
      <w:r>
        <w:rPr>
          <w:rFonts w:ascii="Arial" w:hAnsi="Arial" w:cs="Arial"/>
          <w:color w:val="000000" w:themeColor="text1"/>
        </w:rPr>
        <w:t>提出的建议可能对人类健康或环境产生重大风险或不利影响的技术援助活动</w:t>
      </w:r>
    </w:p>
    <w:p w:rsidR="00E418E0" w:rsidRDefault="003129C1">
      <w:pPr>
        <w:widowControl w:val="0"/>
        <w:numPr>
          <w:ilvl w:val="0"/>
          <w:numId w:val="4"/>
        </w:numPr>
        <w:shd w:val="clear" w:color="auto" w:fill="FFFFFF" w:themeFill="background1"/>
        <w:autoSpaceDE w:val="0"/>
        <w:autoSpaceDN w:val="0"/>
        <w:adjustRightInd w:val="0"/>
        <w:snapToGrid w:val="0"/>
        <w:spacing w:line="300" w:lineRule="auto"/>
        <w:ind w:left="567" w:hanging="567"/>
        <w:jc w:val="both"/>
        <w:rPr>
          <w:rFonts w:ascii="Arial" w:hAnsi="Arial" w:cs="Arial"/>
          <w:color w:val="000000" w:themeColor="text1"/>
        </w:rPr>
      </w:pPr>
      <w:r>
        <w:rPr>
          <w:rFonts w:ascii="Arial" w:hAnsi="Arial" w:cs="Arial"/>
          <w:color w:val="000000" w:themeColor="text1"/>
        </w:rPr>
        <w:t>提出的建议可能对重要栖息地或自然栖息地产生重大风险或不利影响的技术援助活动</w:t>
      </w:r>
    </w:p>
    <w:p w:rsidR="00E418E0" w:rsidRDefault="003129C1">
      <w:pPr>
        <w:widowControl w:val="0"/>
        <w:numPr>
          <w:ilvl w:val="0"/>
          <w:numId w:val="4"/>
        </w:numPr>
        <w:shd w:val="clear" w:color="auto" w:fill="FFFFFF" w:themeFill="background1"/>
        <w:autoSpaceDE w:val="0"/>
        <w:autoSpaceDN w:val="0"/>
        <w:adjustRightInd w:val="0"/>
        <w:snapToGrid w:val="0"/>
        <w:spacing w:line="300" w:lineRule="auto"/>
        <w:ind w:left="567" w:hanging="567"/>
        <w:jc w:val="both"/>
        <w:rPr>
          <w:rFonts w:ascii="Arial" w:hAnsi="Arial" w:cs="Arial"/>
          <w:color w:val="000000" w:themeColor="text1"/>
        </w:rPr>
      </w:pPr>
      <w:r>
        <w:rPr>
          <w:rFonts w:ascii="Arial" w:hAnsi="Arial" w:cs="Arial"/>
          <w:color w:val="000000" w:themeColor="text1"/>
        </w:rPr>
        <w:t>提出的建议可能对文化遗产产生重大风险或不利影响的技术援助活动</w:t>
      </w:r>
    </w:p>
    <w:p w:rsidR="00E418E0" w:rsidRDefault="003129C1">
      <w:pPr>
        <w:widowControl w:val="0"/>
        <w:numPr>
          <w:ilvl w:val="0"/>
          <w:numId w:val="4"/>
        </w:numPr>
        <w:shd w:val="clear" w:color="auto" w:fill="FFFFFF" w:themeFill="background1"/>
        <w:autoSpaceDE w:val="0"/>
        <w:autoSpaceDN w:val="0"/>
        <w:adjustRightInd w:val="0"/>
        <w:snapToGrid w:val="0"/>
        <w:spacing w:line="300" w:lineRule="auto"/>
        <w:ind w:left="567" w:hanging="567"/>
        <w:jc w:val="both"/>
        <w:rPr>
          <w:rFonts w:ascii="Arial" w:hAnsi="Arial" w:cs="Arial"/>
          <w:color w:val="000000" w:themeColor="text1"/>
        </w:rPr>
      </w:pPr>
      <w:r>
        <w:rPr>
          <w:rFonts w:ascii="Arial" w:hAnsi="Arial" w:cs="Arial"/>
          <w:color w:val="000000" w:themeColor="text1"/>
        </w:rPr>
        <w:t>在研究成果的下游活动中具有高风险社会影响的技术援助活动</w:t>
      </w:r>
    </w:p>
    <w:p w:rsidR="00E418E0" w:rsidRDefault="003129C1">
      <w:pPr>
        <w:widowControl w:val="0"/>
        <w:numPr>
          <w:ilvl w:val="0"/>
          <w:numId w:val="4"/>
        </w:numPr>
        <w:shd w:val="clear" w:color="auto" w:fill="FFFFFF" w:themeFill="background1"/>
        <w:autoSpaceDE w:val="0"/>
        <w:autoSpaceDN w:val="0"/>
        <w:adjustRightInd w:val="0"/>
        <w:snapToGrid w:val="0"/>
        <w:spacing w:line="300" w:lineRule="auto"/>
        <w:ind w:left="567" w:hanging="567"/>
        <w:jc w:val="both"/>
        <w:rPr>
          <w:rFonts w:ascii="Arial" w:hAnsi="Arial" w:cs="Arial"/>
          <w:color w:val="000000" w:themeColor="text1"/>
        </w:rPr>
      </w:pPr>
      <w:r>
        <w:rPr>
          <w:rFonts w:ascii="Arial" w:hAnsi="Arial" w:cs="Arial"/>
          <w:color w:val="000000" w:themeColor="text1"/>
        </w:rPr>
        <w:t>提出的建议可能涉及任何形式强迫劳动或童工的技术援助活动</w:t>
      </w:r>
    </w:p>
    <w:p w:rsidR="00E418E0" w:rsidRDefault="003129C1">
      <w:pPr>
        <w:widowControl w:val="0"/>
        <w:numPr>
          <w:ilvl w:val="0"/>
          <w:numId w:val="4"/>
        </w:numPr>
        <w:shd w:val="clear" w:color="auto" w:fill="FFFFFF" w:themeFill="background1"/>
        <w:autoSpaceDE w:val="0"/>
        <w:autoSpaceDN w:val="0"/>
        <w:adjustRightInd w:val="0"/>
        <w:snapToGrid w:val="0"/>
        <w:spacing w:line="300" w:lineRule="auto"/>
        <w:ind w:left="567" w:hanging="567"/>
        <w:jc w:val="both"/>
        <w:rPr>
          <w:rFonts w:ascii="Arial" w:hAnsi="Arial" w:cs="Arial"/>
          <w:color w:val="000000" w:themeColor="text1"/>
        </w:rPr>
      </w:pPr>
      <w:r>
        <w:rPr>
          <w:rFonts w:ascii="Arial" w:hAnsi="Arial" w:cs="Arial"/>
          <w:color w:val="000000" w:themeColor="text1"/>
        </w:rPr>
        <w:t>技术援助活动与现有或正建的项目、设施或活动相关联，且这些项目、设施和活动存在未解决的环境或社会遗留问题或重大的环境或社会违规情况，且这些问题无法在合理时间内得到补救以使世行满意</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通过初步排除与筛查，本框架识别出各类项目活动的风险等级、适用的</w:t>
      </w:r>
      <w:r>
        <w:rPr>
          <w:rFonts w:ascii="Arial" w:hAnsi="Arial" w:cs="Arial"/>
          <w:color w:val="000000" w:themeColor="text1"/>
        </w:rPr>
        <w:t>ESS</w:t>
      </w:r>
      <w:r>
        <w:rPr>
          <w:rFonts w:ascii="Arial" w:hAnsi="Arial" w:cs="Arial"/>
          <w:color w:val="000000" w:themeColor="text1"/>
          <w:lang w:val="en-GB"/>
        </w:rPr>
        <w:t>s</w:t>
      </w:r>
      <w:r>
        <w:rPr>
          <w:rFonts w:ascii="Arial" w:hAnsi="Arial" w:cs="Arial"/>
          <w:color w:val="000000" w:themeColor="text1"/>
          <w:lang w:val="en-GB"/>
        </w:rPr>
        <w:t>，并</w:t>
      </w:r>
      <w:r>
        <w:rPr>
          <w:rFonts w:ascii="Arial" w:hAnsi="Arial" w:cs="Arial"/>
          <w:color w:val="000000" w:themeColor="text1"/>
        </w:rPr>
        <w:t>推荐出相应的环境与社会文件，详见</w:t>
      </w:r>
      <w:r>
        <w:rPr>
          <w:rFonts w:ascii="Arial" w:hAnsi="Arial" w:cs="Arial"/>
          <w:b/>
          <w:bCs/>
          <w:color w:val="000000" w:themeColor="text1"/>
        </w:rPr>
        <w:t>表</w:t>
      </w:r>
      <w:r>
        <w:rPr>
          <w:rFonts w:ascii="Arial" w:hAnsi="Arial" w:cs="Arial"/>
          <w:b/>
          <w:bCs/>
          <w:color w:val="000000" w:themeColor="text1"/>
        </w:rPr>
        <w:t>4-1</w:t>
      </w:r>
      <w:r>
        <w:rPr>
          <w:rFonts w:ascii="Arial" w:hAnsi="Arial" w:cs="Arial"/>
          <w:b/>
          <w:bCs/>
          <w:color w:val="000000" w:themeColor="text1"/>
        </w:rPr>
        <w:t>、表</w:t>
      </w:r>
      <w:r>
        <w:rPr>
          <w:rFonts w:ascii="Arial" w:hAnsi="Arial" w:cs="Arial"/>
          <w:b/>
          <w:bCs/>
          <w:color w:val="000000" w:themeColor="text1"/>
        </w:rPr>
        <w:t>4-2</w:t>
      </w:r>
      <w:r>
        <w:rPr>
          <w:rFonts w:ascii="Arial" w:hAnsi="Arial" w:cs="Arial"/>
          <w:color w:val="000000" w:themeColor="text1"/>
        </w:rPr>
        <w:t>和</w:t>
      </w:r>
      <w:r>
        <w:rPr>
          <w:rFonts w:ascii="Arial" w:hAnsi="Arial" w:cs="Arial"/>
          <w:b/>
          <w:bCs/>
          <w:color w:val="000000" w:themeColor="text1"/>
        </w:rPr>
        <w:t>表</w:t>
      </w:r>
      <w:r>
        <w:rPr>
          <w:rFonts w:ascii="Arial" w:hAnsi="Arial" w:cs="Arial"/>
          <w:b/>
          <w:bCs/>
          <w:color w:val="000000" w:themeColor="text1"/>
        </w:rPr>
        <w:t>4-3</w:t>
      </w:r>
      <w:r>
        <w:rPr>
          <w:rFonts w:ascii="Arial" w:hAnsi="Arial" w:cs="Arial"/>
          <w:color w:val="000000" w:themeColor="text1"/>
          <w:lang w:val="en-GB"/>
        </w:rPr>
        <w:t>。</w:t>
      </w:r>
      <w:r>
        <w:rPr>
          <w:rFonts w:ascii="Arial" w:hAnsi="Arial" w:cs="Arial"/>
          <w:color w:val="000000" w:themeColor="text1"/>
        </w:rPr>
        <w:t>这些预判均为指示性建议，需在每个子项目具体识别和准备时，并报世行最终确认。</w:t>
      </w:r>
    </w:p>
    <w:p w:rsidR="00E418E0" w:rsidRDefault="00E418E0">
      <w:pPr>
        <w:shd w:val="clear" w:color="auto" w:fill="FFFFFF" w:themeFill="background1"/>
        <w:adjustRightInd w:val="0"/>
        <w:snapToGrid w:val="0"/>
        <w:jc w:val="both"/>
        <w:rPr>
          <w:rFonts w:ascii="Arial" w:hAnsi="Arial" w:cs="Arial"/>
          <w:b/>
          <w:color w:val="000000" w:themeColor="text1"/>
          <w:sz w:val="22"/>
          <w:szCs w:val="22"/>
        </w:rPr>
      </w:pPr>
    </w:p>
    <w:p w:rsidR="00E418E0" w:rsidRDefault="00E418E0">
      <w:pPr>
        <w:shd w:val="clear" w:color="auto" w:fill="FFFFFF" w:themeFill="background1"/>
        <w:adjustRightInd w:val="0"/>
        <w:snapToGrid w:val="0"/>
        <w:spacing w:before="120" w:after="120" w:line="300" w:lineRule="auto"/>
        <w:ind w:firstLine="482"/>
        <w:jc w:val="both"/>
        <w:rPr>
          <w:rFonts w:ascii="Arial" w:hAnsi="Arial" w:cs="Arial"/>
          <w:color w:val="000000" w:themeColor="text1"/>
        </w:rPr>
      </w:pPr>
    </w:p>
    <w:p w:rsidR="00E418E0" w:rsidRDefault="00E418E0">
      <w:pPr>
        <w:shd w:val="clear" w:color="auto" w:fill="FFFFFF" w:themeFill="background1"/>
        <w:adjustRightInd w:val="0"/>
        <w:snapToGrid w:val="0"/>
        <w:spacing w:before="120" w:after="120" w:line="300" w:lineRule="auto"/>
        <w:ind w:firstLine="482"/>
        <w:jc w:val="both"/>
        <w:rPr>
          <w:rFonts w:ascii="Arial" w:hAnsi="Arial" w:cs="Arial"/>
          <w:color w:val="000000" w:themeColor="text1"/>
        </w:rPr>
        <w:sectPr w:rsidR="00E418E0">
          <w:headerReference w:type="default" r:id="rId19"/>
          <w:footerReference w:type="default" r:id="rId20"/>
          <w:pgSz w:w="11900" w:h="16840"/>
          <w:pgMar w:top="1418" w:right="1418" w:bottom="1418" w:left="1418" w:header="720" w:footer="832" w:gutter="0"/>
          <w:cols w:space="720"/>
          <w:docGrid w:linePitch="360"/>
        </w:sectPr>
      </w:pPr>
    </w:p>
    <w:p w:rsidR="00E418E0" w:rsidRDefault="003129C1">
      <w:pPr>
        <w:pStyle w:val="a4"/>
        <w:shd w:val="clear" w:color="auto" w:fill="FFFFFF" w:themeFill="background1"/>
        <w:jc w:val="center"/>
        <w:rPr>
          <w:rFonts w:eastAsia="宋体" w:cs="Arial"/>
          <w:b/>
          <w:bCs/>
          <w:color w:val="000000" w:themeColor="text1"/>
          <w:sz w:val="22"/>
        </w:rPr>
      </w:pPr>
      <w:bookmarkStart w:id="56" w:name="_Toc132279101"/>
      <w:bookmarkStart w:id="57" w:name="_Toc147608259"/>
      <w:r>
        <w:rPr>
          <w:rFonts w:eastAsia="宋体" w:cs="Arial"/>
          <w:b/>
          <w:bCs/>
          <w:color w:val="000000" w:themeColor="text1"/>
          <w:sz w:val="22"/>
        </w:rPr>
        <w:t>表</w:t>
      </w:r>
      <w:r>
        <w:rPr>
          <w:rFonts w:eastAsia="宋体" w:cs="Arial"/>
          <w:b/>
          <w:bCs/>
          <w:color w:val="000000" w:themeColor="text1"/>
          <w:sz w:val="22"/>
        </w:rPr>
        <w:t>4-</w:t>
      </w:r>
      <w:r>
        <w:rPr>
          <w:rFonts w:eastAsia="宋体" w:cs="Arial"/>
          <w:b/>
          <w:bCs/>
          <w:color w:val="000000" w:themeColor="text1"/>
          <w:sz w:val="22"/>
        </w:rPr>
        <w:fldChar w:fldCharType="begin"/>
      </w:r>
      <w:r>
        <w:rPr>
          <w:rFonts w:eastAsia="宋体" w:cs="Arial"/>
          <w:b/>
          <w:bCs/>
          <w:color w:val="000000" w:themeColor="text1"/>
          <w:sz w:val="22"/>
        </w:rPr>
        <w:instrText xml:space="preserve"> SEQ Table \* ARABIC \s 1 </w:instrText>
      </w:r>
      <w:r>
        <w:rPr>
          <w:rFonts w:eastAsia="宋体" w:cs="Arial"/>
          <w:b/>
          <w:bCs/>
          <w:color w:val="000000" w:themeColor="text1"/>
          <w:sz w:val="22"/>
        </w:rPr>
        <w:fldChar w:fldCharType="separate"/>
      </w:r>
      <w:r w:rsidR="00E54758">
        <w:rPr>
          <w:rFonts w:eastAsia="宋体" w:cs="Arial"/>
          <w:b/>
          <w:bCs/>
          <w:noProof/>
          <w:color w:val="000000" w:themeColor="text1"/>
          <w:sz w:val="22"/>
        </w:rPr>
        <w:t>1</w:t>
      </w:r>
      <w:r>
        <w:rPr>
          <w:rFonts w:eastAsia="宋体" w:cs="Arial"/>
          <w:b/>
          <w:bCs/>
          <w:color w:val="000000" w:themeColor="text1"/>
          <w:sz w:val="22"/>
        </w:rPr>
        <w:fldChar w:fldCharType="end"/>
      </w:r>
      <w:r>
        <w:rPr>
          <w:rFonts w:eastAsia="宋体" w:cs="Arial"/>
          <w:b/>
          <w:bCs/>
          <w:color w:val="000000" w:themeColor="text1"/>
          <w:sz w:val="22"/>
        </w:rPr>
        <w:t>：第一部分国家层面政策研究与技术支持项目活动环境与社会筛查</w:t>
      </w:r>
      <w:bookmarkEnd w:id="56"/>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9"/>
        <w:gridCol w:w="1566"/>
        <w:gridCol w:w="571"/>
        <w:gridCol w:w="2849"/>
        <w:gridCol w:w="3560"/>
        <w:gridCol w:w="714"/>
        <w:gridCol w:w="709"/>
        <w:gridCol w:w="3242"/>
      </w:tblGrid>
      <w:tr w:rsidR="00E418E0">
        <w:trPr>
          <w:trHeight w:val="20"/>
          <w:tblHeader/>
        </w:trPr>
        <w:tc>
          <w:tcPr>
            <w:tcW w:w="302" w:type="pct"/>
            <w:shd w:val="clear" w:color="auto" w:fill="EDEDED" w:themeFill="accent3" w:themeFillTint="33"/>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主题</w:t>
            </w:r>
          </w:p>
        </w:tc>
        <w:tc>
          <w:tcPr>
            <w:tcW w:w="557" w:type="pct"/>
            <w:shd w:val="clear" w:color="auto" w:fill="EDEDED" w:themeFill="accent3" w:themeFillTint="33"/>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主要活动</w:t>
            </w:r>
          </w:p>
        </w:tc>
        <w:tc>
          <w:tcPr>
            <w:tcW w:w="203" w:type="pct"/>
            <w:shd w:val="clear" w:color="auto" w:fill="EDEDED" w:themeFill="accent3" w:themeFillTint="33"/>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类型</w:t>
            </w:r>
          </w:p>
        </w:tc>
        <w:tc>
          <w:tcPr>
            <w:tcW w:w="1013" w:type="pct"/>
            <w:shd w:val="clear" w:color="auto" w:fill="EDEDED" w:themeFill="accent3" w:themeFillTint="33"/>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潜在的环境风险和影响</w:t>
            </w:r>
          </w:p>
        </w:tc>
        <w:tc>
          <w:tcPr>
            <w:tcW w:w="1266" w:type="pct"/>
            <w:shd w:val="clear" w:color="auto" w:fill="EDEDED" w:themeFill="accent3" w:themeFillTint="33"/>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潜在的社会风险和影响</w:t>
            </w:r>
          </w:p>
        </w:tc>
        <w:tc>
          <w:tcPr>
            <w:tcW w:w="254" w:type="pct"/>
            <w:shd w:val="clear" w:color="auto" w:fill="EDEDED" w:themeFill="accent3" w:themeFillTint="33"/>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综合风险等级</w:t>
            </w:r>
          </w:p>
        </w:tc>
        <w:tc>
          <w:tcPr>
            <w:tcW w:w="252" w:type="pct"/>
            <w:shd w:val="clear" w:color="auto" w:fill="EDEDED" w:themeFill="accent3" w:themeFillTint="33"/>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lang w:val="en-GB"/>
              </w:rPr>
            </w:pPr>
            <w:r>
              <w:rPr>
                <w:rFonts w:ascii="Arial" w:hAnsi="Arial" w:cs="Arial"/>
                <w:b/>
                <w:bCs/>
                <w:color w:val="000000" w:themeColor="text1"/>
                <w:sz w:val="20"/>
                <w:szCs w:val="20"/>
              </w:rPr>
              <w:t>相关的</w:t>
            </w:r>
            <w:r>
              <w:rPr>
                <w:rFonts w:ascii="Arial" w:hAnsi="Arial" w:cs="Arial"/>
                <w:b/>
                <w:bCs/>
                <w:color w:val="000000" w:themeColor="text1"/>
                <w:sz w:val="20"/>
                <w:szCs w:val="20"/>
              </w:rPr>
              <w:t>ESS</w:t>
            </w:r>
            <w:r>
              <w:rPr>
                <w:rFonts w:ascii="Arial" w:hAnsi="Arial" w:cs="Arial"/>
                <w:b/>
                <w:bCs/>
                <w:color w:val="000000" w:themeColor="text1"/>
                <w:sz w:val="20"/>
                <w:szCs w:val="20"/>
                <w:lang w:val="en-GB"/>
              </w:rPr>
              <w:t>s</w:t>
            </w:r>
          </w:p>
        </w:tc>
        <w:tc>
          <w:tcPr>
            <w:tcW w:w="1153" w:type="pct"/>
            <w:shd w:val="clear" w:color="auto" w:fill="EDEDED" w:themeFill="accent3" w:themeFillTint="33"/>
            <w:vAlign w:val="center"/>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适用的环境与社会工具</w:t>
            </w:r>
          </w:p>
        </w:tc>
      </w:tr>
      <w:tr w:rsidR="00E418E0">
        <w:trPr>
          <w:trHeight w:val="20"/>
        </w:trPr>
        <w:tc>
          <w:tcPr>
            <w:tcW w:w="302" w:type="pct"/>
            <w:vMerge w:val="restart"/>
            <w:shd w:val="clear" w:color="auto" w:fill="auto"/>
            <w:vAlign w:val="center"/>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lang w:val="en-GB"/>
              </w:rPr>
              <w:t xml:space="preserve">1.1 </w:t>
            </w:r>
            <w:r>
              <w:rPr>
                <w:rFonts w:ascii="Arial" w:hAnsi="Arial" w:cs="Arial"/>
                <w:color w:val="000000" w:themeColor="text1"/>
                <w:sz w:val="20"/>
                <w:szCs w:val="20"/>
              </w:rPr>
              <w:t>完善政策与法规框架，促进电力与</w:t>
            </w:r>
            <w:r>
              <w:rPr>
                <w:rFonts w:ascii="Arial" w:hAnsi="Arial" w:cs="Arial" w:hint="eastAsia"/>
                <w:color w:val="000000" w:themeColor="text1"/>
                <w:sz w:val="20"/>
                <w:szCs w:val="20"/>
              </w:rPr>
              <w:t>供热领域</w:t>
            </w:r>
            <w:r>
              <w:rPr>
                <w:rFonts w:ascii="Arial" w:hAnsi="Arial" w:cs="Arial"/>
                <w:color w:val="000000" w:themeColor="text1"/>
                <w:sz w:val="20"/>
                <w:szCs w:val="20"/>
              </w:rPr>
              <w:t>能源转型并解决主要问题</w:t>
            </w:r>
          </w:p>
        </w:tc>
        <w:tc>
          <w:tcPr>
            <w:tcW w:w="557" w:type="pct"/>
            <w:shd w:val="clear" w:color="auto" w:fill="auto"/>
          </w:tcPr>
          <w:p w:rsidR="00E418E0" w:rsidRDefault="003129C1">
            <w:pPr>
              <w:shd w:val="clear" w:color="auto" w:fill="FFFFFF" w:themeFill="background1"/>
              <w:adjustRightInd w:val="0"/>
              <w:snapToGrid w:val="0"/>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1.1.1</w:t>
            </w:r>
            <w:r>
              <w:rPr>
                <w:rFonts w:ascii="Arial" w:hAnsi="Arial" w:cs="Arial" w:hint="eastAsia"/>
                <w:bCs/>
                <w:color w:val="000000"/>
                <w:sz w:val="20"/>
                <w:szCs w:val="20"/>
                <w:shd w:val="clear" w:color="auto" w:fill="FFFFFF"/>
              </w:rPr>
              <w:t>完善政策体系，提高机构能力，以促进电力与供热领域的能源转型，助力实现“碳达峰、碳中和”目标</w:t>
            </w:r>
          </w:p>
          <w:p w:rsidR="00E418E0" w:rsidRDefault="00E418E0">
            <w:pPr>
              <w:shd w:val="clear" w:color="auto" w:fill="FFFFFF" w:themeFill="background1"/>
              <w:adjustRightInd w:val="0"/>
              <w:snapToGrid w:val="0"/>
              <w:rPr>
                <w:rFonts w:ascii="Arial" w:hAnsi="Arial" w:cs="Arial"/>
                <w:bCs/>
                <w:color w:val="000000"/>
                <w:sz w:val="20"/>
                <w:szCs w:val="20"/>
                <w:shd w:val="clear" w:color="auto" w:fill="FFFFFF"/>
              </w:rPr>
            </w:pPr>
          </w:p>
          <w:p w:rsidR="00E418E0" w:rsidRDefault="003129C1">
            <w:pPr>
              <w:shd w:val="clear" w:color="auto" w:fill="FFFFFF" w:themeFill="background1"/>
              <w:adjustRightInd w:val="0"/>
              <w:snapToGrid w:val="0"/>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1.1.2</w:t>
            </w:r>
            <w:r>
              <w:rPr>
                <w:rFonts w:ascii="Arial" w:hAnsi="Arial" w:cs="Arial" w:hint="eastAsia"/>
                <w:color w:val="000000" w:themeColor="text1"/>
                <w:sz w:val="20"/>
                <w:szCs w:val="20"/>
              </w:rPr>
              <w:t>推进电力市场改革的体制机制创新，促进可再生能源高比例发展</w:t>
            </w:r>
          </w:p>
          <w:p w:rsidR="00E418E0" w:rsidRDefault="00E418E0">
            <w:pPr>
              <w:shd w:val="clear" w:color="auto" w:fill="FFFFFF" w:themeFill="background1"/>
              <w:adjustRightInd w:val="0"/>
              <w:snapToGrid w:val="0"/>
              <w:rPr>
                <w:rFonts w:ascii="Arial" w:hAnsi="Arial" w:cs="Arial"/>
                <w:color w:val="000000"/>
                <w:sz w:val="20"/>
                <w:szCs w:val="20"/>
                <w:shd w:val="clear" w:color="auto" w:fill="FFFFFF"/>
                <w:lang w:val="en-GB"/>
              </w:rPr>
            </w:pPr>
          </w:p>
          <w:p w:rsidR="00E418E0" w:rsidRDefault="003129C1">
            <w:pPr>
              <w:shd w:val="clear" w:color="auto" w:fill="FFFFFF" w:themeFill="background1"/>
              <w:adjustRightInd w:val="0"/>
              <w:snapToGrid w:val="0"/>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1.1.3</w:t>
            </w:r>
            <w:r>
              <w:rPr>
                <w:rFonts w:ascii="Arial" w:hAnsi="Arial" w:cs="Arial"/>
                <w:color w:val="000000" w:themeColor="text1"/>
                <w:sz w:val="20"/>
                <w:szCs w:val="20"/>
              </w:rPr>
              <w:t>通过跨省输电和储能部署</w:t>
            </w:r>
            <w:r>
              <w:rPr>
                <w:rFonts w:ascii="Arial" w:hAnsi="Arial" w:cs="Arial"/>
                <w:bCs/>
                <w:color w:val="000000"/>
                <w:sz w:val="20"/>
                <w:szCs w:val="20"/>
                <w:shd w:val="clear" w:color="auto" w:fill="FFFFFF"/>
              </w:rPr>
              <w:t>、探索虚拟电厂等创新方案，促进可再生能源</w:t>
            </w:r>
            <w:r>
              <w:rPr>
                <w:rFonts w:ascii="Arial" w:hAnsi="Arial" w:cs="Arial" w:hint="eastAsia"/>
                <w:bCs/>
                <w:color w:val="000000"/>
                <w:sz w:val="20"/>
                <w:szCs w:val="20"/>
                <w:shd w:val="clear" w:color="auto" w:fill="FFFFFF"/>
              </w:rPr>
              <w:t>并网消纳</w:t>
            </w:r>
          </w:p>
          <w:p w:rsidR="00E418E0" w:rsidRDefault="00E418E0">
            <w:pPr>
              <w:shd w:val="clear" w:color="auto" w:fill="FFFFFF" w:themeFill="background1"/>
              <w:adjustRightInd w:val="0"/>
              <w:snapToGrid w:val="0"/>
              <w:jc w:val="both"/>
              <w:rPr>
                <w:rFonts w:ascii="Arial" w:hAnsi="Arial" w:cs="Arial"/>
                <w:color w:val="000000" w:themeColor="text1"/>
                <w:sz w:val="20"/>
                <w:szCs w:val="20"/>
              </w:rPr>
            </w:pPr>
          </w:p>
        </w:tc>
        <w:tc>
          <w:tcPr>
            <w:tcW w:w="203" w:type="pct"/>
            <w:shd w:val="clear" w:color="auto" w:fill="auto"/>
          </w:tcPr>
          <w:p w:rsidR="00E418E0" w:rsidRDefault="003129C1">
            <w:pPr>
              <w:shd w:val="clear" w:color="auto" w:fill="FFFFFF" w:themeFill="background1"/>
              <w:adjustRightInd w:val="0"/>
              <w:snapToGrid w:val="0"/>
              <w:jc w:val="both"/>
              <w:rPr>
                <w:rFonts w:ascii="Arial" w:hAnsi="Arial" w:cs="Arial"/>
                <w:color w:val="000000" w:themeColor="text1"/>
                <w:sz w:val="20"/>
                <w:szCs w:val="20"/>
                <w:lang w:val="en-GB"/>
              </w:rPr>
            </w:pPr>
            <w:r>
              <w:rPr>
                <w:rFonts w:ascii="Arial" w:hAnsi="Arial" w:cs="Arial"/>
                <w:color w:val="000000" w:themeColor="text1"/>
                <w:sz w:val="20"/>
                <w:szCs w:val="20"/>
              </w:rPr>
              <w:t>TA</w:t>
            </w:r>
            <w:r>
              <w:rPr>
                <w:rFonts w:ascii="Arial" w:hAnsi="Arial" w:cs="Arial"/>
                <w:color w:val="000000" w:themeColor="text1"/>
                <w:sz w:val="20"/>
                <w:szCs w:val="20"/>
                <w:lang w:val="en-GB"/>
              </w:rPr>
              <w:t>2</w:t>
            </w:r>
          </w:p>
        </w:tc>
        <w:tc>
          <w:tcPr>
            <w:tcW w:w="1013"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rPr>
                <w:rFonts w:ascii="Arial" w:eastAsia="宋体" w:hAnsi="Arial" w:cs="Arial"/>
                <w:color w:val="000000" w:themeColor="text1"/>
                <w:sz w:val="20"/>
                <w:szCs w:val="20"/>
              </w:rPr>
            </w:pPr>
            <w:r>
              <w:rPr>
                <w:rFonts w:ascii="Arial" w:eastAsia="宋体" w:hAnsi="Arial" w:cs="Arial"/>
                <w:color w:val="000000" w:themeColor="text1"/>
                <w:sz w:val="20"/>
                <w:szCs w:val="20"/>
              </w:rPr>
              <w:t>研究活动本身不产生直接的负面环境影响。</w:t>
            </w:r>
          </w:p>
          <w:p w:rsidR="00E418E0" w:rsidRDefault="003129C1">
            <w:pPr>
              <w:pStyle w:val="af6"/>
              <w:numPr>
                <w:ilvl w:val="0"/>
                <w:numId w:val="5"/>
              </w:numPr>
              <w:shd w:val="clear" w:color="auto" w:fill="FFFFFF" w:themeFill="background1"/>
              <w:adjustRightInd w:val="0"/>
              <w:snapToGrid w:val="0"/>
              <w:ind w:left="180" w:firstLineChars="0" w:hanging="142"/>
              <w:rPr>
                <w:rFonts w:ascii="Arial" w:eastAsia="宋体" w:hAnsi="Arial" w:cs="Arial"/>
                <w:color w:val="000000" w:themeColor="text1"/>
                <w:sz w:val="20"/>
                <w:szCs w:val="20"/>
              </w:rPr>
            </w:pPr>
            <w:r>
              <w:rPr>
                <w:rFonts w:ascii="Arial" w:eastAsia="宋体" w:hAnsi="Arial" w:cs="Arial"/>
                <w:color w:val="000000" w:themeColor="text1"/>
                <w:sz w:val="20"/>
                <w:szCs w:val="20"/>
              </w:rPr>
              <w:t>本活动不直接制定法规框架或开展机制改革，仅为其提供基础资料、理论分析、措施建议等，不会直接引发下游工程活动。但如果法规框架或机制改革采用了研究提出的措施建议，则可能间接引发下游活动，如煤炭、煤电、天然气等企业关停或转型，可再生能源开发与利用（风电、太阳能、抽水蓄能、海洋能、地热能、工业余热等）、热电联产和储能开发与利用等，从而产生相应的环境影响，如遗留污染（火电厂污染场地）、局域影响（风电设施对自然或人工栖息地的扰动、储能电池火灾与爆炸风险、发电及输变电设施电磁辐射）、累积性影响（抽水蓄能电站流域水生态影响）、关联问题（废旧电池回收与处理）、其他间接影响等。</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环境风险</w:t>
            </w:r>
            <w:r>
              <w:rPr>
                <w:rFonts w:ascii="Arial" w:eastAsia="宋体" w:hAnsi="Arial" w:cs="Arial"/>
                <w:color w:val="000000" w:themeColor="text1"/>
                <w:sz w:val="20"/>
                <w:szCs w:val="20"/>
              </w:rPr>
              <w:t>"</w:t>
            </w:r>
            <w:r>
              <w:rPr>
                <w:rFonts w:ascii="Arial" w:eastAsia="宋体" w:hAnsi="Arial" w:cs="Arial"/>
                <w:color w:val="000000" w:themeColor="text1"/>
                <w:sz w:val="20"/>
                <w:szCs w:val="20"/>
              </w:rPr>
              <w:t>较高</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1266"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rPr>
                <w:rFonts w:ascii="Arial" w:eastAsia="宋体" w:hAnsi="Arial" w:cs="Arial"/>
                <w:color w:val="000000" w:themeColor="text1"/>
                <w:sz w:val="20"/>
                <w:szCs w:val="20"/>
              </w:rPr>
            </w:pPr>
            <w:r>
              <w:rPr>
                <w:rFonts w:ascii="Arial" w:eastAsia="宋体" w:hAnsi="Arial" w:cs="Arial"/>
                <w:color w:val="000000" w:themeColor="text1"/>
                <w:sz w:val="20"/>
                <w:szCs w:val="20"/>
              </w:rPr>
              <w:t>研究活动本身主要的社会风险包括利益相关者参与可能不足和弱势群体（低收入居民、工人等）被排除在外的风险，以及研究人员在实地工作中的健康和安全风险。</w:t>
            </w:r>
          </w:p>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如果研究建议被采纳，可能引发潜在的下游活动，从而产生社会风险和影响。电力和</w:t>
            </w:r>
            <w:r>
              <w:rPr>
                <w:rFonts w:ascii="Arial" w:eastAsia="宋体" w:hAnsi="Arial" w:cs="Arial" w:hint="eastAsia"/>
                <w:color w:val="000000" w:themeColor="text1"/>
                <w:sz w:val="20"/>
                <w:szCs w:val="20"/>
              </w:rPr>
              <w:t>供热领域</w:t>
            </w:r>
            <w:r>
              <w:rPr>
                <w:rFonts w:ascii="Arial" w:eastAsia="宋体" w:hAnsi="Arial" w:cs="Arial"/>
                <w:color w:val="000000" w:themeColor="text1"/>
                <w:sz w:val="20"/>
                <w:szCs w:val="20"/>
              </w:rPr>
              <w:t>的低碳化将减少对煤炭和天然气的需求，从而影响煤炭、燃煤和天然气企业的生产经营，使其面临减产、转型甚至停产的风险，许多劳动者可能面临失业或转岗的风险；新能源和储能设施的开发可能会带来与征地和移民安置、劳动者工作条件和职业健康安全、社区健康和安全相关的影响和风险；能源转型可能会增加电力供应的不稳定性，增加电网公司的建设和运营成本；煤矿区周边居民将受到煤炭开采业萎缩对当地居民就业和商业的负面影响；社区居民和商业用户可能会因清洁能源电力和</w:t>
            </w:r>
            <w:r>
              <w:rPr>
                <w:rFonts w:ascii="Arial" w:eastAsia="宋体" w:hAnsi="Arial" w:cs="Arial"/>
                <w:color w:val="000000" w:themeColor="text1"/>
                <w:sz w:val="20"/>
                <w:szCs w:val="20"/>
              </w:rPr>
              <w:t>/</w:t>
            </w:r>
            <w:r>
              <w:rPr>
                <w:rFonts w:ascii="Arial" w:eastAsia="宋体" w:hAnsi="Arial" w:cs="Arial"/>
                <w:color w:val="000000" w:themeColor="text1"/>
                <w:sz w:val="20"/>
                <w:szCs w:val="20"/>
              </w:rPr>
              <w:t>或取暖消费成本的增加而面临生产、生活和运营成本的增加。此外，严重依赖化石能源、缺乏新能源资源的地方政府将在转型过程中经历一定的阵痛。</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社会风险</w:t>
            </w:r>
            <w:r>
              <w:rPr>
                <w:rFonts w:ascii="Arial" w:eastAsia="宋体" w:hAnsi="Arial" w:cs="Arial"/>
                <w:color w:val="000000" w:themeColor="text1"/>
                <w:sz w:val="20"/>
                <w:szCs w:val="20"/>
              </w:rPr>
              <w:t>“</w:t>
            </w:r>
            <w:r>
              <w:rPr>
                <w:rFonts w:ascii="Arial" w:eastAsia="宋体" w:hAnsi="Arial" w:cs="Arial"/>
                <w:color w:val="000000" w:themeColor="text1"/>
                <w:sz w:val="20"/>
                <w:szCs w:val="20"/>
              </w:rPr>
              <w:t>较高</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254" w:type="pct"/>
            <w:shd w:val="clear" w:color="auto" w:fill="auto"/>
          </w:tcPr>
          <w:p w:rsidR="00E418E0" w:rsidRDefault="003129C1">
            <w:pPr>
              <w:shd w:val="clear" w:color="auto" w:fill="FFFFFF" w:themeFill="background1"/>
              <w:adjustRightInd w:val="0"/>
              <w:snapToGrid w:val="0"/>
              <w:jc w:val="both"/>
              <w:rPr>
                <w:rFonts w:ascii="Arial" w:hAnsi="Arial" w:cs="Arial"/>
                <w:color w:val="000000" w:themeColor="text1"/>
                <w:sz w:val="20"/>
                <w:szCs w:val="20"/>
                <w:lang w:val="en-GB"/>
              </w:rPr>
            </w:pPr>
            <w:r>
              <w:rPr>
                <w:rFonts w:ascii="Arial" w:hAnsi="Arial" w:cs="Arial"/>
                <w:color w:val="000000" w:themeColor="text1"/>
                <w:sz w:val="20"/>
                <w:szCs w:val="20"/>
              </w:rPr>
              <w:t>较高</w:t>
            </w:r>
          </w:p>
        </w:tc>
        <w:tc>
          <w:tcPr>
            <w:tcW w:w="252" w:type="pct"/>
          </w:tcPr>
          <w:p w:rsidR="00E418E0" w:rsidRDefault="003129C1">
            <w:pPr>
              <w:shd w:val="clear" w:color="auto" w:fill="FFFFFF" w:themeFill="background1"/>
              <w:adjustRightInd w:val="0"/>
              <w:snapToGrid w:val="0"/>
              <w:jc w:val="both"/>
              <w:rPr>
                <w:rFonts w:ascii="Arial" w:hAnsi="Arial" w:cs="Arial"/>
                <w:color w:val="000000" w:themeColor="text1"/>
                <w:sz w:val="20"/>
                <w:szCs w:val="20"/>
              </w:rPr>
            </w:pPr>
            <w:r>
              <w:rPr>
                <w:rFonts w:ascii="Arial" w:hAnsi="Arial" w:cs="Arial"/>
                <w:color w:val="000000" w:themeColor="text1"/>
                <w:sz w:val="20"/>
                <w:szCs w:val="20"/>
              </w:rPr>
              <w:t>ESS1, ESS2, ESS3, ESS4, ESS5, ESS6, ESS7, ESS8, ESS10</w:t>
            </w:r>
          </w:p>
        </w:tc>
        <w:tc>
          <w:tcPr>
            <w:tcW w:w="1153" w:type="pct"/>
            <w:shd w:val="clear" w:color="auto" w:fill="auto"/>
          </w:tcPr>
          <w:p w:rsidR="00E418E0" w:rsidRDefault="003129C1">
            <w:pPr>
              <w:pStyle w:val="af6"/>
              <w:numPr>
                <w:ilvl w:val="0"/>
                <w:numId w:val="5"/>
              </w:numPr>
              <w:shd w:val="clear" w:color="auto" w:fill="FFFFFF" w:themeFill="background1"/>
              <w:adjustRightInd w:val="0"/>
              <w:snapToGrid w:val="0"/>
              <w:ind w:left="111" w:firstLineChars="0" w:hanging="142"/>
              <w:rPr>
                <w:rFonts w:ascii="Arial" w:eastAsia="宋体" w:hAnsi="Arial" w:cs="Arial"/>
                <w:color w:val="000000" w:themeColor="text1"/>
                <w:sz w:val="20"/>
                <w:szCs w:val="20"/>
              </w:rPr>
            </w:pPr>
            <w:r>
              <w:rPr>
                <w:rFonts w:ascii="Arial" w:eastAsia="宋体" w:hAnsi="Arial" w:cs="Arial"/>
                <w:b/>
                <w:bCs/>
                <w:color w:val="000000" w:themeColor="text1"/>
                <w:sz w:val="20"/>
                <w:szCs w:val="20"/>
              </w:rPr>
              <w:t>TOR</w:t>
            </w:r>
            <w:r>
              <w:rPr>
                <w:rFonts w:ascii="Arial" w:eastAsia="宋体" w:hAnsi="Arial" w:cs="Arial"/>
                <w:b/>
                <w:bCs/>
                <w:color w:val="000000" w:themeColor="text1"/>
                <w:sz w:val="20"/>
                <w:szCs w:val="20"/>
              </w:rPr>
              <w:t>：</w:t>
            </w:r>
            <w:r>
              <w:rPr>
                <w:rFonts w:ascii="Arial" w:eastAsia="宋体" w:hAnsi="Arial" w:cs="Arial"/>
                <w:color w:val="000000" w:themeColor="text1"/>
                <w:sz w:val="20"/>
                <w:szCs w:val="20"/>
              </w:rPr>
              <w:t>提出开展环境与社会影响评价、利益相关方参与、工作条件、职业健康与安全的要求</w:t>
            </w:r>
          </w:p>
          <w:p w:rsidR="00E418E0" w:rsidRDefault="003129C1">
            <w:pPr>
              <w:pStyle w:val="af6"/>
              <w:numPr>
                <w:ilvl w:val="0"/>
                <w:numId w:val="5"/>
              </w:numPr>
              <w:shd w:val="clear" w:color="auto" w:fill="FFFFFF" w:themeFill="background1"/>
              <w:adjustRightInd w:val="0"/>
              <w:snapToGrid w:val="0"/>
              <w:ind w:left="111" w:firstLineChars="0" w:hanging="142"/>
              <w:rPr>
                <w:rFonts w:ascii="Arial" w:eastAsia="宋体" w:hAnsi="Arial" w:cs="Arial"/>
                <w:b/>
                <w:bCs/>
                <w:color w:val="000000" w:themeColor="text1"/>
                <w:sz w:val="20"/>
                <w:szCs w:val="20"/>
              </w:rPr>
            </w:pPr>
            <w:r>
              <w:rPr>
                <w:rFonts w:ascii="Arial" w:eastAsia="宋体" w:hAnsi="Arial" w:cs="Arial"/>
                <w:b/>
                <w:bCs/>
                <w:color w:val="000000" w:themeColor="text1"/>
                <w:sz w:val="20"/>
                <w:szCs w:val="20"/>
              </w:rPr>
              <w:t>工作方案：</w:t>
            </w:r>
            <w:r>
              <w:rPr>
                <w:rFonts w:ascii="Arial" w:eastAsia="宋体" w:hAnsi="Arial" w:cs="Arial"/>
                <w:color w:val="000000" w:themeColor="text1"/>
                <w:sz w:val="20"/>
                <w:szCs w:val="20"/>
              </w:rPr>
              <w:t>提出研究过程中环境与社会影响评价、利益相关方参与、工作条件和健康安全的安排</w:t>
            </w:r>
          </w:p>
          <w:p w:rsidR="00E418E0" w:rsidRDefault="003129C1">
            <w:pPr>
              <w:pStyle w:val="af6"/>
              <w:numPr>
                <w:ilvl w:val="0"/>
                <w:numId w:val="5"/>
              </w:numPr>
              <w:shd w:val="clear" w:color="auto" w:fill="FFFFFF" w:themeFill="background1"/>
              <w:adjustRightInd w:val="0"/>
              <w:snapToGrid w:val="0"/>
              <w:ind w:left="111" w:firstLineChars="0" w:hanging="142"/>
              <w:rPr>
                <w:rFonts w:ascii="Arial" w:eastAsia="宋体" w:hAnsi="Arial" w:cs="Arial"/>
                <w:color w:val="000000" w:themeColor="text1"/>
                <w:sz w:val="20"/>
                <w:szCs w:val="20"/>
              </w:rPr>
            </w:pPr>
            <w:r>
              <w:rPr>
                <w:rFonts w:ascii="Arial" w:eastAsia="宋体" w:hAnsi="Arial" w:cs="Arial"/>
                <w:b/>
                <w:bCs/>
                <w:color w:val="000000" w:themeColor="text1"/>
                <w:sz w:val="20"/>
                <w:szCs w:val="20"/>
              </w:rPr>
              <w:t>研究成果：</w:t>
            </w:r>
            <w:r>
              <w:rPr>
                <w:rFonts w:ascii="Arial" w:eastAsia="宋体" w:hAnsi="Arial" w:cs="Arial"/>
                <w:color w:val="000000" w:themeColor="text1"/>
                <w:sz w:val="20"/>
                <w:szCs w:val="20"/>
              </w:rPr>
              <w:t>包括环境与社会篇章（分析</w:t>
            </w:r>
            <w:proofErr w:type="gramStart"/>
            <w:r>
              <w:rPr>
                <w:rFonts w:ascii="Arial" w:eastAsia="宋体" w:hAnsi="Arial" w:cs="Arial"/>
                <w:color w:val="000000" w:themeColor="text1"/>
                <w:sz w:val="20"/>
                <w:szCs w:val="20"/>
              </w:rPr>
              <w:t>下游环境</w:t>
            </w:r>
            <w:proofErr w:type="gramEnd"/>
            <w:r>
              <w:rPr>
                <w:rFonts w:ascii="Arial" w:eastAsia="宋体" w:hAnsi="Arial" w:cs="Arial"/>
                <w:color w:val="000000" w:themeColor="text1"/>
                <w:sz w:val="20"/>
                <w:szCs w:val="20"/>
              </w:rPr>
              <w:t>与社会风险和影响；根据需要开展战略环境与社会评价</w:t>
            </w:r>
            <w:r>
              <w:rPr>
                <w:rFonts w:ascii="Arial" w:eastAsia="宋体" w:hAnsi="Arial" w:cs="Arial"/>
                <w:color w:val="000000" w:themeColor="text1"/>
                <w:sz w:val="20"/>
                <w:szCs w:val="20"/>
              </w:rPr>
              <w:t xml:space="preserve"> </w:t>
            </w:r>
            <w:r>
              <w:rPr>
                <w:rFonts w:ascii="Arial" w:eastAsia="宋体" w:hAnsi="Arial" w:cs="Arial"/>
                <w:color w:val="000000" w:themeColor="text1"/>
                <w:sz w:val="20"/>
                <w:szCs w:val="20"/>
                <w:lang w:val="en-GB"/>
              </w:rPr>
              <w:t>(</w:t>
            </w:r>
            <w:r>
              <w:rPr>
                <w:rFonts w:ascii="Arial" w:eastAsia="宋体" w:hAnsi="Arial" w:cs="Arial"/>
                <w:sz w:val="20"/>
                <w:szCs w:val="20"/>
                <w:lang w:val="en-GB"/>
              </w:rPr>
              <w:t>SESA</w:t>
            </w:r>
            <w:r>
              <w:rPr>
                <w:rFonts w:ascii="Arial" w:eastAsia="宋体" w:hAnsi="Arial" w:cs="Arial"/>
                <w:color w:val="000000" w:themeColor="text1"/>
                <w:sz w:val="20"/>
                <w:szCs w:val="20"/>
              </w:rPr>
              <w:t>)</w:t>
            </w:r>
            <w:r>
              <w:rPr>
                <w:rFonts w:ascii="Arial" w:eastAsia="宋体" w:hAnsi="Arial" w:cs="Arial"/>
                <w:color w:val="000000" w:themeColor="text1"/>
                <w:sz w:val="20"/>
                <w:szCs w:val="20"/>
              </w:rPr>
              <w:t>和累积影响评价</w:t>
            </w:r>
            <w:r>
              <w:rPr>
                <w:rFonts w:ascii="Arial" w:eastAsia="宋体" w:hAnsi="Arial" w:cs="Arial"/>
                <w:color w:val="000000" w:themeColor="text1"/>
                <w:sz w:val="20"/>
                <w:szCs w:val="20"/>
              </w:rPr>
              <w:t xml:space="preserve"> </w:t>
            </w:r>
            <w:r>
              <w:rPr>
                <w:rFonts w:ascii="Arial" w:eastAsia="宋体" w:hAnsi="Arial" w:cs="Arial"/>
                <w:color w:val="000000" w:themeColor="text1"/>
                <w:sz w:val="20"/>
                <w:szCs w:val="20"/>
                <w:lang w:val="en-GB"/>
              </w:rPr>
              <w:t>(</w:t>
            </w:r>
            <w:r>
              <w:rPr>
                <w:rFonts w:ascii="Arial" w:eastAsia="宋体" w:hAnsi="Arial" w:cs="Arial"/>
                <w:sz w:val="20"/>
                <w:szCs w:val="20"/>
                <w:lang w:val="en-GB"/>
              </w:rPr>
              <w:t>CIA)</w:t>
            </w:r>
            <w:r>
              <w:rPr>
                <w:rFonts w:ascii="Arial" w:eastAsia="宋体" w:hAnsi="Arial" w:cs="Arial"/>
                <w:color w:val="000000" w:themeColor="text1"/>
                <w:sz w:val="20"/>
                <w:szCs w:val="20"/>
              </w:rPr>
              <w:t>；提出措施建议；开展的利益相关方参与活动及获得的反馈意见和采纳情况等）</w:t>
            </w:r>
          </w:p>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r>
      <w:tr w:rsidR="00E418E0">
        <w:trPr>
          <w:trHeight w:val="20"/>
        </w:trPr>
        <w:tc>
          <w:tcPr>
            <w:tcW w:w="302" w:type="pct"/>
            <w:vMerge/>
            <w:shd w:val="clear" w:color="auto" w:fill="auto"/>
          </w:tcPr>
          <w:p w:rsidR="00E418E0" w:rsidRDefault="00E418E0">
            <w:pPr>
              <w:shd w:val="clear" w:color="auto" w:fill="FFFFFF" w:themeFill="background1"/>
              <w:adjustRightInd w:val="0"/>
              <w:snapToGrid w:val="0"/>
              <w:rPr>
                <w:rFonts w:ascii="Arial" w:hAnsi="Arial" w:cs="Arial"/>
                <w:color w:val="000000" w:themeColor="text1"/>
                <w:sz w:val="20"/>
                <w:szCs w:val="20"/>
              </w:rPr>
            </w:pPr>
          </w:p>
        </w:tc>
        <w:tc>
          <w:tcPr>
            <w:tcW w:w="557" w:type="pct"/>
            <w:shd w:val="clear" w:color="auto" w:fill="auto"/>
          </w:tcPr>
          <w:p w:rsidR="00E418E0" w:rsidRDefault="003129C1">
            <w:pPr>
              <w:shd w:val="clear" w:color="auto" w:fill="FFFFFF" w:themeFill="background1"/>
              <w:adjustRightInd w:val="0"/>
              <w:snapToGrid w:val="0"/>
              <w:rPr>
                <w:rFonts w:ascii="Arial" w:hAnsi="Arial" w:cs="Arial"/>
                <w:bCs/>
                <w:color w:val="000000"/>
                <w:sz w:val="20"/>
                <w:szCs w:val="20"/>
                <w:shd w:val="clear" w:color="auto" w:fill="FFFFFF"/>
              </w:rPr>
            </w:pPr>
            <w:r>
              <w:rPr>
                <w:rFonts w:ascii="Arial" w:hAnsi="Arial" w:cs="Arial"/>
                <w:color w:val="000000"/>
                <w:sz w:val="20"/>
                <w:szCs w:val="20"/>
                <w:shd w:val="clear" w:color="auto" w:fill="FFFFFF"/>
              </w:rPr>
              <w:t>1.1.4</w:t>
            </w:r>
            <w:r>
              <w:rPr>
                <w:rFonts w:ascii="Arial" w:hAnsi="Arial" w:cs="Arial"/>
                <w:color w:val="000000" w:themeColor="text1"/>
                <w:sz w:val="20"/>
                <w:szCs w:val="20"/>
              </w:rPr>
              <w:t>通过强化绿证等激励政策</w:t>
            </w:r>
            <w:r>
              <w:rPr>
                <w:rFonts w:ascii="Arial" w:hAnsi="Arial" w:cs="Arial"/>
                <w:bCs/>
                <w:color w:val="000000"/>
                <w:sz w:val="20"/>
                <w:szCs w:val="20"/>
                <w:shd w:val="clear" w:color="auto" w:fill="FFFFFF"/>
              </w:rPr>
              <w:t>，</w:t>
            </w:r>
            <w:r>
              <w:rPr>
                <w:rFonts w:ascii="Arial" w:hAnsi="Arial" w:cs="Arial" w:hint="eastAsia"/>
                <w:bCs/>
                <w:color w:val="000000"/>
                <w:sz w:val="20"/>
                <w:szCs w:val="20"/>
                <w:shd w:val="clear" w:color="auto" w:fill="FFFFFF"/>
              </w:rPr>
              <w:t>推广绿色能源消费，提高可再生能源在消费端的应用水平</w:t>
            </w:r>
          </w:p>
          <w:p w:rsidR="00E418E0" w:rsidRDefault="00E418E0">
            <w:pPr>
              <w:shd w:val="clear" w:color="auto" w:fill="FFFFFF" w:themeFill="background1"/>
              <w:adjustRightInd w:val="0"/>
              <w:snapToGrid w:val="0"/>
              <w:rPr>
                <w:rFonts w:ascii="Arial" w:hAnsi="Arial" w:cs="Arial"/>
                <w:color w:val="000000" w:themeColor="text1"/>
                <w:sz w:val="20"/>
                <w:szCs w:val="20"/>
              </w:rPr>
            </w:pPr>
          </w:p>
        </w:tc>
        <w:tc>
          <w:tcPr>
            <w:tcW w:w="203"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TA</w:t>
            </w:r>
            <w:r>
              <w:rPr>
                <w:rFonts w:ascii="Arial" w:hAnsi="Arial" w:cs="Arial"/>
                <w:color w:val="000000" w:themeColor="text1"/>
                <w:sz w:val="20"/>
                <w:szCs w:val="20"/>
                <w:lang w:val="en-GB"/>
              </w:rPr>
              <w:t>2</w:t>
            </w:r>
          </w:p>
        </w:tc>
        <w:tc>
          <w:tcPr>
            <w:tcW w:w="1013"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研究活动本身不产生直接的负面环境影响。</w:t>
            </w:r>
          </w:p>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研究活动</w:t>
            </w:r>
            <w:proofErr w:type="gramStart"/>
            <w:r>
              <w:rPr>
                <w:rFonts w:ascii="Arial" w:eastAsia="宋体" w:hAnsi="Arial" w:cs="Arial"/>
                <w:color w:val="000000" w:themeColor="text1"/>
                <w:sz w:val="20"/>
                <w:szCs w:val="20"/>
              </w:rPr>
              <w:t>仅开展</w:t>
            </w:r>
            <w:proofErr w:type="gramEnd"/>
            <w:r>
              <w:rPr>
                <w:rFonts w:ascii="Arial" w:eastAsia="宋体" w:hAnsi="Arial" w:cs="Arial"/>
                <w:color w:val="000000" w:themeColor="text1"/>
                <w:sz w:val="20"/>
                <w:szCs w:val="20"/>
              </w:rPr>
              <w:t>机制和方法和研究，不会直接引发下游工程活动。</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环境风险</w:t>
            </w:r>
            <w:r>
              <w:rPr>
                <w:rFonts w:ascii="Arial" w:eastAsia="宋体" w:hAnsi="Arial" w:cs="Arial"/>
                <w:color w:val="000000" w:themeColor="text1"/>
                <w:sz w:val="20"/>
                <w:szCs w:val="20"/>
              </w:rPr>
              <w:t>"</w:t>
            </w:r>
            <w:r>
              <w:rPr>
                <w:rFonts w:ascii="Arial" w:eastAsia="宋体" w:hAnsi="Arial" w:cs="Arial"/>
                <w:color w:val="000000" w:themeColor="text1"/>
                <w:sz w:val="20"/>
                <w:szCs w:val="20"/>
              </w:rPr>
              <w:t>低</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1266"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研究活动本身的主要社会风险为研究人员在实地工作中的健康和安全风险。</w:t>
            </w:r>
          </w:p>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如果采用绿色能源消耗机制和完善绿色电力证书交易市场，将使出口商、高能耗企业等受益。</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社会风险</w:t>
            </w:r>
            <w:r>
              <w:rPr>
                <w:rFonts w:ascii="Arial" w:eastAsia="宋体" w:hAnsi="Arial" w:cs="Arial"/>
                <w:color w:val="000000" w:themeColor="text1"/>
                <w:sz w:val="20"/>
                <w:szCs w:val="20"/>
              </w:rPr>
              <w:t>“</w:t>
            </w:r>
            <w:r>
              <w:rPr>
                <w:rFonts w:ascii="Arial" w:eastAsia="宋体" w:hAnsi="Arial" w:cs="Arial"/>
                <w:color w:val="000000" w:themeColor="text1"/>
                <w:sz w:val="20"/>
                <w:szCs w:val="20"/>
              </w:rPr>
              <w:t>低</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254"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lang w:val="en-GB"/>
              </w:rPr>
            </w:pPr>
            <w:r>
              <w:rPr>
                <w:rFonts w:ascii="Arial" w:hAnsi="Arial" w:cs="Arial"/>
                <w:color w:val="000000" w:themeColor="text1"/>
                <w:sz w:val="20"/>
                <w:szCs w:val="20"/>
                <w:lang w:val="en-GB"/>
              </w:rPr>
              <w:t>低</w:t>
            </w:r>
          </w:p>
        </w:tc>
        <w:tc>
          <w:tcPr>
            <w:tcW w:w="252" w:type="pct"/>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ESS1, ESS2, ESS10</w:t>
            </w:r>
          </w:p>
        </w:tc>
        <w:tc>
          <w:tcPr>
            <w:tcW w:w="1153" w:type="pct"/>
            <w:shd w:val="clear" w:color="auto" w:fill="auto"/>
          </w:tcPr>
          <w:p w:rsidR="00E418E0" w:rsidRDefault="003129C1">
            <w:pPr>
              <w:pStyle w:val="af6"/>
              <w:numPr>
                <w:ilvl w:val="0"/>
                <w:numId w:val="5"/>
              </w:numPr>
              <w:shd w:val="clear" w:color="auto" w:fill="FFFFFF" w:themeFill="background1"/>
              <w:adjustRightInd w:val="0"/>
              <w:snapToGrid w:val="0"/>
              <w:ind w:left="111" w:firstLineChars="0" w:hanging="142"/>
              <w:jc w:val="left"/>
              <w:rPr>
                <w:rFonts w:ascii="Arial" w:eastAsia="宋体" w:hAnsi="Arial" w:cs="Arial"/>
                <w:b/>
                <w:bCs/>
                <w:color w:val="000000" w:themeColor="text1"/>
                <w:sz w:val="20"/>
                <w:szCs w:val="20"/>
              </w:rPr>
            </w:pPr>
            <w:r>
              <w:rPr>
                <w:rFonts w:ascii="Arial" w:eastAsia="宋体" w:hAnsi="Arial" w:cs="Arial"/>
                <w:b/>
                <w:bCs/>
                <w:color w:val="000000" w:themeColor="text1"/>
                <w:sz w:val="20"/>
                <w:szCs w:val="20"/>
              </w:rPr>
              <w:t>工作方案：</w:t>
            </w:r>
            <w:r>
              <w:rPr>
                <w:rFonts w:ascii="Arial" w:eastAsia="宋体" w:hAnsi="Arial" w:cs="Arial"/>
                <w:color w:val="000000" w:themeColor="text1"/>
                <w:sz w:val="20"/>
                <w:szCs w:val="20"/>
              </w:rPr>
              <w:t>提出研究过程中利益相关方参与的安排</w:t>
            </w:r>
          </w:p>
          <w:p w:rsidR="00E418E0" w:rsidRDefault="00E418E0">
            <w:pPr>
              <w:shd w:val="clear" w:color="auto" w:fill="FFFFFF" w:themeFill="background1"/>
              <w:adjustRightInd w:val="0"/>
              <w:snapToGrid w:val="0"/>
              <w:ind w:left="-31"/>
              <w:rPr>
                <w:rFonts w:ascii="Arial" w:hAnsi="Arial" w:cs="Arial"/>
                <w:color w:val="000000" w:themeColor="text1"/>
                <w:sz w:val="20"/>
                <w:szCs w:val="20"/>
              </w:rPr>
            </w:pPr>
          </w:p>
        </w:tc>
      </w:tr>
      <w:tr w:rsidR="00E418E0">
        <w:trPr>
          <w:trHeight w:val="20"/>
        </w:trPr>
        <w:tc>
          <w:tcPr>
            <w:tcW w:w="302" w:type="pct"/>
            <w:vMerge/>
            <w:shd w:val="clear" w:color="auto" w:fill="auto"/>
          </w:tcPr>
          <w:p w:rsidR="00E418E0" w:rsidRDefault="00E418E0">
            <w:pPr>
              <w:shd w:val="clear" w:color="auto" w:fill="FFFFFF" w:themeFill="background1"/>
              <w:adjustRightInd w:val="0"/>
              <w:snapToGrid w:val="0"/>
              <w:rPr>
                <w:rFonts w:ascii="Arial" w:hAnsi="Arial" w:cs="Arial"/>
                <w:color w:val="000000" w:themeColor="text1"/>
                <w:sz w:val="20"/>
                <w:szCs w:val="20"/>
              </w:rPr>
            </w:pPr>
          </w:p>
        </w:tc>
        <w:tc>
          <w:tcPr>
            <w:tcW w:w="557" w:type="pct"/>
            <w:shd w:val="clear" w:color="auto" w:fill="auto"/>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sz w:val="20"/>
                <w:szCs w:val="20"/>
                <w:shd w:val="clear" w:color="auto" w:fill="FFFFFF"/>
              </w:rPr>
              <w:t>1.1.5</w:t>
            </w:r>
            <w:r>
              <w:rPr>
                <w:rFonts w:ascii="Arial" w:hAnsi="Arial" w:cs="Arial" w:hint="eastAsia"/>
                <w:bCs/>
                <w:color w:val="000000"/>
                <w:sz w:val="20"/>
                <w:szCs w:val="20"/>
                <w:shd w:val="clear" w:color="auto" w:fill="FFFFFF"/>
              </w:rPr>
              <w:t>完善法制法规框架，推动化石燃料生产消费为主的地区实现平稳过渡，缓解能源转型对经济、社会与环境的不利影响</w:t>
            </w:r>
          </w:p>
        </w:tc>
        <w:tc>
          <w:tcPr>
            <w:tcW w:w="203"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TA</w:t>
            </w:r>
            <w:r>
              <w:rPr>
                <w:rFonts w:ascii="Arial" w:hAnsi="Arial" w:cs="Arial"/>
                <w:color w:val="000000" w:themeColor="text1"/>
                <w:sz w:val="20"/>
                <w:szCs w:val="20"/>
                <w:lang w:val="en-GB"/>
              </w:rPr>
              <w:t>2</w:t>
            </w:r>
          </w:p>
        </w:tc>
        <w:tc>
          <w:tcPr>
            <w:tcW w:w="1013"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研究活动本身不产生直接的负面环境影响。</w:t>
            </w:r>
          </w:p>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研究活动将制定出政策框架，有助于缓解能源转型对环境的不利影响。</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环境风险</w:t>
            </w:r>
            <w:r>
              <w:rPr>
                <w:rFonts w:ascii="Arial" w:eastAsia="宋体" w:hAnsi="Arial" w:cs="Arial"/>
                <w:color w:val="000000" w:themeColor="text1"/>
                <w:sz w:val="20"/>
                <w:szCs w:val="20"/>
              </w:rPr>
              <w:t>"</w:t>
            </w:r>
            <w:r>
              <w:rPr>
                <w:rFonts w:ascii="Arial" w:eastAsia="宋体" w:hAnsi="Arial" w:cs="Arial"/>
                <w:color w:val="000000" w:themeColor="text1"/>
                <w:sz w:val="20"/>
                <w:szCs w:val="20"/>
              </w:rPr>
              <w:t>低</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1266"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rPr>
                <w:rFonts w:ascii="Arial" w:eastAsia="宋体" w:hAnsi="Arial" w:cs="Arial"/>
                <w:color w:val="000000" w:themeColor="text1"/>
                <w:sz w:val="20"/>
                <w:szCs w:val="20"/>
              </w:rPr>
            </w:pPr>
            <w:r>
              <w:rPr>
                <w:rFonts w:ascii="Arial" w:eastAsia="宋体" w:hAnsi="Arial" w:cs="Arial"/>
                <w:color w:val="000000" w:themeColor="text1"/>
                <w:sz w:val="20"/>
                <w:szCs w:val="20"/>
              </w:rPr>
              <w:t>研究活动本身主要的社会风险包括利益相关者参与可能不足和弱势群体（低收入居民、工人等）被排除在外的风险，以及研究人员在实地工作中的健康和安全风险。</w:t>
            </w:r>
          </w:p>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研究出国被采纳将减缓能源转型的负面社会影响。</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社会风险</w:t>
            </w:r>
            <w:r>
              <w:rPr>
                <w:rFonts w:ascii="Arial" w:eastAsia="宋体" w:hAnsi="Arial" w:cs="Arial"/>
                <w:color w:val="000000" w:themeColor="text1"/>
                <w:sz w:val="20"/>
                <w:szCs w:val="20"/>
              </w:rPr>
              <w:t>“</w:t>
            </w:r>
            <w:r>
              <w:rPr>
                <w:rFonts w:ascii="Arial" w:eastAsia="宋体" w:hAnsi="Arial" w:cs="Arial"/>
                <w:color w:val="000000" w:themeColor="text1"/>
                <w:sz w:val="20"/>
                <w:szCs w:val="20"/>
              </w:rPr>
              <w:t>低</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254"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lang w:val="en-GB"/>
              </w:rPr>
            </w:pPr>
            <w:r>
              <w:rPr>
                <w:rFonts w:ascii="Arial" w:hAnsi="Arial" w:cs="Arial"/>
                <w:color w:val="000000" w:themeColor="text1"/>
                <w:sz w:val="20"/>
                <w:szCs w:val="20"/>
                <w:lang w:val="en-GB"/>
              </w:rPr>
              <w:t>低</w:t>
            </w:r>
          </w:p>
        </w:tc>
        <w:tc>
          <w:tcPr>
            <w:tcW w:w="252" w:type="pct"/>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ESS1, ESS2, ESS10</w:t>
            </w:r>
          </w:p>
        </w:tc>
        <w:tc>
          <w:tcPr>
            <w:tcW w:w="1153" w:type="pct"/>
            <w:shd w:val="clear" w:color="auto" w:fill="auto"/>
          </w:tcPr>
          <w:p w:rsidR="00E418E0" w:rsidRDefault="003129C1">
            <w:pPr>
              <w:pStyle w:val="af6"/>
              <w:numPr>
                <w:ilvl w:val="0"/>
                <w:numId w:val="5"/>
              </w:numPr>
              <w:shd w:val="clear" w:color="auto" w:fill="FFFFFF" w:themeFill="background1"/>
              <w:adjustRightInd w:val="0"/>
              <w:snapToGrid w:val="0"/>
              <w:ind w:left="111" w:firstLineChars="0" w:hanging="142"/>
              <w:jc w:val="left"/>
              <w:rPr>
                <w:rFonts w:ascii="Arial" w:eastAsia="宋体" w:hAnsi="Arial" w:cs="Arial"/>
                <w:color w:val="000000" w:themeColor="text1"/>
                <w:sz w:val="20"/>
                <w:szCs w:val="20"/>
              </w:rPr>
            </w:pPr>
            <w:r>
              <w:rPr>
                <w:rFonts w:ascii="Arial" w:eastAsia="宋体" w:hAnsi="Arial" w:cs="Arial"/>
                <w:b/>
                <w:bCs/>
                <w:color w:val="000000" w:themeColor="text1"/>
                <w:sz w:val="20"/>
                <w:szCs w:val="20"/>
              </w:rPr>
              <w:t>工作方案：</w:t>
            </w:r>
            <w:r>
              <w:rPr>
                <w:rFonts w:ascii="Arial" w:eastAsia="宋体" w:hAnsi="Arial" w:cs="Arial"/>
                <w:color w:val="000000" w:themeColor="text1"/>
                <w:sz w:val="20"/>
                <w:szCs w:val="20"/>
              </w:rPr>
              <w:t>提出研究过程中利益相关方参与的安排</w:t>
            </w:r>
          </w:p>
        </w:tc>
      </w:tr>
    </w:tbl>
    <w:p w:rsidR="00E418E0" w:rsidRDefault="00E418E0">
      <w:pPr>
        <w:shd w:val="clear" w:color="auto" w:fill="FFFFFF" w:themeFill="background1"/>
        <w:adjustRightInd w:val="0"/>
        <w:snapToGrid w:val="0"/>
        <w:jc w:val="center"/>
        <w:rPr>
          <w:rFonts w:ascii="Arial" w:hAnsi="Arial" w:cs="Arial"/>
          <w:b/>
          <w:bCs/>
          <w:color w:val="000000" w:themeColor="text1"/>
          <w:lang w:val="en-GB"/>
        </w:rPr>
      </w:pPr>
    </w:p>
    <w:p w:rsidR="00E418E0" w:rsidRDefault="003129C1">
      <w:pPr>
        <w:pStyle w:val="a4"/>
        <w:shd w:val="clear" w:color="auto" w:fill="FFFFFF" w:themeFill="background1"/>
        <w:adjustRightInd w:val="0"/>
        <w:snapToGrid w:val="0"/>
        <w:spacing w:beforeLines="50" w:before="120" w:afterLines="50" w:after="120"/>
        <w:jc w:val="center"/>
        <w:rPr>
          <w:rFonts w:eastAsia="宋体" w:cs="Arial"/>
          <w:b/>
          <w:bCs/>
          <w:color w:val="000000" w:themeColor="text1"/>
          <w:sz w:val="22"/>
        </w:rPr>
      </w:pPr>
      <w:bookmarkStart w:id="58" w:name="_Toc147608260"/>
      <w:bookmarkStart w:id="59" w:name="_Toc132279102"/>
      <w:r>
        <w:rPr>
          <w:rFonts w:eastAsia="宋体" w:cs="Arial"/>
          <w:b/>
          <w:bCs/>
          <w:color w:val="000000" w:themeColor="text1"/>
          <w:sz w:val="22"/>
        </w:rPr>
        <w:t>表</w:t>
      </w:r>
      <w:r>
        <w:rPr>
          <w:rFonts w:eastAsia="宋体" w:cs="Arial"/>
          <w:b/>
          <w:bCs/>
          <w:color w:val="000000" w:themeColor="text1"/>
          <w:sz w:val="22"/>
        </w:rPr>
        <w:t>4-</w:t>
      </w:r>
      <w:r>
        <w:rPr>
          <w:rFonts w:eastAsia="宋体" w:cs="Arial"/>
          <w:b/>
          <w:bCs/>
          <w:color w:val="000000" w:themeColor="text1"/>
          <w:sz w:val="22"/>
        </w:rPr>
        <w:fldChar w:fldCharType="begin"/>
      </w:r>
      <w:r>
        <w:rPr>
          <w:rFonts w:eastAsia="宋体" w:cs="Arial"/>
          <w:b/>
          <w:bCs/>
          <w:color w:val="000000" w:themeColor="text1"/>
          <w:sz w:val="22"/>
        </w:rPr>
        <w:instrText xml:space="preserve"> SEQ Table \* ARABIC \s 1 </w:instrText>
      </w:r>
      <w:r>
        <w:rPr>
          <w:rFonts w:eastAsia="宋体" w:cs="Arial"/>
          <w:b/>
          <w:bCs/>
          <w:color w:val="000000" w:themeColor="text1"/>
          <w:sz w:val="22"/>
        </w:rPr>
        <w:fldChar w:fldCharType="separate"/>
      </w:r>
      <w:r w:rsidR="00E54758">
        <w:rPr>
          <w:rFonts w:eastAsia="宋体" w:cs="Arial"/>
          <w:b/>
          <w:bCs/>
          <w:noProof/>
          <w:color w:val="000000" w:themeColor="text1"/>
          <w:sz w:val="22"/>
        </w:rPr>
        <w:t>2</w:t>
      </w:r>
      <w:r>
        <w:rPr>
          <w:rFonts w:eastAsia="宋体" w:cs="Arial"/>
          <w:b/>
          <w:bCs/>
          <w:color w:val="000000" w:themeColor="text1"/>
          <w:sz w:val="22"/>
        </w:rPr>
        <w:fldChar w:fldCharType="end"/>
      </w:r>
      <w:r>
        <w:rPr>
          <w:rFonts w:eastAsia="宋体" w:cs="Arial"/>
          <w:b/>
          <w:bCs/>
          <w:color w:val="000000" w:themeColor="text1"/>
          <w:sz w:val="22"/>
        </w:rPr>
        <w:t>：第二部分省级层面试点示范项目活动环境与社会筛查</w:t>
      </w:r>
      <w:bookmarkEnd w:id="58"/>
      <w:bookmarkEnd w:id="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5"/>
        <w:gridCol w:w="1541"/>
        <w:gridCol w:w="576"/>
        <w:gridCol w:w="2874"/>
        <w:gridCol w:w="3560"/>
        <w:gridCol w:w="711"/>
        <w:gridCol w:w="711"/>
        <w:gridCol w:w="3242"/>
      </w:tblGrid>
      <w:tr w:rsidR="00E418E0">
        <w:trPr>
          <w:trHeight w:val="20"/>
          <w:tblHeader/>
          <w:jc w:val="center"/>
        </w:trPr>
        <w:tc>
          <w:tcPr>
            <w:tcW w:w="300" w:type="pct"/>
            <w:shd w:val="clear" w:color="auto" w:fill="EDEDED" w:themeFill="accent3" w:themeFillTint="33"/>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主题</w:t>
            </w:r>
          </w:p>
        </w:tc>
        <w:tc>
          <w:tcPr>
            <w:tcW w:w="548" w:type="pct"/>
            <w:shd w:val="clear" w:color="auto" w:fill="EDEDED" w:themeFill="accent3" w:themeFillTint="33"/>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主要活动</w:t>
            </w:r>
          </w:p>
        </w:tc>
        <w:tc>
          <w:tcPr>
            <w:tcW w:w="205" w:type="pct"/>
            <w:shd w:val="clear" w:color="auto" w:fill="EDEDED" w:themeFill="accent3" w:themeFillTint="33"/>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类型</w:t>
            </w:r>
          </w:p>
        </w:tc>
        <w:tc>
          <w:tcPr>
            <w:tcW w:w="1022" w:type="pct"/>
            <w:shd w:val="clear" w:color="auto" w:fill="EDEDED" w:themeFill="accent3" w:themeFillTint="33"/>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潜在的环境风险和影响</w:t>
            </w:r>
          </w:p>
        </w:tc>
        <w:tc>
          <w:tcPr>
            <w:tcW w:w="1266" w:type="pct"/>
            <w:shd w:val="clear" w:color="auto" w:fill="EDEDED" w:themeFill="accent3" w:themeFillTint="33"/>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潜在的社会风险和影响</w:t>
            </w:r>
          </w:p>
        </w:tc>
        <w:tc>
          <w:tcPr>
            <w:tcW w:w="253" w:type="pct"/>
            <w:shd w:val="clear" w:color="auto" w:fill="EDEDED" w:themeFill="accent3" w:themeFillTint="33"/>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综合风险等级</w:t>
            </w:r>
          </w:p>
        </w:tc>
        <w:tc>
          <w:tcPr>
            <w:tcW w:w="253" w:type="pct"/>
            <w:shd w:val="clear" w:color="auto" w:fill="EDEDED" w:themeFill="accent3" w:themeFillTint="33"/>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适用的</w:t>
            </w:r>
            <w:r>
              <w:rPr>
                <w:rFonts w:ascii="Arial" w:hAnsi="Arial" w:cs="Arial"/>
                <w:b/>
                <w:bCs/>
                <w:color w:val="000000" w:themeColor="text1"/>
                <w:sz w:val="20"/>
                <w:szCs w:val="20"/>
              </w:rPr>
              <w:t>ESSs</w:t>
            </w:r>
          </w:p>
        </w:tc>
        <w:tc>
          <w:tcPr>
            <w:tcW w:w="1153" w:type="pct"/>
            <w:shd w:val="clear" w:color="auto" w:fill="EDEDED" w:themeFill="accent3" w:themeFillTint="33"/>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适用的环境与社会工具</w:t>
            </w:r>
          </w:p>
        </w:tc>
      </w:tr>
      <w:tr w:rsidR="00E418E0">
        <w:trPr>
          <w:trHeight w:val="20"/>
          <w:jc w:val="center"/>
        </w:trPr>
        <w:tc>
          <w:tcPr>
            <w:tcW w:w="300" w:type="pct"/>
            <w:vMerge w:val="restart"/>
            <w:shd w:val="clear" w:color="auto" w:fill="auto"/>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hint="eastAsia"/>
                <w:color w:val="000000" w:themeColor="text1"/>
                <w:sz w:val="20"/>
                <w:szCs w:val="20"/>
              </w:rPr>
              <w:t>供热领域</w:t>
            </w:r>
            <w:r>
              <w:rPr>
                <w:rFonts w:ascii="Arial" w:hAnsi="Arial" w:cs="Arial"/>
                <w:color w:val="000000" w:themeColor="text1"/>
                <w:sz w:val="20"/>
                <w:szCs w:val="20"/>
              </w:rPr>
              <w:t>脱碳</w:t>
            </w:r>
          </w:p>
        </w:tc>
        <w:tc>
          <w:tcPr>
            <w:tcW w:w="548" w:type="pct"/>
            <w:shd w:val="clear" w:color="auto" w:fill="auto"/>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2.1.1</w:t>
            </w:r>
            <w:r>
              <w:rPr>
                <w:rFonts w:ascii="Arial" w:hAnsi="Arial" w:cs="Arial"/>
                <w:color w:val="000000" w:themeColor="text1"/>
                <w:sz w:val="20"/>
                <w:szCs w:val="20"/>
              </w:rPr>
              <w:t>改进</w:t>
            </w:r>
            <w:r>
              <w:rPr>
                <w:rFonts w:ascii="Arial" w:hAnsi="Arial" w:cs="Arial" w:hint="eastAsia"/>
                <w:color w:val="000000" w:themeColor="text1"/>
                <w:sz w:val="20"/>
                <w:szCs w:val="20"/>
              </w:rPr>
              <w:t>供热领域</w:t>
            </w:r>
            <w:r>
              <w:rPr>
                <w:rFonts w:ascii="Arial" w:hAnsi="Arial" w:cs="Arial"/>
                <w:color w:val="000000" w:themeColor="text1"/>
                <w:sz w:val="20"/>
                <w:szCs w:val="20"/>
              </w:rPr>
              <w:t>规划实践</w:t>
            </w:r>
          </w:p>
          <w:p w:rsidR="00E418E0" w:rsidRDefault="00E418E0">
            <w:pPr>
              <w:shd w:val="clear" w:color="auto" w:fill="FFFFFF" w:themeFill="background1"/>
              <w:adjustRightInd w:val="0"/>
              <w:snapToGrid w:val="0"/>
              <w:rPr>
                <w:rFonts w:ascii="Arial" w:hAnsi="Arial" w:cs="Arial"/>
                <w:color w:val="000000" w:themeColor="text1"/>
                <w:sz w:val="20"/>
                <w:szCs w:val="20"/>
              </w:rPr>
            </w:pPr>
          </w:p>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2.1.2</w:t>
            </w:r>
            <w:r>
              <w:rPr>
                <w:rFonts w:ascii="Arial" w:hAnsi="Arial" w:cs="Arial"/>
                <w:color w:val="000000" w:themeColor="text1"/>
                <w:sz w:val="20"/>
                <w:szCs w:val="20"/>
              </w:rPr>
              <w:t>建立可持续地热供暖管理框架</w:t>
            </w:r>
          </w:p>
        </w:tc>
        <w:tc>
          <w:tcPr>
            <w:tcW w:w="205"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TA</w:t>
            </w:r>
            <w:r>
              <w:rPr>
                <w:rFonts w:ascii="Arial" w:hAnsi="Arial" w:cs="Arial"/>
                <w:color w:val="000000" w:themeColor="text1"/>
                <w:sz w:val="20"/>
                <w:szCs w:val="20"/>
                <w:lang w:val="en-GB"/>
              </w:rPr>
              <w:t>2</w:t>
            </w:r>
          </w:p>
        </w:tc>
        <w:tc>
          <w:tcPr>
            <w:tcW w:w="1022"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研究活动本身不产生直接的负面环境影响。</w:t>
            </w:r>
          </w:p>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研究成果被采纳后，可能在</w:t>
            </w:r>
            <w:r>
              <w:rPr>
                <w:rFonts w:ascii="Arial" w:eastAsia="宋体" w:hAnsi="Arial" w:cs="Arial" w:hint="eastAsia"/>
                <w:color w:val="000000" w:themeColor="text1"/>
                <w:sz w:val="20"/>
                <w:szCs w:val="20"/>
              </w:rPr>
              <w:t>供热领域</w:t>
            </w:r>
            <w:r>
              <w:rPr>
                <w:rFonts w:ascii="Arial" w:eastAsia="宋体" w:hAnsi="Arial" w:cs="Arial"/>
                <w:color w:val="000000" w:themeColor="text1"/>
                <w:sz w:val="20"/>
                <w:szCs w:val="20"/>
              </w:rPr>
              <w:t>引发下游开发活动（如热电联产、地热供暖、工业余热利用），从而产生间接的环境影响，如施工影响、对自然或人工栖息地的扰动、气体排放、固体废物、危险废物、地质环境影响、温室气体排放、水资源消耗、噪声、振动等。</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环境风险</w:t>
            </w:r>
            <w:r>
              <w:rPr>
                <w:rFonts w:ascii="Arial" w:eastAsia="宋体" w:hAnsi="Arial" w:cs="Arial"/>
                <w:color w:val="000000" w:themeColor="text1"/>
                <w:sz w:val="20"/>
                <w:szCs w:val="20"/>
              </w:rPr>
              <w:t>"</w:t>
            </w:r>
            <w:r>
              <w:rPr>
                <w:rFonts w:ascii="Arial" w:eastAsia="宋体" w:hAnsi="Arial" w:cs="Arial"/>
                <w:color w:val="000000" w:themeColor="text1"/>
                <w:sz w:val="20"/>
                <w:szCs w:val="20"/>
              </w:rPr>
              <w:t>较高</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1266"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rPr>
                <w:rFonts w:ascii="Arial" w:eastAsia="宋体" w:hAnsi="Arial" w:cs="Arial"/>
                <w:color w:val="000000" w:themeColor="text1"/>
                <w:sz w:val="20"/>
                <w:szCs w:val="20"/>
              </w:rPr>
            </w:pPr>
            <w:r>
              <w:rPr>
                <w:rFonts w:ascii="Arial" w:eastAsia="宋体" w:hAnsi="Arial" w:cs="Arial"/>
                <w:color w:val="000000" w:themeColor="text1"/>
                <w:sz w:val="20"/>
                <w:szCs w:val="20"/>
              </w:rPr>
              <w:t>研究活动本身主要的社会风险包括利益相关者参与可能不足和弱势群体（低收入居民、工人等）被排除在外的风险，以及研究人员在实地工作中的健康和安全风险。</w:t>
            </w:r>
          </w:p>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制定的</w:t>
            </w:r>
            <w:r>
              <w:rPr>
                <w:rFonts w:ascii="Arial" w:eastAsia="宋体" w:hAnsi="Arial" w:cs="Arial" w:hint="eastAsia"/>
                <w:color w:val="000000" w:themeColor="text1"/>
                <w:sz w:val="20"/>
                <w:szCs w:val="20"/>
              </w:rPr>
              <w:t>供热领域</w:t>
            </w:r>
            <w:r>
              <w:rPr>
                <w:rFonts w:ascii="Arial" w:eastAsia="宋体" w:hAnsi="Arial" w:cs="Arial"/>
                <w:color w:val="000000" w:themeColor="text1"/>
                <w:sz w:val="20"/>
                <w:szCs w:val="20"/>
              </w:rPr>
              <w:t>规划方案被采纳会导致各种供热项目的建设，会带来征地拆迁、劳动者工作条件、职业健康与安全、社区健康与安全以及少数民族等的风险和影响。</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社会风险</w:t>
            </w:r>
            <w:r>
              <w:rPr>
                <w:rFonts w:ascii="Arial" w:eastAsia="宋体" w:hAnsi="Arial" w:cs="Arial"/>
                <w:color w:val="000000" w:themeColor="text1"/>
                <w:sz w:val="20"/>
                <w:szCs w:val="20"/>
              </w:rPr>
              <w:t>"</w:t>
            </w:r>
            <w:r>
              <w:rPr>
                <w:rFonts w:ascii="Arial" w:eastAsia="宋体" w:hAnsi="Arial" w:cs="Arial"/>
                <w:color w:val="000000" w:themeColor="text1"/>
                <w:sz w:val="20"/>
                <w:szCs w:val="20"/>
              </w:rPr>
              <w:t>较高</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253"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较高</w:t>
            </w:r>
          </w:p>
        </w:tc>
        <w:tc>
          <w:tcPr>
            <w:tcW w:w="253" w:type="pct"/>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ESS1, ESS2, ESS3, ESS4,</w:t>
            </w:r>
          </w:p>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 xml:space="preserve">ESS5, ESS6, </w:t>
            </w:r>
          </w:p>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ESS7,</w:t>
            </w:r>
          </w:p>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ESS8, ESS10</w:t>
            </w:r>
          </w:p>
        </w:tc>
        <w:tc>
          <w:tcPr>
            <w:tcW w:w="1153" w:type="pct"/>
            <w:shd w:val="clear" w:color="auto" w:fill="auto"/>
          </w:tcPr>
          <w:p w:rsidR="00E418E0" w:rsidRDefault="003129C1">
            <w:pPr>
              <w:pStyle w:val="af6"/>
              <w:numPr>
                <w:ilvl w:val="0"/>
                <w:numId w:val="5"/>
              </w:numPr>
              <w:shd w:val="clear" w:color="auto" w:fill="FFFFFF" w:themeFill="background1"/>
              <w:adjustRightInd w:val="0"/>
              <w:snapToGrid w:val="0"/>
              <w:ind w:left="111" w:firstLineChars="0" w:hanging="142"/>
              <w:jc w:val="left"/>
              <w:rPr>
                <w:rFonts w:ascii="Arial" w:eastAsia="宋体" w:hAnsi="Arial" w:cs="Arial"/>
                <w:color w:val="000000" w:themeColor="text1"/>
                <w:sz w:val="20"/>
                <w:szCs w:val="20"/>
              </w:rPr>
            </w:pPr>
            <w:r>
              <w:rPr>
                <w:rFonts w:ascii="Arial" w:eastAsia="宋体" w:hAnsi="Arial" w:cs="Arial"/>
                <w:b/>
                <w:bCs/>
                <w:color w:val="000000" w:themeColor="text1"/>
                <w:sz w:val="20"/>
                <w:szCs w:val="20"/>
              </w:rPr>
              <w:t>TOR</w:t>
            </w:r>
            <w:r>
              <w:rPr>
                <w:rFonts w:ascii="Arial" w:eastAsia="宋体" w:hAnsi="Arial" w:cs="Arial"/>
                <w:b/>
                <w:bCs/>
                <w:color w:val="000000" w:themeColor="text1"/>
                <w:sz w:val="20"/>
                <w:szCs w:val="20"/>
              </w:rPr>
              <w:t>：</w:t>
            </w:r>
            <w:r>
              <w:rPr>
                <w:rFonts w:ascii="Arial" w:eastAsia="宋体" w:hAnsi="Arial" w:cs="Arial"/>
                <w:color w:val="000000" w:themeColor="text1"/>
                <w:sz w:val="20"/>
                <w:szCs w:val="20"/>
              </w:rPr>
              <w:t>提出开展环境与社会影响评价、利益相关方参与、工作条件、职业健康与安全的要求</w:t>
            </w:r>
          </w:p>
          <w:p w:rsidR="00E418E0" w:rsidRDefault="003129C1">
            <w:pPr>
              <w:pStyle w:val="af6"/>
              <w:numPr>
                <w:ilvl w:val="0"/>
                <w:numId w:val="5"/>
              </w:numPr>
              <w:shd w:val="clear" w:color="auto" w:fill="FFFFFF" w:themeFill="background1"/>
              <w:adjustRightInd w:val="0"/>
              <w:snapToGrid w:val="0"/>
              <w:ind w:left="111" w:firstLineChars="0" w:hanging="142"/>
              <w:jc w:val="left"/>
              <w:rPr>
                <w:rFonts w:ascii="Arial" w:eastAsia="宋体" w:hAnsi="Arial" w:cs="Arial"/>
                <w:b/>
                <w:bCs/>
                <w:color w:val="000000" w:themeColor="text1"/>
                <w:sz w:val="20"/>
                <w:szCs w:val="20"/>
              </w:rPr>
            </w:pPr>
            <w:r>
              <w:rPr>
                <w:rFonts w:ascii="Arial" w:eastAsia="宋体" w:hAnsi="Arial" w:cs="Arial"/>
                <w:b/>
                <w:bCs/>
                <w:color w:val="000000" w:themeColor="text1"/>
                <w:sz w:val="20"/>
                <w:szCs w:val="20"/>
              </w:rPr>
              <w:t>工作方案：</w:t>
            </w:r>
            <w:r>
              <w:rPr>
                <w:rFonts w:ascii="Arial" w:eastAsia="宋体" w:hAnsi="Arial" w:cs="Arial"/>
                <w:color w:val="000000" w:themeColor="text1"/>
                <w:sz w:val="20"/>
                <w:szCs w:val="20"/>
              </w:rPr>
              <w:t>提出研究过程中环境与社会影响评价、利益相关方参与、工作条件、职业健康与安全的安排</w:t>
            </w:r>
          </w:p>
          <w:p w:rsidR="00E418E0" w:rsidRDefault="003129C1">
            <w:pPr>
              <w:pStyle w:val="af6"/>
              <w:numPr>
                <w:ilvl w:val="0"/>
                <w:numId w:val="5"/>
              </w:numPr>
              <w:shd w:val="clear" w:color="auto" w:fill="FFFFFF" w:themeFill="background1"/>
              <w:adjustRightInd w:val="0"/>
              <w:snapToGrid w:val="0"/>
              <w:ind w:left="111" w:firstLineChars="0" w:hanging="142"/>
              <w:rPr>
                <w:rFonts w:ascii="Arial" w:eastAsia="宋体" w:hAnsi="Arial" w:cs="Arial"/>
                <w:color w:val="000000" w:themeColor="text1"/>
                <w:sz w:val="20"/>
                <w:szCs w:val="20"/>
              </w:rPr>
            </w:pPr>
            <w:r>
              <w:rPr>
                <w:rFonts w:ascii="Arial" w:eastAsia="宋体" w:hAnsi="Arial" w:cs="Arial"/>
                <w:b/>
                <w:bCs/>
                <w:color w:val="000000" w:themeColor="text1"/>
                <w:sz w:val="20"/>
                <w:szCs w:val="20"/>
              </w:rPr>
              <w:t>研究成果：</w:t>
            </w:r>
            <w:r>
              <w:rPr>
                <w:rFonts w:ascii="Arial" w:eastAsia="宋体" w:hAnsi="Arial" w:cs="Arial"/>
                <w:color w:val="000000" w:themeColor="text1"/>
                <w:sz w:val="20"/>
                <w:szCs w:val="20"/>
              </w:rPr>
              <w:t>包括环境与社会篇章（分析</w:t>
            </w:r>
            <w:proofErr w:type="gramStart"/>
            <w:r>
              <w:rPr>
                <w:rFonts w:ascii="Arial" w:eastAsia="宋体" w:hAnsi="Arial" w:cs="Arial"/>
                <w:color w:val="000000" w:themeColor="text1"/>
                <w:sz w:val="20"/>
                <w:szCs w:val="20"/>
              </w:rPr>
              <w:t>下游环境</w:t>
            </w:r>
            <w:proofErr w:type="gramEnd"/>
            <w:r>
              <w:rPr>
                <w:rFonts w:ascii="Arial" w:eastAsia="宋体" w:hAnsi="Arial" w:cs="Arial"/>
                <w:color w:val="000000" w:themeColor="text1"/>
                <w:sz w:val="20"/>
                <w:szCs w:val="20"/>
              </w:rPr>
              <w:t>与社会风险和影响；根据需要开展战略环境与社会评价</w:t>
            </w:r>
            <w:r>
              <w:rPr>
                <w:rFonts w:ascii="Arial" w:eastAsia="宋体" w:hAnsi="Arial" w:cs="Arial"/>
                <w:color w:val="000000" w:themeColor="text1"/>
                <w:sz w:val="20"/>
                <w:szCs w:val="20"/>
              </w:rPr>
              <w:t xml:space="preserve"> </w:t>
            </w:r>
            <w:r>
              <w:rPr>
                <w:rFonts w:ascii="Arial" w:eastAsia="宋体" w:hAnsi="Arial" w:cs="Arial"/>
                <w:color w:val="000000" w:themeColor="text1"/>
                <w:sz w:val="20"/>
                <w:szCs w:val="20"/>
                <w:lang w:val="en-GB"/>
              </w:rPr>
              <w:t>(</w:t>
            </w:r>
            <w:r>
              <w:rPr>
                <w:rFonts w:ascii="Arial" w:eastAsia="宋体" w:hAnsi="Arial" w:cs="Arial"/>
                <w:sz w:val="20"/>
                <w:szCs w:val="20"/>
                <w:lang w:val="en-GB"/>
              </w:rPr>
              <w:t>SESA</w:t>
            </w:r>
            <w:r>
              <w:rPr>
                <w:rFonts w:ascii="Arial" w:eastAsia="宋体" w:hAnsi="Arial" w:cs="Arial"/>
                <w:color w:val="000000" w:themeColor="text1"/>
                <w:sz w:val="20"/>
                <w:szCs w:val="20"/>
              </w:rPr>
              <w:t>)</w:t>
            </w:r>
            <w:r>
              <w:rPr>
                <w:rFonts w:ascii="Arial" w:eastAsia="宋体" w:hAnsi="Arial" w:cs="Arial"/>
                <w:color w:val="000000" w:themeColor="text1"/>
                <w:sz w:val="20"/>
                <w:szCs w:val="20"/>
              </w:rPr>
              <w:t>和累积影响评价</w:t>
            </w:r>
            <w:r>
              <w:rPr>
                <w:rFonts w:ascii="Arial" w:eastAsia="宋体" w:hAnsi="Arial" w:cs="Arial"/>
                <w:color w:val="000000" w:themeColor="text1"/>
                <w:sz w:val="20"/>
                <w:szCs w:val="20"/>
              </w:rPr>
              <w:t xml:space="preserve"> </w:t>
            </w:r>
            <w:r>
              <w:rPr>
                <w:rFonts w:ascii="Arial" w:eastAsia="宋体" w:hAnsi="Arial" w:cs="Arial"/>
                <w:color w:val="000000" w:themeColor="text1"/>
                <w:sz w:val="20"/>
                <w:szCs w:val="20"/>
                <w:lang w:val="en-GB"/>
              </w:rPr>
              <w:t>(</w:t>
            </w:r>
            <w:r>
              <w:rPr>
                <w:rFonts w:ascii="Arial" w:eastAsia="宋体" w:hAnsi="Arial" w:cs="Arial"/>
                <w:sz w:val="20"/>
                <w:szCs w:val="20"/>
                <w:lang w:val="en-GB"/>
              </w:rPr>
              <w:t>CIA)</w:t>
            </w:r>
            <w:r>
              <w:rPr>
                <w:rFonts w:ascii="Arial" w:eastAsia="宋体" w:hAnsi="Arial" w:cs="Arial"/>
                <w:color w:val="000000" w:themeColor="text1"/>
                <w:sz w:val="20"/>
                <w:szCs w:val="20"/>
              </w:rPr>
              <w:t>；提出措施建议；开展的利益相关方参与活动及获得的反馈意见和采纳情况等）</w:t>
            </w:r>
          </w:p>
        </w:tc>
      </w:tr>
      <w:tr w:rsidR="00E418E0">
        <w:trPr>
          <w:trHeight w:val="20"/>
          <w:jc w:val="center"/>
        </w:trPr>
        <w:tc>
          <w:tcPr>
            <w:tcW w:w="300" w:type="pct"/>
            <w:vMerge/>
            <w:shd w:val="clear" w:color="auto" w:fill="auto"/>
          </w:tcPr>
          <w:p w:rsidR="00E418E0" w:rsidRDefault="00E418E0">
            <w:pPr>
              <w:shd w:val="clear" w:color="auto" w:fill="FFFFFF" w:themeFill="background1"/>
              <w:adjustRightInd w:val="0"/>
              <w:snapToGrid w:val="0"/>
              <w:rPr>
                <w:rFonts w:ascii="Arial" w:hAnsi="Arial" w:cs="Arial"/>
                <w:color w:val="000000" w:themeColor="text1"/>
                <w:sz w:val="20"/>
                <w:szCs w:val="20"/>
              </w:rPr>
            </w:pPr>
          </w:p>
        </w:tc>
        <w:tc>
          <w:tcPr>
            <w:tcW w:w="548" w:type="pct"/>
            <w:shd w:val="clear" w:color="auto" w:fill="auto"/>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2.1.3</w:t>
            </w:r>
            <w:r>
              <w:rPr>
                <w:rFonts w:ascii="Arial" w:hAnsi="Arial" w:cs="Arial"/>
                <w:color w:val="000000" w:themeColor="text1"/>
                <w:sz w:val="20"/>
                <w:szCs w:val="20"/>
              </w:rPr>
              <w:t>与国家部门和其他省份交流陕西省</w:t>
            </w:r>
            <w:r>
              <w:rPr>
                <w:rFonts w:ascii="Arial" w:hAnsi="Arial" w:cs="Arial" w:hint="eastAsia"/>
                <w:color w:val="000000" w:themeColor="text1"/>
                <w:sz w:val="20"/>
                <w:szCs w:val="20"/>
              </w:rPr>
              <w:t>供热领域</w:t>
            </w:r>
            <w:r>
              <w:rPr>
                <w:rFonts w:ascii="Arial" w:hAnsi="Arial" w:cs="Arial"/>
                <w:color w:val="000000" w:themeColor="text1"/>
                <w:sz w:val="20"/>
                <w:szCs w:val="20"/>
              </w:rPr>
              <w:t>改革与脱碳经验教训，以</w:t>
            </w:r>
            <w:proofErr w:type="gramStart"/>
            <w:r>
              <w:rPr>
                <w:rFonts w:ascii="Arial" w:hAnsi="Arial" w:cs="Arial"/>
                <w:color w:val="000000" w:themeColor="text1"/>
                <w:sz w:val="20"/>
                <w:szCs w:val="20"/>
              </w:rPr>
              <w:t>供扩大</w:t>
            </w:r>
            <w:proofErr w:type="gramEnd"/>
            <w:r>
              <w:rPr>
                <w:rFonts w:ascii="Arial" w:hAnsi="Arial" w:cs="Arial"/>
                <w:color w:val="000000" w:themeColor="text1"/>
                <w:sz w:val="20"/>
                <w:szCs w:val="20"/>
              </w:rPr>
              <w:t>效果和推广经验</w:t>
            </w:r>
          </w:p>
          <w:p w:rsidR="00E418E0" w:rsidRDefault="00E418E0">
            <w:pPr>
              <w:shd w:val="clear" w:color="auto" w:fill="FFFFFF" w:themeFill="background1"/>
              <w:adjustRightInd w:val="0"/>
              <w:snapToGrid w:val="0"/>
              <w:rPr>
                <w:rFonts w:ascii="Arial" w:hAnsi="Arial" w:cs="Arial"/>
                <w:color w:val="000000" w:themeColor="text1"/>
                <w:sz w:val="20"/>
                <w:szCs w:val="20"/>
              </w:rPr>
            </w:pPr>
          </w:p>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 xml:space="preserve">2.1.4 </w:t>
            </w:r>
            <w:r>
              <w:rPr>
                <w:rFonts w:ascii="Arial" w:hAnsi="Arial" w:cs="Arial"/>
                <w:color w:val="000000" w:themeColor="text1"/>
                <w:sz w:val="20"/>
                <w:szCs w:val="20"/>
              </w:rPr>
              <w:t>开展取暖监测体系研究与平台开发</w:t>
            </w:r>
          </w:p>
          <w:p w:rsidR="00E418E0" w:rsidRDefault="00E418E0">
            <w:pPr>
              <w:shd w:val="clear" w:color="auto" w:fill="FFFFFF" w:themeFill="background1"/>
              <w:adjustRightInd w:val="0"/>
              <w:snapToGrid w:val="0"/>
              <w:rPr>
                <w:rFonts w:ascii="Arial" w:hAnsi="Arial" w:cs="Arial"/>
                <w:color w:val="000000" w:themeColor="text1"/>
                <w:sz w:val="20"/>
                <w:szCs w:val="20"/>
              </w:rPr>
            </w:pPr>
          </w:p>
        </w:tc>
        <w:tc>
          <w:tcPr>
            <w:tcW w:w="205"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TA2</w:t>
            </w:r>
          </w:p>
        </w:tc>
        <w:tc>
          <w:tcPr>
            <w:tcW w:w="1022"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此类经验交流和平台开发活动基本不产生负面的环境影响。</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环境风险</w:t>
            </w:r>
            <w:r>
              <w:rPr>
                <w:rFonts w:ascii="Arial" w:eastAsia="宋体" w:hAnsi="Arial" w:cs="Arial"/>
                <w:color w:val="000000" w:themeColor="text1"/>
                <w:sz w:val="20"/>
                <w:szCs w:val="20"/>
              </w:rPr>
              <w:t>"</w:t>
            </w:r>
            <w:r>
              <w:rPr>
                <w:rFonts w:ascii="Arial" w:eastAsia="宋体" w:hAnsi="Arial" w:cs="Arial"/>
                <w:color w:val="000000" w:themeColor="text1"/>
                <w:sz w:val="20"/>
                <w:szCs w:val="20"/>
              </w:rPr>
              <w:t>低</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1266"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经验交流活动涉及相关人员的健康安全风险；项目宣传推广可能会面临各利益相关方参与不充分的风险，包括少数民族群体，需考虑少数民族地区的文化适应性（语言、文字、习俗）</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社会风险</w:t>
            </w:r>
            <w:r>
              <w:rPr>
                <w:rFonts w:ascii="Arial" w:eastAsia="宋体" w:hAnsi="Arial" w:cs="Arial"/>
                <w:color w:val="000000" w:themeColor="text1"/>
                <w:sz w:val="20"/>
                <w:szCs w:val="20"/>
              </w:rPr>
              <w:t>"</w:t>
            </w:r>
            <w:r>
              <w:rPr>
                <w:rFonts w:ascii="Arial" w:eastAsia="宋体" w:hAnsi="Arial" w:cs="Arial"/>
                <w:color w:val="000000" w:themeColor="text1"/>
                <w:sz w:val="20"/>
                <w:szCs w:val="20"/>
              </w:rPr>
              <w:t>低</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253"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低</w:t>
            </w:r>
          </w:p>
        </w:tc>
        <w:tc>
          <w:tcPr>
            <w:tcW w:w="253" w:type="pct"/>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ESS10</w:t>
            </w:r>
          </w:p>
        </w:tc>
        <w:tc>
          <w:tcPr>
            <w:tcW w:w="1153" w:type="pct"/>
            <w:shd w:val="clear" w:color="auto" w:fill="auto"/>
          </w:tcPr>
          <w:p w:rsidR="00E418E0" w:rsidRDefault="003129C1">
            <w:pPr>
              <w:pStyle w:val="af6"/>
              <w:numPr>
                <w:ilvl w:val="0"/>
                <w:numId w:val="5"/>
              </w:numPr>
              <w:shd w:val="clear" w:color="auto" w:fill="FFFFFF" w:themeFill="background1"/>
              <w:adjustRightInd w:val="0"/>
              <w:snapToGrid w:val="0"/>
              <w:ind w:left="111" w:firstLineChars="0" w:hanging="142"/>
              <w:jc w:val="left"/>
              <w:rPr>
                <w:rFonts w:ascii="Arial" w:eastAsia="宋体" w:hAnsi="Arial" w:cs="Arial"/>
                <w:b/>
                <w:bCs/>
                <w:color w:val="000000" w:themeColor="text1"/>
                <w:sz w:val="20"/>
                <w:szCs w:val="20"/>
              </w:rPr>
            </w:pPr>
            <w:r>
              <w:rPr>
                <w:rFonts w:ascii="Arial" w:eastAsia="宋体" w:hAnsi="Arial" w:cs="Arial"/>
                <w:b/>
                <w:bCs/>
                <w:color w:val="000000" w:themeColor="text1"/>
                <w:sz w:val="20"/>
                <w:szCs w:val="20"/>
              </w:rPr>
              <w:t>工作方案：</w:t>
            </w:r>
            <w:r>
              <w:rPr>
                <w:rFonts w:ascii="Arial" w:eastAsia="宋体" w:hAnsi="Arial" w:cs="Arial"/>
                <w:color w:val="000000" w:themeColor="text1"/>
                <w:sz w:val="20"/>
                <w:szCs w:val="20"/>
              </w:rPr>
              <w:t>提出研究过程中利益相关方参与的安排</w:t>
            </w:r>
          </w:p>
        </w:tc>
      </w:tr>
      <w:tr w:rsidR="00E418E0">
        <w:trPr>
          <w:trHeight w:val="20"/>
          <w:jc w:val="center"/>
        </w:trPr>
        <w:tc>
          <w:tcPr>
            <w:tcW w:w="300" w:type="pct"/>
            <w:vMerge/>
            <w:shd w:val="clear" w:color="auto" w:fill="auto"/>
          </w:tcPr>
          <w:p w:rsidR="00E418E0" w:rsidRDefault="00E418E0">
            <w:pPr>
              <w:shd w:val="clear" w:color="auto" w:fill="FFFFFF" w:themeFill="background1"/>
              <w:adjustRightInd w:val="0"/>
              <w:snapToGrid w:val="0"/>
              <w:rPr>
                <w:rFonts w:ascii="Arial" w:hAnsi="Arial" w:cs="Arial"/>
                <w:color w:val="000000" w:themeColor="text1"/>
                <w:sz w:val="20"/>
                <w:szCs w:val="20"/>
              </w:rPr>
            </w:pPr>
          </w:p>
        </w:tc>
        <w:tc>
          <w:tcPr>
            <w:tcW w:w="548" w:type="pct"/>
            <w:shd w:val="clear" w:color="auto" w:fill="auto"/>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 xml:space="preserve">2.1.5 </w:t>
            </w:r>
            <w:r>
              <w:rPr>
                <w:rFonts w:ascii="Arial" w:hAnsi="Arial" w:cs="Arial"/>
                <w:color w:val="000000" w:themeColor="text1"/>
                <w:sz w:val="20"/>
                <w:szCs w:val="20"/>
              </w:rPr>
              <w:t>研究居民取暖创新机制，开展供热计量计费的市场化服务试点</w:t>
            </w:r>
          </w:p>
        </w:tc>
        <w:tc>
          <w:tcPr>
            <w:tcW w:w="205"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TA2</w:t>
            </w:r>
          </w:p>
        </w:tc>
        <w:tc>
          <w:tcPr>
            <w:tcW w:w="1022"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此类计量计费活动基本不产生负面的环境影响。</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环境风险</w:t>
            </w:r>
            <w:r>
              <w:rPr>
                <w:rFonts w:ascii="Arial" w:eastAsia="宋体" w:hAnsi="Arial" w:cs="Arial"/>
                <w:color w:val="000000" w:themeColor="text1"/>
                <w:sz w:val="20"/>
                <w:szCs w:val="20"/>
              </w:rPr>
              <w:t>"</w:t>
            </w:r>
            <w:r>
              <w:rPr>
                <w:rFonts w:ascii="Arial" w:eastAsia="宋体" w:hAnsi="Arial" w:cs="Arial"/>
                <w:color w:val="000000" w:themeColor="text1"/>
                <w:sz w:val="20"/>
                <w:szCs w:val="20"/>
              </w:rPr>
              <w:t>低</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1266"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rPr>
                <w:rFonts w:ascii="Arial" w:eastAsia="宋体" w:hAnsi="Arial" w:cs="Arial"/>
                <w:color w:val="000000" w:themeColor="text1"/>
                <w:sz w:val="20"/>
                <w:szCs w:val="20"/>
              </w:rPr>
            </w:pPr>
            <w:r>
              <w:rPr>
                <w:rFonts w:ascii="Arial" w:eastAsia="宋体" w:hAnsi="Arial" w:cs="Arial"/>
                <w:color w:val="000000" w:themeColor="text1"/>
                <w:sz w:val="20"/>
                <w:szCs w:val="20"/>
              </w:rPr>
              <w:t>研究活动本身主要的社会风险包括利益相关者参与可能不足和弱势群体（低收入居民、工人等）被排除在外的风险，以及研究人员在实地工作中的健康和安全风险。</w:t>
            </w:r>
          </w:p>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若研究成果被采纳，可能会提高供热的收费标准，由此增加低收入居民的生活成本。</w:t>
            </w:r>
          </w:p>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社会风险</w:t>
            </w:r>
            <w:proofErr w:type="gramStart"/>
            <w:r>
              <w:rPr>
                <w:rFonts w:ascii="Arial" w:eastAsia="宋体" w:hAnsi="Arial" w:cs="Arial"/>
                <w:color w:val="000000" w:themeColor="text1"/>
                <w:sz w:val="20"/>
                <w:szCs w:val="20"/>
              </w:rPr>
              <w:t>“</w:t>
            </w:r>
            <w:proofErr w:type="gramEnd"/>
            <w:r>
              <w:rPr>
                <w:rFonts w:ascii="Arial" w:eastAsia="宋体" w:hAnsi="Arial" w:cs="Arial"/>
                <w:color w:val="000000" w:themeColor="text1"/>
                <w:sz w:val="20"/>
                <w:szCs w:val="20"/>
              </w:rPr>
              <w:t>中等</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253"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中等</w:t>
            </w:r>
          </w:p>
        </w:tc>
        <w:tc>
          <w:tcPr>
            <w:tcW w:w="253" w:type="pct"/>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ESS1,</w:t>
            </w:r>
          </w:p>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ESS2,</w:t>
            </w:r>
          </w:p>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ESS10</w:t>
            </w:r>
          </w:p>
        </w:tc>
        <w:tc>
          <w:tcPr>
            <w:tcW w:w="1153" w:type="pct"/>
            <w:shd w:val="clear" w:color="auto" w:fill="auto"/>
          </w:tcPr>
          <w:p w:rsidR="00E418E0" w:rsidRDefault="003129C1">
            <w:pPr>
              <w:pStyle w:val="af6"/>
              <w:numPr>
                <w:ilvl w:val="0"/>
                <w:numId w:val="5"/>
              </w:numPr>
              <w:shd w:val="clear" w:color="auto" w:fill="FFFFFF" w:themeFill="background1"/>
              <w:adjustRightInd w:val="0"/>
              <w:snapToGrid w:val="0"/>
              <w:ind w:left="111" w:firstLineChars="0" w:hanging="142"/>
              <w:jc w:val="left"/>
              <w:rPr>
                <w:rFonts w:ascii="Arial" w:eastAsia="宋体" w:hAnsi="Arial" w:cs="Arial"/>
                <w:color w:val="000000" w:themeColor="text1"/>
                <w:sz w:val="20"/>
                <w:szCs w:val="20"/>
              </w:rPr>
            </w:pPr>
            <w:r>
              <w:rPr>
                <w:rFonts w:ascii="Arial" w:eastAsia="宋体" w:hAnsi="Arial" w:cs="Arial"/>
                <w:b/>
                <w:bCs/>
                <w:color w:val="000000" w:themeColor="text1"/>
                <w:sz w:val="20"/>
                <w:szCs w:val="20"/>
              </w:rPr>
              <w:t>TOR</w:t>
            </w:r>
            <w:r>
              <w:rPr>
                <w:rFonts w:ascii="Arial" w:eastAsia="宋体" w:hAnsi="Arial" w:cs="Arial"/>
                <w:b/>
                <w:bCs/>
                <w:color w:val="000000" w:themeColor="text1"/>
                <w:sz w:val="20"/>
                <w:szCs w:val="20"/>
              </w:rPr>
              <w:t>：</w:t>
            </w:r>
            <w:r>
              <w:rPr>
                <w:rFonts w:ascii="Arial" w:eastAsia="宋体" w:hAnsi="Arial" w:cs="Arial"/>
                <w:color w:val="000000" w:themeColor="text1"/>
                <w:sz w:val="20"/>
                <w:szCs w:val="20"/>
              </w:rPr>
              <w:t>提出开展环境与社会影响评价、利益相关方参与的要求</w:t>
            </w:r>
          </w:p>
          <w:p w:rsidR="00E418E0" w:rsidRDefault="003129C1">
            <w:pPr>
              <w:pStyle w:val="af6"/>
              <w:numPr>
                <w:ilvl w:val="0"/>
                <w:numId w:val="5"/>
              </w:numPr>
              <w:shd w:val="clear" w:color="auto" w:fill="FFFFFF" w:themeFill="background1"/>
              <w:adjustRightInd w:val="0"/>
              <w:snapToGrid w:val="0"/>
              <w:ind w:left="111" w:firstLineChars="0" w:hanging="142"/>
              <w:jc w:val="left"/>
              <w:rPr>
                <w:rFonts w:ascii="Arial" w:eastAsia="宋体" w:hAnsi="Arial" w:cs="Arial"/>
                <w:b/>
                <w:bCs/>
                <w:color w:val="000000" w:themeColor="text1"/>
                <w:sz w:val="20"/>
                <w:szCs w:val="20"/>
              </w:rPr>
            </w:pPr>
            <w:r>
              <w:rPr>
                <w:rFonts w:ascii="Arial" w:eastAsia="宋体" w:hAnsi="Arial" w:cs="Arial"/>
                <w:b/>
                <w:bCs/>
                <w:color w:val="000000" w:themeColor="text1"/>
                <w:sz w:val="20"/>
                <w:szCs w:val="20"/>
              </w:rPr>
              <w:t>工作方案：</w:t>
            </w:r>
            <w:r>
              <w:rPr>
                <w:rFonts w:ascii="Arial" w:eastAsia="宋体" w:hAnsi="Arial" w:cs="Arial"/>
                <w:color w:val="000000" w:themeColor="text1"/>
                <w:sz w:val="20"/>
                <w:szCs w:val="20"/>
              </w:rPr>
              <w:t>提出研究过程中环境与社会影响评价、利益相关方参与的安排</w:t>
            </w:r>
          </w:p>
          <w:p w:rsidR="00E418E0" w:rsidRDefault="003129C1">
            <w:pPr>
              <w:pStyle w:val="af6"/>
              <w:numPr>
                <w:ilvl w:val="0"/>
                <w:numId w:val="5"/>
              </w:numPr>
              <w:shd w:val="clear" w:color="auto" w:fill="FFFFFF" w:themeFill="background1"/>
              <w:adjustRightInd w:val="0"/>
              <w:snapToGrid w:val="0"/>
              <w:ind w:left="111" w:firstLineChars="0" w:hanging="142"/>
              <w:jc w:val="left"/>
              <w:rPr>
                <w:rFonts w:ascii="Arial" w:eastAsia="宋体" w:hAnsi="Arial" w:cs="Arial"/>
                <w:b/>
                <w:bCs/>
                <w:color w:val="000000" w:themeColor="text1"/>
                <w:sz w:val="20"/>
                <w:szCs w:val="20"/>
              </w:rPr>
            </w:pPr>
            <w:r>
              <w:rPr>
                <w:rFonts w:ascii="Arial" w:eastAsia="宋体" w:hAnsi="Arial" w:cs="Arial"/>
                <w:b/>
                <w:bCs/>
                <w:color w:val="000000" w:themeColor="text1"/>
                <w:sz w:val="20"/>
                <w:szCs w:val="20"/>
              </w:rPr>
              <w:t>研究成果：</w:t>
            </w:r>
            <w:r>
              <w:rPr>
                <w:rFonts w:ascii="Arial" w:eastAsia="宋体" w:hAnsi="Arial" w:cs="Arial"/>
                <w:color w:val="000000" w:themeColor="text1"/>
                <w:sz w:val="20"/>
                <w:szCs w:val="20"/>
              </w:rPr>
              <w:t>包括环境与社会篇章（分析</w:t>
            </w:r>
            <w:proofErr w:type="gramStart"/>
            <w:r>
              <w:rPr>
                <w:rFonts w:ascii="Arial" w:eastAsia="宋体" w:hAnsi="Arial" w:cs="Arial"/>
                <w:color w:val="000000" w:themeColor="text1"/>
                <w:sz w:val="20"/>
                <w:szCs w:val="20"/>
              </w:rPr>
              <w:t>下游环境</w:t>
            </w:r>
            <w:proofErr w:type="gramEnd"/>
            <w:r>
              <w:rPr>
                <w:rFonts w:ascii="Arial" w:eastAsia="宋体" w:hAnsi="Arial" w:cs="Arial"/>
                <w:color w:val="000000" w:themeColor="text1"/>
                <w:sz w:val="20"/>
                <w:szCs w:val="20"/>
              </w:rPr>
              <w:t>与社会风险和影响；提出措施建议；开展的利益相关方参与活动及获得的反馈意见和采纳情况等）</w:t>
            </w:r>
          </w:p>
        </w:tc>
      </w:tr>
      <w:tr w:rsidR="00E418E0">
        <w:trPr>
          <w:trHeight w:val="20"/>
          <w:jc w:val="center"/>
        </w:trPr>
        <w:tc>
          <w:tcPr>
            <w:tcW w:w="300" w:type="pct"/>
            <w:vMerge w:val="restart"/>
            <w:shd w:val="clear" w:color="auto" w:fill="auto"/>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lang w:val="en-GB"/>
              </w:rPr>
              <w:t xml:space="preserve">2.2 </w:t>
            </w:r>
            <w:r>
              <w:rPr>
                <w:rFonts w:ascii="Arial" w:hAnsi="Arial" w:cs="Arial"/>
                <w:color w:val="000000" w:themeColor="text1"/>
                <w:sz w:val="20"/>
                <w:szCs w:val="20"/>
              </w:rPr>
              <w:t>可再生能源接入</w:t>
            </w:r>
          </w:p>
        </w:tc>
        <w:tc>
          <w:tcPr>
            <w:tcW w:w="548" w:type="pct"/>
            <w:shd w:val="clear" w:color="auto" w:fill="auto"/>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 xml:space="preserve">2.2.1 </w:t>
            </w:r>
            <w:r>
              <w:rPr>
                <w:rFonts w:ascii="Arial" w:hAnsi="Arial" w:cs="Arial"/>
                <w:color w:val="000000" w:themeColor="text1"/>
                <w:sz w:val="20"/>
                <w:szCs w:val="20"/>
              </w:rPr>
              <w:t>研究利用太阳能热电设施、电池储能和压缩空气储能等多种储能应用，及跨省输电网络等技术和运营手段，提高电力系统灵活性和可再生能源接入能力</w:t>
            </w:r>
          </w:p>
          <w:p w:rsidR="00E418E0" w:rsidRDefault="00E418E0">
            <w:pPr>
              <w:shd w:val="clear" w:color="auto" w:fill="FFFFFF" w:themeFill="background1"/>
              <w:adjustRightInd w:val="0"/>
              <w:snapToGrid w:val="0"/>
              <w:rPr>
                <w:rFonts w:ascii="Arial" w:hAnsi="Arial" w:cs="Arial"/>
                <w:color w:val="000000" w:themeColor="text1"/>
                <w:sz w:val="20"/>
                <w:szCs w:val="20"/>
              </w:rPr>
            </w:pPr>
          </w:p>
        </w:tc>
        <w:tc>
          <w:tcPr>
            <w:tcW w:w="205"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TA</w:t>
            </w:r>
            <w:r>
              <w:rPr>
                <w:rFonts w:ascii="Arial" w:hAnsi="Arial" w:cs="Arial"/>
                <w:color w:val="000000" w:themeColor="text1"/>
                <w:sz w:val="20"/>
                <w:szCs w:val="20"/>
                <w:lang w:val="en-GB"/>
              </w:rPr>
              <w:t>2</w:t>
            </w:r>
          </w:p>
        </w:tc>
        <w:tc>
          <w:tcPr>
            <w:tcW w:w="1022"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研究活动本身不产生直接的负面环境影响。</w:t>
            </w:r>
          </w:p>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研究成果被采纳后可能间接引发电力系统的下游开发利用活动（太阳能发电、电池储能、压缩空气储能、热储能、输电管网等），从而产生间接的环境影响</w:t>
            </w:r>
            <w:r>
              <w:rPr>
                <w:rFonts w:ascii="Arial" w:eastAsia="宋体" w:hAnsi="Arial" w:cs="Arial"/>
                <w:sz w:val="20"/>
                <w:szCs w:val="20"/>
              </w:rPr>
              <w:t>（如施工环境影响、</w:t>
            </w:r>
            <w:r>
              <w:rPr>
                <w:rFonts w:ascii="Arial" w:eastAsia="宋体" w:hAnsi="Arial" w:cs="Arial"/>
                <w:color w:val="000000" w:themeColor="text1"/>
                <w:sz w:val="20"/>
                <w:szCs w:val="20"/>
              </w:rPr>
              <w:t>对自然或人工栖息地的扰动、</w:t>
            </w:r>
            <w:r>
              <w:rPr>
                <w:rFonts w:ascii="Arial" w:eastAsia="宋体" w:hAnsi="Arial" w:cs="Arial"/>
                <w:sz w:val="20"/>
                <w:szCs w:val="20"/>
              </w:rPr>
              <w:t>废旧电池、地质干扰、水资源消耗、燃爆等）</w:t>
            </w:r>
            <w:r>
              <w:rPr>
                <w:rFonts w:ascii="Arial" w:eastAsia="宋体" w:hAnsi="Arial" w:cs="Arial"/>
                <w:color w:val="000000" w:themeColor="text1"/>
                <w:sz w:val="20"/>
                <w:szCs w:val="20"/>
              </w:rPr>
              <w:t>。</w:t>
            </w:r>
          </w:p>
          <w:p w:rsidR="00E418E0" w:rsidRDefault="003129C1">
            <w:pPr>
              <w:pStyle w:val="af6"/>
              <w:shd w:val="clear" w:color="auto" w:fill="FFFFFF" w:themeFill="background1"/>
              <w:adjustRightInd w:val="0"/>
              <w:snapToGrid w:val="0"/>
              <w:spacing w:beforeLines="50" w:before="120" w:afterLines="50" w:after="120"/>
              <w:ind w:left="182" w:firstLineChars="0" w:firstLine="0"/>
              <w:jc w:val="left"/>
              <w:rPr>
                <w:rFonts w:ascii="Arial" w:eastAsia="宋体" w:hAnsi="Arial" w:cs="Arial"/>
                <w:color w:val="000000" w:themeColor="text1"/>
                <w:sz w:val="20"/>
                <w:szCs w:val="20"/>
              </w:rPr>
            </w:pPr>
            <w:r>
              <w:rPr>
                <w:rFonts w:ascii="Arial" w:eastAsia="宋体" w:hAnsi="Arial" w:cs="Arial"/>
                <w:color w:val="000000" w:themeColor="text1"/>
                <w:sz w:val="20"/>
                <w:szCs w:val="20"/>
              </w:rPr>
              <w:t>环境风险</w:t>
            </w:r>
            <w:r>
              <w:rPr>
                <w:rFonts w:ascii="Arial" w:eastAsia="宋体" w:hAnsi="Arial" w:cs="Arial"/>
                <w:color w:val="000000" w:themeColor="text1"/>
                <w:sz w:val="20"/>
                <w:szCs w:val="20"/>
              </w:rPr>
              <w:t>"</w:t>
            </w:r>
            <w:r>
              <w:rPr>
                <w:rFonts w:ascii="Arial" w:eastAsia="宋体" w:hAnsi="Arial" w:cs="Arial"/>
                <w:color w:val="000000" w:themeColor="text1"/>
                <w:sz w:val="20"/>
                <w:szCs w:val="20"/>
              </w:rPr>
              <w:t>较高</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1266"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rPr>
                <w:rFonts w:ascii="Arial" w:eastAsia="宋体" w:hAnsi="Arial" w:cs="Arial"/>
                <w:color w:val="000000" w:themeColor="text1"/>
                <w:sz w:val="20"/>
                <w:szCs w:val="20"/>
              </w:rPr>
            </w:pPr>
            <w:r>
              <w:rPr>
                <w:rFonts w:ascii="Arial" w:eastAsia="宋体" w:hAnsi="Arial" w:cs="Arial"/>
                <w:color w:val="000000" w:themeColor="text1"/>
                <w:sz w:val="20"/>
                <w:szCs w:val="20"/>
              </w:rPr>
              <w:t>研究活动本身主要的社会风险包括利益相关者参与可能不足和弱势群体（低收入居民、工人等）被排除在外的风险，以及研究人员在实地工作中的健康和安全风险。</w:t>
            </w:r>
          </w:p>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研究成果的被采纳可能引发潜在的下游可再生能源和储能技术开发利用活动，而导致包括征地拆迁、少数民族、劳动者职业健康和安全以及社区健康与安全</w:t>
            </w:r>
            <w:r>
              <w:rPr>
                <w:rFonts w:ascii="Arial" w:eastAsia="宋体" w:hAnsi="Arial" w:cs="Arial"/>
                <w:sz w:val="20"/>
                <w:szCs w:val="20"/>
              </w:rPr>
              <w:t>（如火灾与爆炸、电磁辐射、废旧电池等）</w:t>
            </w:r>
            <w:r>
              <w:rPr>
                <w:rFonts w:ascii="Arial" w:eastAsia="宋体" w:hAnsi="Arial" w:cs="Arial"/>
                <w:color w:val="000000" w:themeColor="text1"/>
                <w:sz w:val="20"/>
                <w:szCs w:val="20"/>
              </w:rPr>
              <w:t>等的风险和影响。</w:t>
            </w:r>
            <w:r>
              <w:rPr>
                <w:rFonts w:ascii="Arial" w:eastAsia="宋体" w:hAnsi="Arial" w:cs="Arial"/>
                <w:color w:val="000000" w:themeColor="text1"/>
                <w:sz w:val="20"/>
                <w:szCs w:val="20"/>
              </w:rPr>
              <w:t xml:space="preserve"> </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社会风险</w:t>
            </w:r>
            <w:r>
              <w:rPr>
                <w:rFonts w:ascii="Arial" w:eastAsia="宋体" w:hAnsi="Arial" w:cs="Arial"/>
                <w:color w:val="000000" w:themeColor="text1"/>
                <w:sz w:val="20"/>
                <w:szCs w:val="20"/>
              </w:rPr>
              <w:t>"</w:t>
            </w:r>
            <w:r>
              <w:rPr>
                <w:rFonts w:ascii="Arial" w:eastAsia="宋体" w:hAnsi="Arial" w:cs="Arial"/>
                <w:color w:val="000000" w:themeColor="text1"/>
                <w:sz w:val="20"/>
                <w:szCs w:val="20"/>
              </w:rPr>
              <w:t>较高</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253"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较高</w:t>
            </w:r>
          </w:p>
        </w:tc>
        <w:tc>
          <w:tcPr>
            <w:tcW w:w="253" w:type="pct"/>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color w:val="000000" w:themeColor="text1"/>
                <w:sz w:val="20"/>
                <w:szCs w:val="20"/>
              </w:rPr>
              <w:t>ESS1, ESS2, ESS3, ESS4, ESS5, ESS6, ESS7, ESS8, ESS10</w:t>
            </w:r>
          </w:p>
        </w:tc>
        <w:tc>
          <w:tcPr>
            <w:tcW w:w="1153" w:type="pct"/>
            <w:shd w:val="clear" w:color="auto" w:fill="auto"/>
          </w:tcPr>
          <w:p w:rsidR="00E418E0" w:rsidRDefault="003129C1">
            <w:pPr>
              <w:pStyle w:val="af6"/>
              <w:numPr>
                <w:ilvl w:val="0"/>
                <w:numId w:val="5"/>
              </w:numPr>
              <w:shd w:val="clear" w:color="auto" w:fill="FFFFFF" w:themeFill="background1"/>
              <w:adjustRightInd w:val="0"/>
              <w:snapToGrid w:val="0"/>
              <w:ind w:left="111" w:firstLineChars="0" w:hanging="142"/>
              <w:jc w:val="left"/>
              <w:rPr>
                <w:rFonts w:ascii="Arial" w:eastAsia="宋体" w:hAnsi="Arial" w:cs="Arial"/>
                <w:color w:val="000000" w:themeColor="text1"/>
                <w:sz w:val="20"/>
                <w:szCs w:val="20"/>
              </w:rPr>
            </w:pPr>
            <w:r>
              <w:rPr>
                <w:rFonts w:ascii="Arial" w:eastAsia="宋体" w:hAnsi="Arial" w:cs="Arial"/>
                <w:b/>
                <w:bCs/>
                <w:color w:val="000000" w:themeColor="text1"/>
                <w:sz w:val="20"/>
                <w:szCs w:val="20"/>
              </w:rPr>
              <w:t>TOR</w:t>
            </w:r>
            <w:r>
              <w:rPr>
                <w:rFonts w:ascii="Arial" w:eastAsia="宋体" w:hAnsi="Arial" w:cs="Arial"/>
                <w:b/>
                <w:bCs/>
                <w:color w:val="000000" w:themeColor="text1"/>
                <w:sz w:val="20"/>
                <w:szCs w:val="20"/>
              </w:rPr>
              <w:t>：</w:t>
            </w:r>
            <w:r>
              <w:rPr>
                <w:rFonts w:ascii="Arial" w:eastAsia="宋体" w:hAnsi="Arial" w:cs="Arial"/>
                <w:color w:val="000000" w:themeColor="text1"/>
                <w:sz w:val="20"/>
                <w:szCs w:val="20"/>
              </w:rPr>
              <w:t>提出开展环境与社会影响评价、利益相关方参与、工作条件、职业健康与安全的要求</w:t>
            </w:r>
          </w:p>
          <w:p w:rsidR="00E418E0" w:rsidRDefault="003129C1">
            <w:pPr>
              <w:pStyle w:val="af6"/>
              <w:numPr>
                <w:ilvl w:val="0"/>
                <w:numId w:val="5"/>
              </w:numPr>
              <w:shd w:val="clear" w:color="auto" w:fill="FFFFFF" w:themeFill="background1"/>
              <w:adjustRightInd w:val="0"/>
              <w:snapToGrid w:val="0"/>
              <w:ind w:left="111" w:firstLineChars="0" w:hanging="142"/>
              <w:jc w:val="left"/>
              <w:rPr>
                <w:rFonts w:ascii="Arial" w:eastAsia="宋体" w:hAnsi="Arial" w:cs="Arial"/>
                <w:b/>
                <w:bCs/>
                <w:color w:val="000000" w:themeColor="text1"/>
                <w:sz w:val="20"/>
                <w:szCs w:val="20"/>
              </w:rPr>
            </w:pPr>
            <w:r>
              <w:rPr>
                <w:rFonts w:ascii="Arial" w:eastAsia="宋体" w:hAnsi="Arial" w:cs="Arial"/>
                <w:b/>
                <w:bCs/>
                <w:color w:val="000000" w:themeColor="text1"/>
                <w:sz w:val="20"/>
                <w:szCs w:val="20"/>
              </w:rPr>
              <w:t>工作方案：</w:t>
            </w:r>
            <w:r>
              <w:rPr>
                <w:rFonts w:ascii="Arial" w:eastAsia="宋体" w:hAnsi="Arial" w:cs="Arial"/>
                <w:color w:val="000000" w:themeColor="text1"/>
                <w:sz w:val="20"/>
                <w:szCs w:val="20"/>
              </w:rPr>
              <w:t>提出研究过程中环境与社会影响评价、利益相关方参与、工作条件、职业健康与安全的安排</w:t>
            </w:r>
          </w:p>
          <w:p w:rsidR="00E418E0" w:rsidRDefault="003129C1">
            <w:pPr>
              <w:pStyle w:val="af6"/>
              <w:numPr>
                <w:ilvl w:val="0"/>
                <w:numId w:val="5"/>
              </w:numPr>
              <w:shd w:val="clear" w:color="auto" w:fill="FFFFFF" w:themeFill="background1"/>
              <w:adjustRightInd w:val="0"/>
              <w:snapToGrid w:val="0"/>
              <w:ind w:left="111" w:firstLineChars="0" w:hanging="142"/>
              <w:rPr>
                <w:rFonts w:ascii="Arial" w:eastAsia="宋体" w:hAnsi="Arial" w:cs="Arial"/>
                <w:color w:val="000000" w:themeColor="text1"/>
                <w:sz w:val="20"/>
                <w:szCs w:val="20"/>
              </w:rPr>
            </w:pPr>
            <w:r>
              <w:rPr>
                <w:rFonts w:ascii="Arial" w:eastAsia="宋体" w:hAnsi="Arial" w:cs="Arial"/>
                <w:b/>
                <w:bCs/>
                <w:color w:val="000000" w:themeColor="text1"/>
                <w:sz w:val="20"/>
                <w:szCs w:val="20"/>
              </w:rPr>
              <w:t>研究成果：</w:t>
            </w:r>
            <w:r>
              <w:rPr>
                <w:rFonts w:ascii="Arial" w:eastAsia="宋体" w:hAnsi="Arial" w:cs="Arial"/>
                <w:color w:val="000000" w:themeColor="text1"/>
                <w:sz w:val="20"/>
                <w:szCs w:val="20"/>
              </w:rPr>
              <w:t>包括环境与社会篇章（分析</w:t>
            </w:r>
            <w:proofErr w:type="gramStart"/>
            <w:r>
              <w:rPr>
                <w:rFonts w:ascii="Arial" w:eastAsia="宋体" w:hAnsi="Arial" w:cs="Arial"/>
                <w:color w:val="000000" w:themeColor="text1"/>
                <w:sz w:val="20"/>
                <w:szCs w:val="20"/>
              </w:rPr>
              <w:t>下游环境</w:t>
            </w:r>
            <w:proofErr w:type="gramEnd"/>
            <w:r>
              <w:rPr>
                <w:rFonts w:ascii="Arial" w:eastAsia="宋体" w:hAnsi="Arial" w:cs="Arial"/>
                <w:color w:val="000000" w:themeColor="text1"/>
                <w:sz w:val="20"/>
                <w:szCs w:val="20"/>
              </w:rPr>
              <w:t>与社会风险和影响；根据需要开展战略环境与社会评价</w:t>
            </w:r>
            <w:r>
              <w:rPr>
                <w:rFonts w:ascii="Arial" w:eastAsia="宋体" w:hAnsi="Arial" w:cs="Arial"/>
                <w:color w:val="000000" w:themeColor="text1"/>
                <w:sz w:val="20"/>
                <w:szCs w:val="20"/>
              </w:rPr>
              <w:t xml:space="preserve"> </w:t>
            </w:r>
            <w:r>
              <w:rPr>
                <w:rFonts w:ascii="Arial" w:eastAsia="宋体" w:hAnsi="Arial" w:cs="Arial"/>
                <w:color w:val="000000" w:themeColor="text1"/>
                <w:sz w:val="20"/>
                <w:szCs w:val="20"/>
                <w:lang w:val="en-GB"/>
              </w:rPr>
              <w:t>(</w:t>
            </w:r>
            <w:r>
              <w:rPr>
                <w:rFonts w:ascii="Arial" w:eastAsia="宋体" w:hAnsi="Arial" w:cs="Arial"/>
                <w:sz w:val="20"/>
                <w:szCs w:val="20"/>
                <w:lang w:val="en-GB"/>
              </w:rPr>
              <w:t>SESA</w:t>
            </w:r>
            <w:r>
              <w:rPr>
                <w:rFonts w:ascii="Arial" w:eastAsia="宋体" w:hAnsi="Arial" w:cs="Arial"/>
                <w:color w:val="000000" w:themeColor="text1"/>
                <w:sz w:val="20"/>
                <w:szCs w:val="20"/>
              </w:rPr>
              <w:t xml:space="preserve">) </w:t>
            </w:r>
            <w:r>
              <w:rPr>
                <w:rFonts w:ascii="Arial" w:eastAsia="宋体" w:hAnsi="Arial" w:cs="Arial"/>
                <w:color w:val="000000" w:themeColor="text1"/>
                <w:sz w:val="20"/>
                <w:szCs w:val="20"/>
              </w:rPr>
              <w:t>和累积影响评价</w:t>
            </w:r>
            <w:r>
              <w:rPr>
                <w:rFonts w:ascii="Arial" w:eastAsia="宋体" w:hAnsi="Arial" w:cs="Arial"/>
                <w:color w:val="000000" w:themeColor="text1"/>
                <w:sz w:val="20"/>
                <w:szCs w:val="20"/>
              </w:rPr>
              <w:t xml:space="preserve"> </w:t>
            </w:r>
            <w:r>
              <w:rPr>
                <w:rFonts w:ascii="Arial" w:eastAsia="宋体" w:hAnsi="Arial" w:cs="Arial"/>
                <w:color w:val="000000" w:themeColor="text1"/>
                <w:sz w:val="20"/>
                <w:szCs w:val="20"/>
                <w:lang w:val="en-GB"/>
              </w:rPr>
              <w:t>(</w:t>
            </w:r>
            <w:r>
              <w:rPr>
                <w:rFonts w:ascii="Arial" w:eastAsia="宋体" w:hAnsi="Arial" w:cs="Arial"/>
                <w:sz w:val="20"/>
                <w:szCs w:val="20"/>
                <w:lang w:val="en-GB"/>
              </w:rPr>
              <w:t>CIA)</w:t>
            </w:r>
            <w:r>
              <w:rPr>
                <w:rFonts w:ascii="Arial" w:eastAsia="宋体" w:hAnsi="Arial" w:cs="Arial"/>
                <w:color w:val="000000" w:themeColor="text1"/>
                <w:sz w:val="20"/>
                <w:szCs w:val="20"/>
              </w:rPr>
              <w:t>；提出措施建议；开展的利益相关方参与活动及获得的反馈意见和采纳情况等）</w:t>
            </w:r>
          </w:p>
        </w:tc>
      </w:tr>
      <w:tr w:rsidR="00E418E0">
        <w:trPr>
          <w:trHeight w:val="20"/>
          <w:jc w:val="center"/>
        </w:trPr>
        <w:tc>
          <w:tcPr>
            <w:tcW w:w="300" w:type="pct"/>
            <w:vMerge/>
            <w:shd w:val="clear" w:color="auto" w:fill="auto"/>
          </w:tcPr>
          <w:p w:rsidR="00E418E0" w:rsidRDefault="00E418E0">
            <w:pPr>
              <w:shd w:val="clear" w:color="auto" w:fill="FFFFFF" w:themeFill="background1"/>
              <w:adjustRightInd w:val="0"/>
              <w:snapToGrid w:val="0"/>
              <w:rPr>
                <w:rFonts w:ascii="Arial" w:hAnsi="Arial" w:cs="Arial"/>
                <w:color w:val="000000" w:themeColor="text1"/>
                <w:sz w:val="20"/>
                <w:szCs w:val="20"/>
              </w:rPr>
            </w:pPr>
          </w:p>
        </w:tc>
        <w:tc>
          <w:tcPr>
            <w:tcW w:w="548" w:type="pct"/>
            <w:shd w:val="clear" w:color="auto" w:fill="auto"/>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 xml:space="preserve">2.2.2 </w:t>
            </w:r>
            <w:r>
              <w:rPr>
                <w:rFonts w:ascii="Arial" w:hAnsi="Arial" w:cs="Arial"/>
                <w:color w:val="000000" w:themeColor="text1"/>
                <w:sz w:val="20"/>
                <w:szCs w:val="20"/>
              </w:rPr>
              <w:t>研究改进电网运行、调度和监测实践，包括电网运行数字化</w:t>
            </w:r>
          </w:p>
        </w:tc>
        <w:tc>
          <w:tcPr>
            <w:tcW w:w="205"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TA</w:t>
            </w:r>
            <w:r>
              <w:rPr>
                <w:rFonts w:ascii="Arial" w:hAnsi="Arial" w:cs="Arial"/>
                <w:color w:val="000000" w:themeColor="text1"/>
                <w:sz w:val="20"/>
                <w:szCs w:val="20"/>
                <w:lang w:val="en-GB"/>
              </w:rPr>
              <w:t>2</w:t>
            </w:r>
          </w:p>
        </w:tc>
        <w:tc>
          <w:tcPr>
            <w:tcW w:w="1022"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研究活动本身不产生直接的负面环境影响。</w:t>
            </w:r>
          </w:p>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活动仅涉及软件开发和平台建设，不会引发下游工程活动，无明显的间接负面环境影响。</w:t>
            </w:r>
            <w:r>
              <w:rPr>
                <w:rFonts w:ascii="Arial" w:eastAsia="宋体" w:hAnsi="Arial" w:cs="Arial"/>
                <w:color w:val="000000" w:themeColor="text1"/>
                <w:sz w:val="20"/>
                <w:szCs w:val="20"/>
              </w:rPr>
              <w:t xml:space="preserve">                                      </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proofErr w:type="gramStart"/>
            <w:r>
              <w:rPr>
                <w:rFonts w:ascii="Arial" w:eastAsia="宋体" w:hAnsi="Arial" w:cs="Arial"/>
                <w:color w:val="000000" w:themeColor="text1"/>
                <w:sz w:val="20"/>
                <w:szCs w:val="20"/>
              </w:rPr>
              <w:t>总环境</w:t>
            </w:r>
            <w:proofErr w:type="gramEnd"/>
            <w:r>
              <w:rPr>
                <w:rFonts w:ascii="Arial" w:eastAsia="宋体" w:hAnsi="Arial" w:cs="Arial"/>
                <w:color w:val="000000" w:themeColor="text1"/>
                <w:sz w:val="20"/>
                <w:szCs w:val="20"/>
              </w:rPr>
              <w:t>风险</w:t>
            </w:r>
            <w:r>
              <w:rPr>
                <w:rFonts w:ascii="Arial" w:eastAsia="宋体" w:hAnsi="Arial" w:cs="Arial"/>
                <w:color w:val="000000" w:themeColor="text1"/>
                <w:sz w:val="20"/>
                <w:szCs w:val="20"/>
                <w:lang w:val="en-GB"/>
              </w:rPr>
              <w:t>"</w:t>
            </w:r>
            <w:r>
              <w:rPr>
                <w:rFonts w:ascii="Arial" w:eastAsia="宋体" w:hAnsi="Arial" w:cs="Arial"/>
                <w:color w:val="000000" w:themeColor="text1"/>
                <w:sz w:val="20"/>
                <w:szCs w:val="20"/>
                <w:lang w:val="en-GB"/>
              </w:rPr>
              <w:t>低</w:t>
            </w:r>
            <w:r>
              <w:rPr>
                <w:rFonts w:ascii="Arial" w:eastAsia="宋体" w:hAnsi="Arial" w:cs="Arial"/>
                <w:color w:val="000000" w:themeColor="text1"/>
                <w:sz w:val="20"/>
                <w:szCs w:val="20"/>
                <w:lang w:val="en-GB"/>
              </w:rPr>
              <w:t>"</w:t>
            </w:r>
            <w:r>
              <w:rPr>
                <w:rFonts w:ascii="Arial" w:eastAsia="宋体" w:hAnsi="Arial" w:cs="Arial"/>
                <w:color w:val="000000" w:themeColor="text1"/>
                <w:sz w:val="20"/>
                <w:szCs w:val="20"/>
                <w:lang w:val="en-GB"/>
              </w:rPr>
              <w:t>。</w:t>
            </w:r>
          </w:p>
        </w:tc>
        <w:tc>
          <w:tcPr>
            <w:tcW w:w="1266"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研究活动本身没有直接的负面社会影响。</w:t>
            </w:r>
          </w:p>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本活动属于软件开发活动，不会引发下游工程活动，无明显的间接负面社会影响。</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社会风险</w:t>
            </w:r>
            <w:r>
              <w:rPr>
                <w:rFonts w:ascii="Arial" w:eastAsia="宋体" w:hAnsi="Arial" w:cs="Arial"/>
                <w:color w:val="000000" w:themeColor="text1"/>
                <w:sz w:val="20"/>
                <w:szCs w:val="20"/>
                <w:lang w:val="en-GB"/>
              </w:rPr>
              <w:t>"</w:t>
            </w:r>
            <w:r>
              <w:rPr>
                <w:rFonts w:ascii="Arial" w:eastAsia="宋体" w:hAnsi="Arial" w:cs="Arial"/>
                <w:color w:val="000000" w:themeColor="text1"/>
                <w:sz w:val="20"/>
                <w:szCs w:val="20"/>
                <w:lang w:val="en-GB"/>
              </w:rPr>
              <w:t>低</w:t>
            </w:r>
            <w:r>
              <w:rPr>
                <w:rFonts w:ascii="Arial" w:eastAsia="宋体" w:hAnsi="Arial" w:cs="Arial"/>
                <w:color w:val="000000" w:themeColor="text1"/>
                <w:sz w:val="20"/>
                <w:szCs w:val="20"/>
                <w:lang w:val="en-GB"/>
              </w:rPr>
              <w:t>"</w:t>
            </w:r>
            <w:r>
              <w:rPr>
                <w:rFonts w:ascii="Arial" w:eastAsia="宋体" w:hAnsi="Arial" w:cs="Arial"/>
                <w:color w:val="000000" w:themeColor="text1"/>
                <w:sz w:val="20"/>
                <w:szCs w:val="20"/>
                <w:lang w:val="en-GB"/>
              </w:rPr>
              <w:t>。</w:t>
            </w:r>
          </w:p>
        </w:tc>
        <w:tc>
          <w:tcPr>
            <w:tcW w:w="253"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低</w:t>
            </w:r>
          </w:p>
        </w:tc>
        <w:tc>
          <w:tcPr>
            <w:tcW w:w="253" w:type="pct"/>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ESS1, ESS2, ESS10</w:t>
            </w:r>
          </w:p>
        </w:tc>
        <w:tc>
          <w:tcPr>
            <w:tcW w:w="1153" w:type="pct"/>
            <w:shd w:val="clear" w:color="auto" w:fill="auto"/>
          </w:tcPr>
          <w:p w:rsidR="00E418E0" w:rsidRDefault="003129C1">
            <w:pPr>
              <w:pStyle w:val="af6"/>
              <w:numPr>
                <w:ilvl w:val="0"/>
                <w:numId w:val="5"/>
              </w:numPr>
              <w:shd w:val="clear" w:color="auto" w:fill="FFFFFF" w:themeFill="background1"/>
              <w:adjustRightInd w:val="0"/>
              <w:snapToGrid w:val="0"/>
              <w:ind w:left="111" w:firstLineChars="0" w:hanging="142"/>
              <w:jc w:val="left"/>
              <w:rPr>
                <w:rFonts w:ascii="Arial" w:eastAsia="宋体" w:hAnsi="Arial" w:cs="Arial"/>
                <w:color w:val="000000" w:themeColor="text1"/>
                <w:sz w:val="20"/>
                <w:szCs w:val="20"/>
              </w:rPr>
            </w:pPr>
            <w:r>
              <w:rPr>
                <w:rFonts w:ascii="Arial" w:eastAsia="宋体" w:hAnsi="Arial" w:cs="Arial"/>
                <w:b/>
                <w:bCs/>
                <w:color w:val="000000" w:themeColor="text1"/>
                <w:sz w:val="20"/>
                <w:szCs w:val="20"/>
              </w:rPr>
              <w:t>工作方案：</w:t>
            </w:r>
            <w:r>
              <w:rPr>
                <w:rFonts w:ascii="Arial" w:eastAsia="宋体" w:hAnsi="Arial" w:cs="Arial"/>
                <w:color w:val="000000" w:themeColor="text1"/>
                <w:sz w:val="20"/>
                <w:szCs w:val="20"/>
              </w:rPr>
              <w:t>提出研究过程中利益相关方参与的安排</w:t>
            </w:r>
          </w:p>
        </w:tc>
      </w:tr>
      <w:tr w:rsidR="00E418E0">
        <w:trPr>
          <w:trHeight w:val="20"/>
          <w:jc w:val="center"/>
        </w:trPr>
        <w:tc>
          <w:tcPr>
            <w:tcW w:w="300" w:type="pct"/>
            <w:vMerge w:val="restart"/>
            <w:shd w:val="clear" w:color="auto" w:fill="auto"/>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 xml:space="preserve">2.3 </w:t>
            </w:r>
            <w:r>
              <w:rPr>
                <w:rFonts w:ascii="Arial" w:hAnsi="Arial" w:cs="Arial"/>
                <w:color w:val="000000" w:themeColor="text1"/>
                <w:sz w:val="20"/>
                <w:szCs w:val="20"/>
              </w:rPr>
              <w:t>促进电力需求侧可再生能源消费</w:t>
            </w:r>
          </w:p>
        </w:tc>
        <w:tc>
          <w:tcPr>
            <w:tcW w:w="548" w:type="pct"/>
            <w:shd w:val="clear" w:color="auto" w:fill="auto"/>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 xml:space="preserve">2.3.1 </w:t>
            </w:r>
            <w:r>
              <w:rPr>
                <w:rFonts w:ascii="Arial" w:hAnsi="Arial" w:cs="Arial"/>
                <w:color w:val="000000" w:themeColor="text1"/>
                <w:sz w:val="20"/>
                <w:szCs w:val="20"/>
              </w:rPr>
              <w:t>研究建立</w:t>
            </w:r>
            <w:proofErr w:type="gramStart"/>
            <w:r>
              <w:rPr>
                <w:rFonts w:ascii="Arial" w:hAnsi="Arial" w:cs="Arial"/>
                <w:color w:val="000000" w:themeColor="text1"/>
                <w:sz w:val="20"/>
                <w:szCs w:val="20"/>
              </w:rPr>
              <w:t>省级绿电核算</w:t>
            </w:r>
            <w:proofErr w:type="gramEnd"/>
            <w:r>
              <w:rPr>
                <w:rFonts w:ascii="Arial" w:hAnsi="Arial" w:cs="Arial"/>
                <w:color w:val="000000" w:themeColor="text1"/>
                <w:sz w:val="20"/>
                <w:szCs w:val="20"/>
              </w:rPr>
              <w:t>监测、报告与核验</w:t>
            </w:r>
            <w:r>
              <w:rPr>
                <w:rFonts w:ascii="Arial" w:hAnsi="Arial" w:cs="Arial"/>
                <w:color w:val="000000" w:themeColor="text1"/>
                <w:sz w:val="20"/>
                <w:szCs w:val="20"/>
              </w:rPr>
              <w:t xml:space="preserve"> (MRV) </w:t>
            </w:r>
            <w:r>
              <w:rPr>
                <w:rFonts w:ascii="Arial" w:hAnsi="Arial" w:cs="Arial"/>
                <w:color w:val="000000" w:themeColor="text1"/>
                <w:sz w:val="20"/>
                <w:szCs w:val="20"/>
              </w:rPr>
              <w:t>系统，尤其针对工业和企业，建立包括</w:t>
            </w:r>
            <w:proofErr w:type="gramStart"/>
            <w:r>
              <w:rPr>
                <w:rFonts w:ascii="Arial" w:hAnsi="Arial" w:cs="Arial"/>
                <w:color w:val="000000" w:themeColor="text1"/>
                <w:sz w:val="20"/>
                <w:szCs w:val="20"/>
              </w:rPr>
              <w:t>绿电交易</w:t>
            </w:r>
            <w:proofErr w:type="gramEnd"/>
            <w:r>
              <w:rPr>
                <w:rFonts w:ascii="Arial" w:hAnsi="Arial" w:cs="Arial"/>
                <w:color w:val="000000" w:themeColor="text1"/>
                <w:sz w:val="20"/>
                <w:szCs w:val="20"/>
              </w:rPr>
              <w:t>市场和绿证在内的、基于市场的管理机制</w:t>
            </w:r>
          </w:p>
          <w:p w:rsidR="00E418E0" w:rsidRDefault="00E418E0">
            <w:pPr>
              <w:shd w:val="clear" w:color="auto" w:fill="FFFFFF" w:themeFill="background1"/>
              <w:adjustRightInd w:val="0"/>
              <w:snapToGrid w:val="0"/>
              <w:rPr>
                <w:rFonts w:ascii="Arial" w:hAnsi="Arial" w:cs="Arial"/>
                <w:color w:val="000000" w:themeColor="text1"/>
                <w:sz w:val="20"/>
                <w:szCs w:val="20"/>
              </w:rPr>
            </w:pPr>
          </w:p>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 xml:space="preserve">2.3.2 </w:t>
            </w:r>
            <w:r>
              <w:rPr>
                <w:rFonts w:ascii="Arial" w:hAnsi="Arial" w:cs="Arial"/>
                <w:color w:val="000000" w:themeColor="text1"/>
                <w:sz w:val="20"/>
                <w:szCs w:val="20"/>
              </w:rPr>
              <w:t>研究提升</w:t>
            </w:r>
            <w:r>
              <w:rPr>
                <w:rFonts w:ascii="Arial" w:hAnsi="Arial" w:cs="Arial"/>
                <w:color w:val="000000" w:themeColor="text1"/>
                <w:sz w:val="20"/>
                <w:szCs w:val="20"/>
              </w:rPr>
              <w:t>MRV</w:t>
            </w:r>
            <w:r>
              <w:rPr>
                <w:rFonts w:ascii="Arial" w:hAnsi="Arial" w:cs="Arial"/>
                <w:color w:val="000000" w:themeColor="text1"/>
                <w:sz w:val="20"/>
                <w:szCs w:val="20"/>
              </w:rPr>
              <w:t>系统与国际标准的兼容性，特别针对出口企业，证明其在出口目的地的可再生能源消耗量</w:t>
            </w:r>
          </w:p>
        </w:tc>
        <w:tc>
          <w:tcPr>
            <w:tcW w:w="205"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TA2</w:t>
            </w:r>
          </w:p>
        </w:tc>
        <w:tc>
          <w:tcPr>
            <w:tcW w:w="1022"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研究活动本身不产生直接的负面环境影响。</w:t>
            </w:r>
          </w:p>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本活动仅</w:t>
            </w:r>
            <w:proofErr w:type="gramStart"/>
            <w:r>
              <w:rPr>
                <w:rFonts w:ascii="Arial" w:eastAsia="宋体" w:hAnsi="Arial" w:cs="Arial"/>
                <w:color w:val="000000" w:themeColor="text1"/>
                <w:sz w:val="20"/>
                <w:szCs w:val="20"/>
              </w:rPr>
              <w:t>涉及绿电核算</w:t>
            </w:r>
            <w:proofErr w:type="gramEnd"/>
            <w:r>
              <w:rPr>
                <w:rFonts w:ascii="Arial" w:eastAsia="宋体" w:hAnsi="Arial" w:cs="Arial"/>
                <w:color w:val="000000" w:themeColor="text1"/>
                <w:sz w:val="20"/>
                <w:szCs w:val="20"/>
              </w:rPr>
              <w:t>，不会引发下游工程活动，无明显的间接负面环境影响。</w:t>
            </w:r>
            <w:r>
              <w:rPr>
                <w:rFonts w:ascii="Arial" w:eastAsia="宋体" w:hAnsi="Arial" w:cs="Arial"/>
                <w:color w:val="000000" w:themeColor="text1"/>
                <w:sz w:val="20"/>
                <w:szCs w:val="20"/>
              </w:rPr>
              <w:t xml:space="preserve">                                      </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proofErr w:type="gramStart"/>
            <w:r>
              <w:rPr>
                <w:rFonts w:ascii="Arial" w:eastAsia="宋体" w:hAnsi="Arial" w:cs="Arial"/>
                <w:color w:val="000000" w:themeColor="text1"/>
                <w:sz w:val="20"/>
                <w:szCs w:val="20"/>
              </w:rPr>
              <w:t>总环境</w:t>
            </w:r>
            <w:proofErr w:type="gramEnd"/>
            <w:r>
              <w:rPr>
                <w:rFonts w:ascii="Arial" w:eastAsia="宋体" w:hAnsi="Arial" w:cs="Arial"/>
                <w:color w:val="000000" w:themeColor="text1"/>
                <w:sz w:val="20"/>
                <w:szCs w:val="20"/>
              </w:rPr>
              <w:t>风险</w:t>
            </w:r>
            <w:r>
              <w:rPr>
                <w:rFonts w:ascii="Arial" w:eastAsia="宋体" w:hAnsi="Arial" w:cs="Arial"/>
                <w:color w:val="000000" w:themeColor="text1"/>
                <w:sz w:val="20"/>
                <w:szCs w:val="20"/>
                <w:lang w:val="en-GB"/>
              </w:rPr>
              <w:t>"</w:t>
            </w:r>
            <w:r>
              <w:rPr>
                <w:rFonts w:ascii="Arial" w:eastAsia="宋体" w:hAnsi="Arial" w:cs="Arial"/>
                <w:color w:val="000000" w:themeColor="text1"/>
                <w:sz w:val="20"/>
                <w:szCs w:val="20"/>
                <w:lang w:val="en-GB"/>
              </w:rPr>
              <w:t>低</w:t>
            </w:r>
            <w:r>
              <w:rPr>
                <w:rFonts w:ascii="Arial" w:eastAsia="宋体" w:hAnsi="Arial" w:cs="Arial"/>
                <w:color w:val="000000" w:themeColor="text1"/>
                <w:sz w:val="20"/>
                <w:szCs w:val="20"/>
                <w:lang w:val="en-GB"/>
              </w:rPr>
              <w:t>"</w:t>
            </w:r>
            <w:r>
              <w:rPr>
                <w:rFonts w:ascii="Arial" w:eastAsia="宋体" w:hAnsi="Arial" w:cs="Arial"/>
                <w:color w:val="000000" w:themeColor="text1"/>
                <w:sz w:val="20"/>
                <w:szCs w:val="20"/>
                <w:lang w:val="en-GB"/>
              </w:rPr>
              <w:t>。</w:t>
            </w:r>
          </w:p>
        </w:tc>
        <w:tc>
          <w:tcPr>
            <w:tcW w:w="1266"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研究活动本身的主要社会风险为研究人员在实地工作中的健康和安全风险。</w:t>
            </w:r>
          </w:p>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若研究成果被采纳，绿色电力消费机制和绿色电力交易市场的建设有利于出口企业、高能耗企业等。</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社会风险</w:t>
            </w:r>
            <w:r>
              <w:rPr>
                <w:rFonts w:ascii="Arial" w:eastAsia="宋体" w:hAnsi="Arial" w:cs="Arial"/>
                <w:color w:val="000000" w:themeColor="text1"/>
                <w:sz w:val="20"/>
                <w:szCs w:val="20"/>
              </w:rPr>
              <w:t>"</w:t>
            </w:r>
            <w:r>
              <w:rPr>
                <w:rFonts w:ascii="Arial" w:eastAsia="宋体" w:hAnsi="Arial" w:cs="Arial"/>
                <w:color w:val="000000" w:themeColor="text1"/>
                <w:sz w:val="20"/>
                <w:szCs w:val="20"/>
              </w:rPr>
              <w:t>低</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253"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低</w:t>
            </w:r>
          </w:p>
        </w:tc>
        <w:tc>
          <w:tcPr>
            <w:tcW w:w="253" w:type="pct"/>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ESS1, ESS2, ESS10</w:t>
            </w:r>
          </w:p>
        </w:tc>
        <w:tc>
          <w:tcPr>
            <w:tcW w:w="1153" w:type="pct"/>
            <w:shd w:val="clear" w:color="auto" w:fill="auto"/>
          </w:tcPr>
          <w:p w:rsidR="00E418E0" w:rsidRDefault="003129C1">
            <w:pPr>
              <w:pStyle w:val="af6"/>
              <w:numPr>
                <w:ilvl w:val="0"/>
                <w:numId w:val="5"/>
              </w:numPr>
              <w:shd w:val="clear" w:color="auto" w:fill="FFFFFF" w:themeFill="background1"/>
              <w:adjustRightInd w:val="0"/>
              <w:snapToGrid w:val="0"/>
              <w:ind w:left="111" w:firstLineChars="0" w:hanging="142"/>
              <w:jc w:val="left"/>
              <w:rPr>
                <w:rFonts w:ascii="Arial" w:eastAsia="宋体" w:hAnsi="Arial" w:cs="Arial"/>
                <w:b/>
                <w:bCs/>
                <w:color w:val="000000" w:themeColor="text1"/>
                <w:sz w:val="20"/>
                <w:szCs w:val="20"/>
              </w:rPr>
            </w:pPr>
            <w:r>
              <w:rPr>
                <w:rFonts w:ascii="Arial" w:eastAsia="宋体" w:hAnsi="Arial" w:cs="Arial"/>
                <w:b/>
                <w:bCs/>
                <w:color w:val="000000" w:themeColor="text1"/>
                <w:sz w:val="20"/>
                <w:szCs w:val="20"/>
              </w:rPr>
              <w:t>工作方案：</w:t>
            </w:r>
            <w:r>
              <w:rPr>
                <w:rFonts w:ascii="Arial" w:eastAsia="宋体" w:hAnsi="Arial" w:cs="Arial"/>
                <w:color w:val="000000" w:themeColor="text1"/>
                <w:sz w:val="20"/>
                <w:szCs w:val="20"/>
              </w:rPr>
              <w:t>提出研究过程中利益相关方参与的安排</w:t>
            </w:r>
          </w:p>
        </w:tc>
      </w:tr>
      <w:tr w:rsidR="00E418E0">
        <w:trPr>
          <w:trHeight w:val="20"/>
          <w:jc w:val="center"/>
        </w:trPr>
        <w:tc>
          <w:tcPr>
            <w:tcW w:w="300" w:type="pct"/>
            <w:vMerge/>
            <w:shd w:val="clear" w:color="auto" w:fill="auto"/>
          </w:tcPr>
          <w:p w:rsidR="00E418E0" w:rsidRDefault="00E418E0">
            <w:pPr>
              <w:shd w:val="clear" w:color="auto" w:fill="FFFFFF" w:themeFill="background1"/>
              <w:adjustRightInd w:val="0"/>
              <w:snapToGrid w:val="0"/>
              <w:rPr>
                <w:rFonts w:ascii="Arial" w:hAnsi="Arial" w:cs="Arial"/>
                <w:color w:val="000000" w:themeColor="text1"/>
                <w:sz w:val="20"/>
                <w:szCs w:val="20"/>
              </w:rPr>
            </w:pPr>
          </w:p>
        </w:tc>
        <w:tc>
          <w:tcPr>
            <w:tcW w:w="548" w:type="pct"/>
            <w:shd w:val="clear" w:color="auto" w:fill="auto"/>
          </w:tcPr>
          <w:p w:rsidR="00E418E0" w:rsidRDefault="003129C1">
            <w:pPr>
              <w:shd w:val="clear" w:color="auto" w:fill="FFFFFF" w:themeFill="background1"/>
              <w:adjustRightInd w:val="0"/>
              <w:snapToGrid w:val="0"/>
              <w:rPr>
                <w:rFonts w:ascii="Arial" w:hAnsi="Arial" w:cs="Arial"/>
                <w:color w:val="000000" w:themeColor="text1"/>
                <w:sz w:val="20"/>
                <w:szCs w:val="20"/>
                <w:lang w:val="en-GB"/>
              </w:rPr>
            </w:pPr>
            <w:r>
              <w:rPr>
                <w:rFonts w:ascii="Arial" w:hAnsi="Arial" w:cs="Arial"/>
                <w:color w:val="000000" w:themeColor="text1"/>
                <w:sz w:val="20"/>
                <w:szCs w:val="20"/>
              </w:rPr>
              <w:t xml:space="preserve">2.3.3 </w:t>
            </w:r>
            <w:r>
              <w:rPr>
                <w:rFonts w:ascii="Arial" w:hAnsi="Arial" w:cs="Arial"/>
                <w:color w:val="000000" w:themeColor="text1"/>
                <w:sz w:val="20"/>
                <w:szCs w:val="20"/>
              </w:rPr>
              <w:t>研究完善政策框架和激励措施，促进包括工业园区和城市在内的园区低碳发展，以提高这些地区的可再生能源消费水平</w:t>
            </w:r>
          </w:p>
        </w:tc>
        <w:tc>
          <w:tcPr>
            <w:tcW w:w="205"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TA</w:t>
            </w:r>
            <w:r>
              <w:rPr>
                <w:rFonts w:ascii="Arial" w:hAnsi="Arial" w:cs="Arial"/>
                <w:color w:val="000000" w:themeColor="text1"/>
                <w:sz w:val="20"/>
                <w:szCs w:val="20"/>
                <w:lang w:val="en-GB"/>
              </w:rPr>
              <w:t>2</w:t>
            </w:r>
          </w:p>
        </w:tc>
        <w:tc>
          <w:tcPr>
            <w:tcW w:w="1022"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研究活动本身不产生直接的负面环境影响。</w:t>
            </w:r>
          </w:p>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研究成果被采纳后，可能在园区低碳发展和低碳技术应用领域引发下游开发利用活动，从而产生间接的环境影响</w:t>
            </w:r>
            <w:r>
              <w:rPr>
                <w:rFonts w:ascii="Arial" w:eastAsia="宋体" w:hAnsi="Arial" w:cs="Arial"/>
                <w:sz w:val="20"/>
                <w:szCs w:val="20"/>
              </w:rPr>
              <w:t>（如施工环境影响、</w:t>
            </w:r>
            <w:r>
              <w:rPr>
                <w:rFonts w:ascii="Arial" w:eastAsia="宋体" w:hAnsi="Arial" w:cs="Arial"/>
                <w:color w:val="000000" w:themeColor="text1"/>
                <w:sz w:val="20"/>
                <w:szCs w:val="20"/>
              </w:rPr>
              <w:t>对自然或人工栖息地的扰动、</w:t>
            </w:r>
            <w:r>
              <w:rPr>
                <w:rFonts w:ascii="Arial" w:eastAsia="宋体" w:hAnsi="Arial" w:cs="Arial"/>
                <w:sz w:val="20"/>
                <w:szCs w:val="20"/>
              </w:rPr>
              <w:t>废旧电池、地质干扰、水资源消耗、燃爆等）</w:t>
            </w:r>
            <w:r>
              <w:rPr>
                <w:rFonts w:ascii="Arial" w:eastAsia="宋体" w:hAnsi="Arial" w:cs="Arial"/>
                <w:color w:val="000000" w:themeColor="text1"/>
                <w:sz w:val="20"/>
                <w:szCs w:val="20"/>
              </w:rPr>
              <w:t>。</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环境风险</w:t>
            </w:r>
            <w:r>
              <w:rPr>
                <w:rFonts w:ascii="Arial" w:eastAsia="宋体" w:hAnsi="Arial" w:cs="Arial"/>
                <w:color w:val="000000" w:themeColor="text1"/>
                <w:sz w:val="20"/>
                <w:szCs w:val="20"/>
              </w:rPr>
              <w:t>"</w:t>
            </w:r>
            <w:r>
              <w:rPr>
                <w:rFonts w:ascii="Arial" w:eastAsia="宋体" w:hAnsi="Arial" w:cs="Arial"/>
                <w:color w:val="000000" w:themeColor="text1"/>
                <w:sz w:val="20"/>
                <w:szCs w:val="20"/>
              </w:rPr>
              <w:t>较高</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1266"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rPr>
                <w:rFonts w:ascii="Arial" w:eastAsia="宋体" w:hAnsi="Arial" w:cs="Arial"/>
                <w:color w:val="000000" w:themeColor="text1"/>
                <w:sz w:val="20"/>
                <w:szCs w:val="20"/>
              </w:rPr>
            </w:pPr>
            <w:r>
              <w:rPr>
                <w:rFonts w:ascii="Arial" w:eastAsia="宋体" w:hAnsi="Arial" w:cs="Arial"/>
                <w:color w:val="000000" w:themeColor="text1"/>
                <w:sz w:val="20"/>
                <w:szCs w:val="20"/>
              </w:rPr>
              <w:t>研究活动本身主要的社会风险包括利益相关者参与可能不足和弱势群体（低收入居民、工人等）被排除在外的风险，以及研究人员在实地工作中的健康和安全风险。</w:t>
            </w:r>
          </w:p>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如果研究建议被采纳，可能在工业园区或城市引发潜在的下游投资活动，从而产生包括征地拆迁、少数民族、劳动者职业健康和安全以及社区健康与安全等的风险和影响。此外，低碳转型过程中，可能采用或购置新材料、新技术、新设备，导致生产和经营成本增加，某些企业可能面临关闭从而导致工人失业或转岗。</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社会风险</w:t>
            </w:r>
            <w:r>
              <w:rPr>
                <w:rFonts w:ascii="Arial" w:eastAsia="宋体" w:hAnsi="Arial" w:cs="Arial"/>
                <w:color w:val="000000" w:themeColor="text1"/>
                <w:sz w:val="20"/>
                <w:szCs w:val="20"/>
              </w:rPr>
              <w:t>"</w:t>
            </w:r>
            <w:r>
              <w:rPr>
                <w:rFonts w:ascii="Arial" w:eastAsia="宋体" w:hAnsi="Arial" w:cs="Arial"/>
                <w:color w:val="000000" w:themeColor="text1"/>
                <w:sz w:val="20"/>
                <w:szCs w:val="20"/>
              </w:rPr>
              <w:t>较高</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253"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较高</w:t>
            </w:r>
          </w:p>
        </w:tc>
        <w:tc>
          <w:tcPr>
            <w:tcW w:w="253" w:type="pct"/>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ESS1, ESS2, ESS3, ESS4, ESS5, ESS6, ESS7, ESS8, ESS10</w:t>
            </w:r>
          </w:p>
        </w:tc>
        <w:tc>
          <w:tcPr>
            <w:tcW w:w="1153" w:type="pct"/>
            <w:shd w:val="clear" w:color="auto" w:fill="auto"/>
          </w:tcPr>
          <w:p w:rsidR="00E418E0" w:rsidRDefault="003129C1">
            <w:pPr>
              <w:pStyle w:val="af6"/>
              <w:numPr>
                <w:ilvl w:val="0"/>
                <w:numId w:val="5"/>
              </w:numPr>
              <w:shd w:val="clear" w:color="auto" w:fill="FFFFFF" w:themeFill="background1"/>
              <w:adjustRightInd w:val="0"/>
              <w:snapToGrid w:val="0"/>
              <w:ind w:left="111" w:firstLineChars="0" w:hanging="142"/>
              <w:jc w:val="left"/>
              <w:rPr>
                <w:rFonts w:ascii="Arial" w:eastAsia="宋体" w:hAnsi="Arial" w:cs="Arial"/>
                <w:color w:val="000000" w:themeColor="text1"/>
                <w:sz w:val="20"/>
                <w:szCs w:val="20"/>
              </w:rPr>
            </w:pPr>
            <w:r>
              <w:rPr>
                <w:rFonts w:ascii="Arial" w:eastAsia="宋体" w:hAnsi="Arial" w:cs="Arial"/>
                <w:b/>
                <w:bCs/>
                <w:color w:val="000000" w:themeColor="text1"/>
                <w:sz w:val="20"/>
                <w:szCs w:val="20"/>
              </w:rPr>
              <w:t>TOR</w:t>
            </w:r>
            <w:r>
              <w:rPr>
                <w:rFonts w:ascii="Arial" w:eastAsia="宋体" w:hAnsi="Arial" w:cs="Arial"/>
                <w:b/>
                <w:bCs/>
                <w:color w:val="000000" w:themeColor="text1"/>
                <w:sz w:val="20"/>
                <w:szCs w:val="20"/>
              </w:rPr>
              <w:t>：</w:t>
            </w:r>
            <w:r>
              <w:rPr>
                <w:rFonts w:ascii="Arial" w:eastAsia="宋体" w:hAnsi="Arial" w:cs="Arial"/>
                <w:color w:val="000000" w:themeColor="text1"/>
                <w:sz w:val="20"/>
                <w:szCs w:val="20"/>
              </w:rPr>
              <w:t>提出开展环境与社会影响评价、利益相关方参与、工作条件、职业健康与安全的要求</w:t>
            </w:r>
          </w:p>
          <w:p w:rsidR="00E418E0" w:rsidRDefault="003129C1">
            <w:pPr>
              <w:pStyle w:val="af6"/>
              <w:numPr>
                <w:ilvl w:val="0"/>
                <w:numId w:val="5"/>
              </w:numPr>
              <w:shd w:val="clear" w:color="auto" w:fill="FFFFFF" w:themeFill="background1"/>
              <w:adjustRightInd w:val="0"/>
              <w:snapToGrid w:val="0"/>
              <w:ind w:left="111" w:firstLineChars="0" w:hanging="142"/>
              <w:jc w:val="left"/>
              <w:rPr>
                <w:rFonts w:ascii="Arial" w:eastAsia="宋体" w:hAnsi="Arial" w:cs="Arial"/>
                <w:b/>
                <w:bCs/>
                <w:color w:val="000000" w:themeColor="text1"/>
                <w:sz w:val="20"/>
                <w:szCs w:val="20"/>
              </w:rPr>
            </w:pPr>
            <w:r>
              <w:rPr>
                <w:rFonts w:ascii="Arial" w:eastAsia="宋体" w:hAnsi="Arial" w:cs="Arial"/>
                <w:b/>
                <w:bCs/>
                <w:color w:val="000000" w:themeColor="text1"/>
                <w:sz w:val="20"/>
                <w:szCs w:val="20"/>
              </w:rPr>
              <w:t>工作方案：</w:t>
            </w:r>
            <w:r>
              <w:rPr>
                <w:rFonts w:ascii="Arial" w:eastAsia="宋体" w:hAnsi="Arial" w:cs="Arial"/>
                <w:color w:val="000000" w:themeColor="text1"/>
                <w:sz w:val="20"/>
                <w:szCs w:val="20"/>
              </w:rPr>
              <w:t>提出研究过程中环境与社会影响评价、利益相关方参与、工作条件、职业健康与安全的安排</w:t>
            </w:r>
          </w:p>
          <w:p w:rsidR="00E418E0" w:rsidRDefault="003129C1">
            <w:pPr>
              <w:pStyle w:val="af6"/>
              <w:numPr>
                <w:ilvl w:val="0"/>
                <w:numId w:val="5"/>
              </w:numPr>
              <w:shd w:val="clear" w:color="auto" w:fill="FFFFFF" w:themeFill="background1"/>
              <w:adjustRightInd w:val="0"/>
              <w:snapToGrid w:val="0"/>
              <w:ind w:left="111" w:firstLineChars="0" w:hanging="142"/>
              <w:rPr>
                <w:rFonts w:ascii="Arial" w:eastAsia="宋体" w:hAnsi="Arial" w:cs="Arial"/>
                <w:b/>
                <w:bCs/>
                <w:color w:val="000000" w:themeColor="text1"/>
                <w:sz w:val="20"/>
                <w:szCs w:val="20"/>
              </w:rPr>
            </w:pPr>
            <w:r>
              <w:rPr>
                <w:rFonts w:ascii="Arial" w:eastAsia="宋体" w:hAnsi="Arial" w:cs="Arial"/>
                <w:b/>
                <w:bCs/>
                <w:color w:val="000000" w:themeColor="text1"/>
                <w:sz w:val="20"/>
                <w:szCs w:val="20"/>
              </w:rPr>
              <w:t>研究成果：</w:t>
            </w:r>
            <w:r>
              <w:rPr>
                <w:rFonts w:ascii="Arial" w:eastAsia="宋体" w:hAnsi="Arial" w:cs="Arial"/>
                <w:color w:val="000000" w:themeColor="text1"/>
                <w:sz w:val="20"/>
                <w:szCs w:val="20"/>
              </w:rPr>
              <w:t>包括环境与社会篇章（分析</w:t>
            </w:r>
            <w:proofErr w:type="gramStart"/>
            <w:r>
              <w:rPr>
                <w:rFonts w:ascii="Arial" w:eastAsia="宋体" w:hAnsi="Arial" w:cs="Arial"/>
                <w:color w:val="000000" w:themeColor="text1"/>
                <w:sz w:val="20"/>
                <w:szCs w:val="20"/>
              </w:rPr>
              <w:t>下游环境</w:t>
            </w:r>
            <w:proofErr w:type="gramEnd"/>
            <w:r>
              <w:rPr>
                <w:rFonts w:ascii="Arial" w:eastAsia="宋体" w:hAnsi="Arial" w:cs="Arial"/>
                <w:color w:val="000000" w:themeColor="text1"/>
                <w:sz w:val="20"/>
                <w:szCs w:val="20"/>
              </w:rPr>
              <w:t>与社会风险和影响；根据需要开展战略环境与社会评价</w:t>
            </w:r>
            <w:r>
              <w:rPr>
                <w:rFonts w:ascii="Arial" w:eastAsia="宋体" w:hAnsi="Arial" w:cs="Arial"/>
                <w:color w:val="000000" w:themeColor="text1"/>
                <w:sz w:val="20"/>
                <w:szCs w:val="20"/>
              </w:rPr>
              <w:t xml:space="preserve"> </w:t>
            </w:r>
            <w:r>
              <w:rPr>
                <w:rFonts w:ascii="Arial" w:eastAsia="宋体" w:hAnsi="Arial" w:cs="Arial"/>
                <w:color w:val="000000" w:themeColor="text1"/>
                <w:sz w:val="20"/>
                <w:szCs w:val="20"/>
                <w:lang w:val="en-GB"/>
              </w:rPr>
              <w:t>(</w:t>
            </w:r>
            <w:r>
              <w:rPr>
                <w:rFonts w:ascii="Arial" w:eastAsia="宋体" w:hAnsi="Arial" w:cs="Arial"/>
                <w:sz w:val="20"/>
                <w:szCs w:val="20"/>
                <w:lang w:val="en-GB"/>
              </w:rPr>
              <w:t>SESA</w:t>
            </w:r>
            <w:r>
              <w:rPr>
                <w:rFonts w:ascii="Arial" w:eastAsia="宋体" w:hAnsi="Arial" w:cs="Arial"/>
                <w:color w:val="000000" w:themeColor="text1"/>
                <w:sz w:val="20"/>
                <w:szCs w:val="20"/>
              </w:rPr>
              <w:t xml:space="preserve">) </w:t>
            </w:r>
            <w:r>
              <w:rPr>
                <w:rFonts w:ascii="Arial" w:eastAsia="宋体" w:hAnsi="Arial" w:cs="Arial"/>
                <w:color w:val="000000" w:themeColor="text1"/>
                <w:sz w:val="20"/>
                <w:szCs w:val="20"/>
              </w:rPr>
              <w:t>和累积影响评价</w:t>
            </w:r>
            <w:r>
              <w:rPr>
                <w:rFonts w:ascii="Arial" w:eastAsia="宋体" w:hAnsi="Arial" w:cs="Arial"/>
                <w:color w:val="000000" w:themeColor="text1"/>
                <w:sz w:val="20"/>
                <w:szCs w:val="20"/>
              </w:rPr>
              <w:t xml:space="preserve"> </w:t>
            </w:r>
            <w:r>
              <w:rPr>
                <w:rFonts w:ascii="Arial" w:eastAsia="宋体" w:hAnsi="Arial" w:cs="Arial"/>
                <w:color w:val="000000" w:themeColor="text1"/>
                <w:sz w:val="20"/>
                <w:szCs w:val="20"/>
                <w:lang w:val="en-GB"/>
              </w:rPr>
              <w:t>(</w:t>
            </w:r>
            <w:r>
              <w:rPr>
                <w:rFonts w:ascii="Arial" w:eastAsia="宋体" w:hAnsi="Arial" w:cs="Arial"/>
                <w:sz w:val="20"/>
                <w:szCs w:val="20"/>
                <w:lang w:val="en-GB"/>
              </w:rPr>
              <w:t>CIA)</w:t>
            </w:r>
            <w:r>
              <w:rPr>
                <w:rFonts w:ascii="Arial" w:eastAsia="宋体" w:hAnsi="Arial" w:cs="Arial"/>
                <w:color w:val="000000" w:themeColor="text1"/>
                <w:sz w:val="20"/>
                <w:szCs w:val="20"/>
              </w:rPr>
              <w:t>；提出措施建议；开展的利益相关方参与活动及获得的反馈意见和采纳情况等）</w:t>
            </w:r>
          </w:p>
        </w:tc>
      </w:tr>
    </w:tbl>
    <w:p w:rsidR="00E418E0" w:rsidRDefault="00E418E0">
      <w:pPr>
        <w:shd w:val="clear" w:color="auto" w:fill="FFFFFF" w:themeFill="background1"/>
        <w:adjustRightInd w:val="0"/>
        <w:snapToGrid w:val="0"/>
        <w:jc w:val="center"/>
        <w:rPr>
          <w:rFonts w:ascii="Arial" w:hAnsi="Arial" w:cs="Arial"/>
          <w:b/>
          <w:bCs/>
          <w:color w:val="000000" w:themeColor="text1"/>
          <w:lang w:val="en-GB"/>
        </w:rPr>
      </w:pPr>
      <w:bookmarkStart w:id="60" w:name="_Toc132279103"/>
    </w:p>
    <w:p w:rsidR="00E418E0" w:rsidRDefault="003129C1">
      <w:pPr>
        <w:pStyle w:val="a4"/>
        <w:shd w:val="clear" w:color="auto" w:fill="FFFFFF" w:themeFill="background1"/>
        <w:adjustRightInd w:val="0"/>
        <w:snapToGrid w:val="0"/>
        <w:spacing w:beforeLines="50" w:before="120" w:afterLines="50" w:after="120"/>
        <w:jc w:val="center"/>
        <w:rPr>
          <w:rFonts w:eastAsia="宋体" w:cs="Arial"/>
          <w:b/>
          <w:bCs/>
          <w:color w:val="000000" w:themeColor="text1"/>
        </w:rPr>
      </w:pPr>
      <w:bookmarkStart w:id="61" w:name="_Toc147608261"/>
      <w:r>
        <w:rPr>
          <w:rFonts w:eastAsia="宋体" w:cs="Arial"/>
          <w:b/>
          <w:bCs/>
          <w:color w:val="000000" w:themeColor="text1"/>
        </w:rPr>
        <w:t>表</w:t>
      </w:r>
      <w:r>
        <w:rPr>
          <w:rFonts w:eastAsia="宋体" w:cs="Arial"/>
          <w:b/>
          <w:bCs/>
        </w:rPr>
        <w:t>4-</w:t>
      </w:r>
      <w:r>
        <w:rPr>
          <w:rFonts w:eastAsia="宋体" w:cs="Arial"/>
          <w:b/>
          <w:bCs/>
        </w:rPr>
        <w:fldChar w:fldCharType="begin"/>
      </w:r>
      <w:r>
        <w:rPr>
          <w:rFonts w:eastAsia="宋体" w:cs="Arial"/>
          <w:b/>
          <w:bCs/>
        </w:rPr>
        <w:instrText xml:space="preserve"> SEQ Table \* ARABIC \s 1 </w:instrText>
      </w:r>
      <w:r>
        <w:rPr>
          <w:rFonts w:eastAsia="宋体" w:cs="Arial"/>
          <w:b/>
          <w:bCs/>
        </w:rPr>
        <w:fldChar w:fldCharType="separate"/>
      </w:r>
      <w:r w:rsidR="00E54758">
        <w:rPr>
          <w:rFonts w:eastAsia="宋体" w:cs="Arial"/>
          <w:b/>
          <w:bCs/>
          <w:noProof/>
        </w:rPr>
        <w:t>3</w:t>
      </w:r>
      <w:r>
        <w:rPr>
          <w:rFonts w:eastAsia="宋体" w:cs="Arial"/>
          <w:b/>
          <w:bCs/>
        </w:rPr>
        <w:fldChar w:fldCharType="end"/>
      </w:r>
      <w:r>
        <w:rPr>
          <w:rFonts w:eastAsia="宋体" w:cs="Arial"/>
          <w:b/>
          <w:bCs/>
          <w:color w:val="000000" w:themeColor="text1"/>
        </w:rPr>
        <w:t>：</w:t>
      </w:r>
      <w:r>
        <w:rPr>
          <w:rFonts w:eastAsia="宋体" w:cs="Arial"/>
          <w:b/>
          <w:bCs/>
          <w:color w:val="000000" w:themeColor="text1"/>
          <w:szCs w:val="21"/>
        </w:rPr>
        <w:t>第三部分能力建设与项目管理</w:t>
      </w:r>
      <w:r>
        <w:rPr>
          <w:rFonts w:eastAsia="宋体" w:cs="Arial"/>
          <w:b/>
          <w:bCs/>
          <w:color w:val="000000" w:themeColor="text1"/>
        </w:rPr>
        <w:t>活动环境与社会筛查</w:t>
      </w:r>
      <w:bookmarkEnd w:id="60"/>
      <w:bookmarkEnd w:id="61"/>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8"/>
        <w:gridCol w:w="1568"/>
        <w:gridCol w:w="570"/>
        <w:gridCol w:w="2848"/>
        <w:gridCol w:w="3564"/>
        <w:gridCol w:w="710"/>
        <w:gridCol w:w="713"/>
        <w:gridCol w:w="3276"/>
      </w:tblGrid>
      <w:tr w:rsidR="00E418E0">
        <w:trPr>
          <w:trHeight w:val="20"/>
          <w:jc w:val="center"/>
        </w:trPr>
        <w:tc>
          <w:tcPr>
            <w:tcW w:w="301" w:type="pct"/>
            <w:shd w:val="clear" w:color="auto" w:fill="auto"/>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主题</w:t>
            </w:r>
          </w:p>
        </w:tc>
        <w:tc>
          <w:tcPr>
            <w:tcW w:w="556" w:type="pct"/>
            <w:shd w:val="clear" w:color="auto" w:fill="auto"/>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主要活动</w:t>
            </w:r>
          </w:p>
        </w:tc>
        <w:tc>
          <w:tcPr>
            <w:tcW w:w="202" w:type="pct"/>
            <w:shd w:val="clear" w:color="auto" w:fill="auto"/>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类型</w:t>
            </w:r>
          </w:p>
        </w:tc>
        <w:tc>
          <w:tcPr>
            <w:tcW w:w="1010" w:type="pct"/>
            <w:shd w:val="clear" w:color="auto" w:fill="auto"/>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潜在的环境风险和影响</w:t>
            </w:r>
          </w:p>
        </w:tc>
        <w:tc>
          <w:tcPr>
            <w:tcW w:w="1264" w:type="pct"/>
            <w:shd w:val="clear" w:color="auto" w:fill="auto"/>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潜在的社会风险和影响</w:t>
            </w:r>
          </w:p>
        </w:tc>
        <w:tc>
          <w:tcPr>
            <w:tcW w:w="252" w:type="pct"/>
            <w:shd w:val="clear" w:color="auto" w:fill="auto"/>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综合风险等级</w:t>
            </w:r>
          </w:p>
        </w:tc>
        <w:tc>
          <w:tcPr>
            <w:tcW w:w="253" w:type="pct"/>
            <w:shd w:val="clear" w:color="auto" w:fill="auto"/>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适用的</w:t>
            </w:r>
            <w:r>
              <w:rPr>
                <w:rFonts w:ascii="Arial" w:hAnsi="Arial" w:cs="Arial"/>
                <w:b/>
                <w:bCs/>
                <w:color w:val="000000" w:themeColor="text1"/>
                <w:sz w:val="20"/>
                <w:szCs w:val="20"/>
              </w:rPr>
              <w:t>ESSs</w:t>
            </w:r>
          </w:p>
        </w:tc>
        <w:tc>
          <w:tcPr>
            <w:tcW w:w="1163" w:type="pct"/>
            <w:shd w:val="clear" w:color="auto" w:fill="auto"/>
          </w:tcPr>
          <w:p w:rsidR="00E418E0" w:rsidRDefault="003129C1">
            <w:pPr>
              <w:shd w:val="clear" w:color="auto" w:fill="FFFFFF" w:themeFill="background1"/>
              <w:adjustRightInd w:val="0"/>
              <w:snapToGrid w:val="0"/>
              <w:jc w:val="center"/>
              <w:rPr>
                <w:rFonts w:ascii="Arial" w:hAnsi="Arial" w:cs="Arial"/>
                <w:b/>
                <w:bCs/>
                <w:color w:val="000000" w:themeColor="text1"/>
                <w:sz w:val="20"/>
                <w:szCs w:val="20"/>
              </w:rPr>
            </w:pPr>
            <w:r>
              <w:rPr>
                <w:rFonts w:ascii="Arial" w:hAnsi="Arial" w:cs="Arial"/>
                <w:b/>
                <w:bCs/>
                <w:color w:val="000000" w:themeColor="text1"/>
                <w:sz w:val="20"/>
                <w:szCs w:val="20"/>
              </w:rPr>
              <w:t>适用的环境与社会工具</w:t>
            </w:r>
          </w:p>
        </w:tc>
      </w:tr>
      <w:tr w:rsidR="00E418E0">
        <w:trPr>
          <w:trHeight w:val="20"/>
          <w:jc w:val="center"/>
        </w:trPr>
        <w:tc>
          <w:tcPr>
            <w:tcW w:w="301" w:type="pct"/>
            <w:shd w:val="clear" w:color="000000" w:fill="FFFFFF"/>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3.1</w:t>
            </w:r>
            <w:r>
              <w:rPr>
                <w:rFonts w:ascii="Arial" w:hAnsi="Arial" w:cs="Arial"/>
                <w:color w:val="000000" w:themeColor="text1"/>
                <w:sz w:val="20"/>
                <w:szCs w:val="20"/>
              </w:rPr>
              <w:t>能力建设与项目管理</w:t>
            </w:r>
          </w:p>
        </w:tc>
        <w:tc>
          <w:tcPr>
            <w:tcW w:w="556" w:type="pct"/>
            <w:shd w:val="clear" w:color="000000" w:fill="FFFFFF"/>
          </w:tcPr>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3.1.1</w:t>
            </w:r>
            <w:r>
              <w:rPr>
                <w:rFonts w:ascii="Arial" w:hAnsi="Arial" w:cs="Arial"/>
                <w:color w:val="000000" w:themeColor="text1"/>
                <w:sz w:val="20"/>
                <w:szCs w:val="20"/>
              </w:rPr>
              <w:t>项目</w:t>
            </w:r>
            <w:r>
              <w:rPr>
                <w:rFonts w:ascii="Arial" w:hAnsi="Arial" w:cs="Arial"/>
                <w:color w:val="000000" w:themeColor="text1"/>
                <w:sz w:val="20"/>
                <w:szCs w:val="20"/>
                <w:lang w:val="en-GB"/>
              </w:rPr>
              <w:t>成果</w:t>
            </w:r>
            <w:r>
              <w:rPr>
                <w:rFonts w:ascii="Arial" w:hAnsi="Arial" w:cs="Arial"/>
                <w:color w:val="000000" w:themeColor="text1"/>
                <w:sz w:val="20"/>
                <w:szCs w:val="20"/>
              </w:rPr>
              <w:t>监测与评估</w:t>
            </w:r>
            <w:r>
              <w:rPr>
                <w:rFonts w:ascii="Arial" w:hAnsi="Arial" w:cs="Arial"/>
                <w:color w:val="000000" w:themeColor="text1"/>
                <w:sz w:val="20"/>
                <w:szCs w:val="20"/>
              </w:rPr>
              <w:t xml:space="preserve">                       </w:t>
            </w:r>
          </w:p>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3.1.2</w:t>
            </w:r>
            <w:r>
              <w:rPr>
                <w:rFonts w:ascii="Arial" w:hAnsi="Arial" w:cs="Arial"/>
                <w:color w:val="000000" w:themeColor="text1"/>
                <w:sz w:val="20"/>
                <w:szCs w:val="20"/>
              </w:rPr>
              <w:t>开展培训、研讨、</w:t>
            </w:r>
            <w:r>
              <w:rPr>
                <w:rFonts w:ascii="Arial" w:hAnsi="Arial" w:cs="Arial" w:hint="eastAsia"/>
                <w:color w:val="000000" w:themeColor="text1"/>
                <w:sz w:val="20"/>
                <w:szCs w:val="20"/>
              </w:rPr>
              <w:t>调研</w:t>
            </w:r>
            <w:r>
              <w:rPr>
                <w:rFonts w:ascii="Arial" w:hAnsi="Arial" w:cs="Arial"/>
                <w:color w:val="000000" w:themeColor="text1"/>
                <w:sz w:val="20"/>
                <w:szCs w:val="20"/>
              </w:rPr>
              <w:t>等活动，提高组织机构能力并促进知识共享</w:t>
            </w:r>
            <w:r>
              <w:rPr>
                <w:rFonts w:ascii="Arial" w:hAnsi="Arial" w:cs="Arial"/>
                <w:color w:val="000000" w:themeColor="text1"/>
                <w:sz w:val="20"/>
                <w:szCs w:val="20"/>
              </w:rPr>
              <w:t xml:space="preserve">                      </w:t>
            </w:r>
          </w:p>
          <w:p w:rsidR="00E418E0" w:rsidRDefault="003129C1">
            <w:pPr>
              <w:shd w:val="clear" w:color="auto" w:fill="FFFFFF" w:themeFill="background1"/>
              <w:adjustRightInd w:val="0"/>
              <w:snapToGrid w:val="0"/>
              <w:rPr>
                <w:rFonts w:ascii="Arial" w:hAnsi="Arial" w:cs="Arial"/>
                <w:color w:val="000000" w:themeColor="text1"/>
                <w:sz w:val="20"/>
                <w:szCs w:val="20"/>
              </w:rPr>
            </w:pPr>
            <w:r>
              <w:rPr>
                <w:rFonts w:ascii="Arial" w:hAnsi="Arial" w:cs="Arial"/>
                <w:color w:val="000000" w:themeColor="text1"/>
                <w:sz w:val="20"/>
                <w:szCs w:val="20"/>
              </w:rPr>
              <w:t>3.1.3</w:t>
            </w:r>
            <w:r>
              <w:rPr>
                <w:rFonts w:ascii="Arial" w:hAnsi="Arial" w:cs="Arial"/>
                <w:color w:val="000000" w:themeColor="text1"/>
                <w:sz w:val="20"/>
                <w:szCs w:val="20"/>
              </w:rPr>
              <w:t>项目管理</w:t>
            </w:r>
          </w:p>
        </w:tc>
        <w:tc>
          <w:tcPr>
            <w:tcW w:w="202" w:type="pct"/>
            <w:shd w:val="clear" w:color="000000" w:fill="FFFFFF"/>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TA</w:t>
            </w:r>
            <w:r>
              <w:rPr>
                <w:rFonts w:ascii="Arial" w:hAnsi="Arial" w:cs="Arial"/>
                <w:color w:val="000000" w:themeColor="text1"/>
                <w:sz w:val="20"/>
                <w:szCs w:val="20"/>
                <w:lang w:val="en-GB"/>
              </w:rPr>
              <w:t>3</w:t>
            </w:r>
          </w:p>
        </w:tc>
        <w:tc>
          <w:tcPr>
            <w:tcW w:w="1010" w:type="pct"/>
            <w:shd w:val="clear" w:color="000000" w:fill="FFFFFF"/>
          </w:tcPr>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此类活动基本不产生直接或间接的负面环境影响。</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环境风险</w:t>
            </w:r>
            <w:r>
              <w:rPr>
                <w:rFonts w:ascii="Arial" w:eastAsia="宋体" w:hAnsi="Arial" w:cs="Arial"/>
                <w:color w:val="000000" w:themeColor="text1"/>
                <w:sz w:val="20"/>
                <w:szCs w:val="20"/>
              </w:rPr>
              <w:t>"</w:t>
            </w:r>
            <w:r>
              <w:rPr>
                <w:rFonts w:ascii="Arial" w:eastAsia="宋体" w:hAnsi="Arial" w:cs="Arial"/>
                <w:color w:val="000000" w:themeColor="text1"/>
                <w:sz w:val="20"/>
                <w:szCs w:val="20"/>
              </w:rPr>
              <w:t>低</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1264" w:type="pct"/>
            <w:shd w:val="clear" w:color="auto" w:fill="auto"/>
          </w:tcPr>
          <w:p w:rsidR="00E418E0" w:rsidRDefault="003129C1">
            <w:pPr>
              <w:pStyle w:val="af6"/>
              <w:numPr>
                <w:ilvl w:val="0"/>
                <w:numId w:val="5"/>
              </w:numPr>
              <w:shd w:val="clear" w:color="auto" w:fill="FFFFFF" w:themeFill="background1"/>
              <w:adjustRightInd w:val="0"/>
              <w:snapToGrid w:val="0"/>
              <w:ind w:left="180"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培训、</w:t>
            </w:r>
            <w:r>
              <w:rPr>
                <w:rFonts w:ascii="Arial" w:eastAsia="宋体" w:hAnsi="Arial" w:cs="Arial" w:hint="eastAsia"/>
                <w:color w:val="000000" w:themeColor="text1"/>
                <w:sz w:val="20"/>
                <w:szCs w:val="20"/>
              </w:rPr>
              <w:t>调研</w:t>
            </w:r>
            <w:r>
              <w:rPr>
                <w:rFonts w:ascii="Arial" w:eastAsia="宋体" w:hAnsi="Arial" w:cs="Arial"/>
                <w:color w:val="000000" w:themeColor="text1"/>
                <w:sz w:val="20"/>
                <w:szCs w:val="20"/>
              </w:rPr>
              <w:t>等活动涉及项目办以及咨询机构相关人员的健康安全风险；项目宣传推广可能会面临各利益相关方参与不充分的风险，包括少数民族群体，需考虑少数民族地区的文化适应性（语言、文字、习俗）</w:t>
            </w:r>
          </w:p>
          <w:p w:rsidR="00E418E0" w:rsidRDefault="003129C1">
            <w:pPr>
              <w:pStyle w:val="af6"/>
              <w:numPr>
                <w:ilvl w:val="0"/>
                <w:numId w:val="5"/>
              </w:numPr>
              <w:shd w:val="clear" w:color="auto" w:fill="FFFFFF" w:themeFill="background1"/>
              <w:adjustRightInd w:val="0"/>
              <w:snapToGrid w:val="0"/>
              <w:spacing w:beforeLines="50" w:before="120" w:afterLines="50" w:after="120"/>
              <w:ind w:left="182" w:firstLineChars="0" w:hanging="142"/>
              <w:jc w:val="left"/>
              <w:rPr>
                <w:rFonts w:ascii="Arial" w:eastAsia="宋体" w:hAnsi="Arial" w:cs="Arial"/>
                <w:color w:val="000000" w:themeColor="text1"/>
                <w:sz w:val="20"/>
                <w:szCs w:val="20"/>
              </w:rPr>
            </w:pPr>
            <w:r>
              <w:rPr>
                <w:rFonts w:ascii="Arial" w:eastAsia="宋体" w:hAnsi="Arial" w:cs="Arial"/>
                <w:color w:val="000000" w:themeColor="text1"/>
                <w:sz w:val="20"/>
                <w:szCs w:val="20"/>
              </w:rPr>
              <w:t>社会风险</w:t>
            </w:r>
            <w:r>
              <w:rPr>
                <w:rFonts w:ascii="Arial" w:eastAsia="宋体" w:hAnsi="Arial" w:cs="Arial"/>
                <w:color w:val="000000" w:themeColor="text1"/>
                <w:sz w:val="20"/>
                <w:szCs w:val="20"/>
              </w:rPr>
              <w:t>"</w:t>
            </w:r>
            <w:r>
              <w:rPr>
                <w:rFonts w:ascii="Arial" w:eastAsia="宋体" w:hAnsi="Arial" w:cs="Arial"/>
                <w:color w:val="000000" w:themeColor="text1"/>
                <w:sz w:val="20"/>
                <w:szCs w:val="20"/>
              </w:rPr>
              <w:t>低</w:t>
            </w:r>
            <w:r>
              <w:rPr>
                <w:rFonts w:ascii="Arial" w:eastAsia="宋体" w:hAnsi="Arial" w:cs="Arial"/>
                <w:color w:val="000000" w:themeColor="text1"/>
                <w:sz w:val="20"/>
                <w:szCs w:val="20"/>
              </w:rPr>
              <w:t>"</w:t>
            </w:r>
            <w:r>
              <w:rPr>
                <w:rFonts w:ascii="Arial" w:eastAsia="宋体" w:hAnsi="Arial" w:cs="Arial"/>
                <w:color w:val="000000" w:themeColor="text1"/>
                <w:sz w:val="20"/>
                <w:szCs w:val="20"/>
              </w:rPr>
              <w:t>。</w:t>
            </w:r>
          </w:p>
        </w:tc>
        <w:tc>
          <w:tcPr>
            <w:tcW w:w="252" w:type="pct"/>
            <w:shd w:val="clear" w:color="auto" w:fill="auto"/>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低</w:t>
            </w:r>
          </w:p>
        </w:tc>
        <w:tc>
          <w:tcPr>
            <w:tcW w:w="253" w:type="pct"/>
          </w:tcPr>
          <w:p w:rsidR="00E418E0" w:rsidRDefault="003129C1">
            <w:pPr>
              <w:shd w:val="clear" w:color="auto" w:fill="FFFFFF" w:themeFill="background1"/>
              <w:adjustRightInd w:val="0"/>
              <w:snapToGrid w:val="0"/>
              <w:jc w:val="center"/>
              <w:rPr>
                <w:rFonts w:ascii="Arial" w:hAnsi="Arial" w:cs="Arial"/>
                <w:color w:val="000000" w:themeColor="text1"/>
                <w:sz w:val="20"/>
                <w:szCs w:val="20"/>
              </w:rPr>
            </w:pPr>
            <w:r>
              <w:rPr>
                <w:rFonts w:ascii="Arial" w:hAnsi="Arial" w:cs="Arial"/>
                <w:color w:val="000000" w:themeColor="text1"/>
                <w:sz w:val="20"/>
                <w:szCs w:val="20"/>
              </w:rPr>
              <w:t>ESS10</w:t>
            </w:r>
          </w:p>
        </w:tc>
        <w:tc>
          <w:tcPr>
            <w:tcW w:w="1163" w:type="pct"/>
            <w:shd w:val="clear" w:color="auto" w:fill="auto"/>
          </w:tcPr>
          <w:p w:rsidR="00E418E0" w:rsidRDefault="003129C1">
            <w:pPr>
              <w:pStyle w:val="af6"/>
              <w:numPr>
                <w:ilvl w:val="0"/>
                <w:numId w:val="5"/>
              </w:numPr>
              <w:shd w:val="clear" w:color="auto" w:fill="FFFFFF" w:themeFill="background1"/>
              <w:adjustRightInd w:val="0"/>
              <w:snapToGrid w:val="0"/>
              <w:ind w:left="111" w:firstLineChars="0" w:hanging="142"/>
              <w:jc w:val="left"/>
              <w:rPr>
                <w:rFonts w:ascii="Arial" w:eastAsia="宋体" w:hAnsi="Arial" w:cs="Arial"/>
                <w:b/>
                <w:bCs/>
                <w:color w:val="000000" w:themeColor="text1"/>
                <w:sz w:val="20"/>
                <w:szCs w:val="20"/>
              </w:rPr>
            </w:pPr>
            <w:r>
              <w:rPr>
                <w:rFonts w:ascii="Arial" w:eastAsia="宋体" w:hAnsi="Arial" w:cs="Arial"/>
                <w:b/>
                <w:bCs/>
                <w:color w:val="000000" w:themeColor="text1"/>
                <w:sz w:val="20"/>
                <w:szCs w:val="20"/>
              </w:rPr>
              <w:t>工作方案：</w:t>
            </w:r>
            <w:r>
              <w:rPr>
                <w:rFonts w:ascii="Arial" w:eastAsia="宋体" w:hAnsi="Arial" w:cs="Arial"/>
                <w:color w:val="000000" w:themeColor="text1"/>
                <w:sz w:val="20"/>
                <w:szCs w:val="20"/>
              </w:rPr>
              <w:t>提出研究过程中利益相关方参与的安排</w:t>
            </w:r>
          </w:p>
        </w:tc>
      </w:tr>
    </w:tbl>
    <w:p w:rsidR="00E418E0" w:rsidRDefault="00E418E0">
      <w:pPr>
        <w:shd w:val="clear" w:color="auto" w:fill="FFFFFF" w:themeFill="background1"/>
        <w:adjustRightInd w:val="0"/>
        <w:snapToGrid w:val="0"/>
        <w:spacing w:before="60" w:after="60" w:line="300" w:lineRule="auto"/>
        <w:jc w:val="center"/>
        <w:rPr>
          <w:rFonts w:ascii="Arial" w:hAnsi="Arial" w:cs="Arial"/>
          <w:b/>
          <w:bCs/>
          <w:color w:val="000000" w:themeColor="text1"/>
        </w:rPr>
      </w:pPr>
    </w:p>
    <w:p w:rsidR="00E418E0" w:rsidRDefault="00E418E0">
      <w:pPr>
        <w:shd w:val="clear" w:color="auto" w:fill="FFFFFF" w:themeFill="background1"/>
        <w:adjustRightInd w:val="0"/>
        <w:snapToGrid w:val="0"/>
        <w:spacing w:before="60" w:after="60" w:line="300" w:lineRule="auto"/>
        <w:jc w:val="center"/>
        <w:rPr>
          <w:rFonts w:ascii="Arial" w:hAnsi="Arial" w:cs="Arial"/>
          <w:b/>
          <w:bCs/>
          <w:color w:val="000000" w:themeColor="text1"/>
        </w:rPr>
        <w:sectPr w:rsidR="00E418E0">
          <w:headerReference w:type="default" r:id="rId21"/>
          <w:pgSz w:w="16840" w:h="11900" w:orient="landscape"/>
          <w:pgMar w:top="1418" w:right="1418" w:bottom="1418" w:left="1418" w:header="720" w:footer="833" w:gutter="0"/>
          <w:cols w:space="720"/>
          <w:docGrid w:linePitch="360"/>
        </w:sectPr>
      </w:pPr>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62" w:name="_Toc19001"/>
      <w:r>
        <w:rPr>
          <w:rFonts w:ascii="Arial" w:eastAsia="宋体" w:hAnsi="Arial" w:cs="Arial"/>
          <w:color w:val="000000" w:themeColor="text1"/>
          <w:sz w:val="24"/>
          <w:szCs w:val="24"/>
        </w:rPr>
        <w:t>4.3</w:t>
      </w:r>
      <w:r>
        <w:rPr>
          <w:rFonts w:ascii="Arial" w:eastAsia="宋体" w:hAnsi="Arial" w:cs="Arial"/>
          <w:color w:val="000000" w:themeColor="text1"/>
          <w:sz w:val="24"/>
          <w:szCs w:val="24"/>
        </w:rPr>
        <w:tab/>
      </w:r>
      <w:r>
        <w:rPr>
          <w:rFonts w:ascii="Arial" w:eastAsia="宋体" w:hAnsi="Arial" w:cs="Arial"/>
          <w:color w:val="000000" w:themeColor="text1"/>
          <w:sz w:val="24"/>
          <w:szCs w:val="24"/>
        </w:rPr>
        <w:t>环境与社会影响初步评价</w:t>
      </w:r>
      <w:bookmarkEnd w:id="62"/>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从以上环境与社会筛查结果可以看出，不同类型子项目活动的潜在环境与社会风险和影响均</w:t>
      </w:r>
      <w:r>
        <w:rPr>
          <w:rFonts w:ascii="Arial" w:hAnsi="Arial" w:cs="Arial"/>
          <w:color w:val="000000" w:themeColor="text1"/>
          <w:lang w:val="en-GB"/>
        </w:rPr>
        <w:t>可以</w:t>
      </w:r>
      <w:r>
        <w:rPr>
          <w:rFonts w:ascii="Arial" w:hAnsi="Arial" w:cs="Arial"/>
          <w:color w:val="000000" w:themeColor="text1"/>
        </w:rPr>
        <w:t>识别，风险等级从</w:t>
      </w:r>
      <w:r>
        <w:rPr>
          <w:rFonts w:ascii="Arial" w:hAnsi="Arial" w:cs="Arial"/>
          <w:color w:val="000000" w:themeColor="text1"/>
        </w:rPr>
        <w:t>“</w:t>
      </w:r>
      <w:r>
        <w:rPr>
          <w:rFonts w:ascii="Arial" w:hAnsi="Arial" w:cs="Arial"/>
          <w:b/>
          <w:bCs/>
          <w:color w:val="000000" w:themeColor="text1"/>
        </w:rPr>
        <w:t>低</w:t>
      </w:r>
      <w:r>
        <w:rPr>
          <w:rFonts w:ascii="Arial" w:hAnsi="Arial" w:cs="Arial"/>
          <w:color w:val="000000" w:themeColor="text1"/>
        </w:rPr>
        <w:t>”</w:t>
      </w:r>
      <w:r>
        <w:rPr>
          <w:rFonts w:ascii="Arial" w:hAnsi="Arial" w:cs="Arial"/>
          <w:color w:val="000000" w:themeColor="text1"/>
        </w:rPr>
        <w:t>到</w:t>
      </w:r>
      <w:r>
        <w:rPr>
          <w:rFonts w:ascii="Arial" w:hAnsi="Arial" w:cs="Arial"/>
          <w:color w:val="000000" w:themeColor="text1"/>
        </w:rPr>
        <w:t>“</w:t>
      </w:r>
      <w:r>
        <w:rPr>
          <w:rFonts w:ascii="Arial" w:hAnsi="Arial" w:cs="Arial"/>
          <w:b/>
          <w:bCs/>
          <w:color w:val="000000" w:themeColor="text1"/>
        </w:rPr>
        <w:t>较高</w:t>
      </w:r>
      <w:r>
        <w:rPr>
          <w:rFonts w:ascii="Arial" w:hAnsi="Arial" w:cs="Arial"/>
          <w:color w:val="000000" w:themeColor="text1"/>
        </w:rPr>
        <w:t>”</w:t>
      </w:r>
      <w:r>
        <w:rPr>
          <w:rFonts w:ascii="Arial" w:hAnsi="Arial" w:cs="Arial"/>
          <w:color w:val="000000" w:themeColor="text1"/>
        </w:rPr>
        <w:t>程度不等。综合考虑技术援助活动涉及利益相关方的广泛性和</w:t>
      </w:r>
      <w:r>
        <w:rPr>
          <w:rFonts w:ascii="Arial" w:hAnsi="Arial" w:cs="Arial" w:hint="eastAsia"/>
          <w:color w:val="000000" w:themeColor="text1"/>
        </w:rPr>
        <w:t>后续</w:t>
      </w:r>
      <w:r>
        <w:rPr>
          <w:rFonts w:ascii="Arial" w:hAnsi="Arial" w:cs="Arial"/>
          <w:color w:val="000000" w:themeColor="text1"/>
        </w:rPr>
        <w:t>活动的多样性，本项目总体环境与社会风险定为</w:t>
      </w:r>
      <w:r>
        <w:rPr>
          <w:rFonts w:ascii="Arial" w:hAnsi="Arial" w:cs="Arial"/>
          <w:color w:val="000000" w:themeColor="text1"/>
        </w:rPr>
        <w:t>“</w:t>
      </w:r>
      <w:r>
        <w:rPr>
          <w:rFonts w:ascii="Arial" w:hAnsi="Arial" w:cs="Arial"/>
          <w:b/>
          <w:bCs/>
          <w:color w:val="000000" w:themeColor="text1"/>
        </w:rPr>
        <w:t>较高</w:t>
      </w:r>
      <w:r>
        <w:rPr>
          <w:rFonts w:ascii="Arial" w:hAnsi="Arial" w:cs="Arial"/>
          <w:color w:val="000000" w:themeColor="text1"/>
        </w:rPr>
        <w:t>”</w:t>
      </w:r>
      <w:r>
        <w:rPr>
          <w:rFonts w:ascii="Arial" w:hAnsi="Arial" w:cs="Arial"/>
          <w:color w:val="000000" w:themeColor="text1"/>
        </w:rPr>
        <w:t>水平。</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b/>
          <w:bCs/>
          <w:color w:val="000000" w:themeColor="text1"/>
        </w:rPr>
        <w:t>TA2</w:t>
      </w:r>
      <w:r>
        <w:rPr>
          <w:rFonts w:ascii="Arial" w:hAnsi="Arial" w:cs="Arial"/>
          <w:b/>
          <w:bCs/>
          <w:color w:val="000000" w:themeColor="text1"/>
        </w:rPr>
        <w:t>类子项目</w:t>
      </w:r>
      <w:r>
        <w:rPr>
          <w:rFonts w:ascii="Arial" w:hAnsi="Arial" w:cs="Arial"/>
          <w:color w:val="000000" w:themeColor="text1"/>
        </w:rPr>
        <w:t>：是在国家和省级层面针对电力和</w:t>
      </w:r>
      <w:r>
        <w:rPr>
          <w:rFonts w:ascii="Arial" w:hAnsi="Arial" w:cs="Arial" w:hint="eastAsia"/>
          <w:color w:val="000000" w:themeColor="text1"/>
        </w:rPr>
        <w:t>供热领域</w:t>
      </w:r>
      <w:r>
        <w:rPr>
          <w:rFonts w:ascii="Arial" w:hAnsi="Arial" w:cs="Arial"/>
          <w:color w:val="000000" w:themeColor="text1"/>
        </w:rPr>
        <w:t>开展政策研究，为煤电转型、提高可再生能源占比、发展多能互补、推进规模化储能、促进绿色供热产业发展提供建议。实施</w:t>
      </w:r>
      <w:r>
        <w:rPr>
          <w:rFonts w:ascii="Arial" w:hAnsi="Arial" w:cs="Arial"/>
          <w:color w:val="000000" w:themeColor="text1"/>
        </w:rPr>
        <w:t>TA2</w:t>
      </w:r>
      <w:r>
        <w:rPr>
          <w:rFonts w:ascii="Arial" w:hAnsi="Arial" w:cs="Arial"/>
          <w:color w:val="000000" w:themeColor="text1"/>
        </w:rPr>
        <w:t>类技术援助子项目本身没有直接的环境影响，主要涉及一些社会风险，包括：</w:t>
      </w:r>
      <w:r>
        <w:rPr>
          <w:rFonts w:ascii="Arial" w:hAnsi="Arial" w:cs="Arial"/>
          <w:color w:val="000000" w:themeColor="text1"/>
        </w:rPr>
        <w:t xml:space="preserve">(1) </w:t>
      </w:r>
      <w:r>
        <w:rPr>
          <w:rFonts w:ascii="Arial" w:hAnsi="Arial" w:cs="Arial"/>
          <w:color w:val="000000" w:themeColor="text1"/>
        </w:rPr>
        <w:t>利益相关方参与不足以及弱势群体（包括煤炭行业职工）不能公平有效参与及他们的意见或忧虑被忽略的风险；</w:t>
      </w:r>
      <w:r>
        <w:rPr>
          <w:rFonts w:ascii="Arial" w:hAnsi="Arial" w:cs="Arial"/>
          <w:color w:val="000000" w:themeColor="text1"/>
        </w:rPr>
        <w:t>(2</w:t>
      </w:r>
      <w:r>
        <w:rPr>
          <w:rFonts w:ascii="Arial" w:hAnsi="Arial" w:cs="Arial"/>
          <w:color w:val="000000" w:themeColor="text1"/>
          <w:lang w:val="en-GB"/>
        </w:rPr>
        <w:t xml:space="preserve">) </w:t>
      </w:r>
      <w:r>
        <w:rPr>
          <w:rFonts w:ascii="Arial" w:hAnsi="Arial" w:cs="Arial"/>
          <w:color w:val="000000" w:themeColor="text1"/>
        </w:rPr>
        <w:t>TA2</w:t>
      </w:r>
      <w:r>
        <w:rPr>
          <w:rFonts w:ascii="Arial" w:hAnsi="Arial" w:cs="Arial"/>
          <w:color w:val="000000" w:themeColor="text1"/>
        </w:rPr>
        <w:t>类技术援助子项目管理及研究人员的劳动风险，如调查期间的旅行安全和健康风险、能否按法规要求足额支付差旅补助等。项目办和省级试点项目实施机构（按照目前的安排，除了青海省的试点项目实施机构为中国绿发集团的分公司，其他省的试点项目实施机构为相关政府部门）均建立了完善的人力资源管理制度、政策和程序，且工作人员的主要任务是提供技术援助活动的协调、监督和管理，相关的劳动者风险较低。</w:t>
      </w:r>
      <w:r>
        <w:rPr>
          <w:rFonts w:ascii="Arial" w:hAnsi="Arial" w:cs="Arial"/>
          <w:color w:val="000000" w:themeColor="text1"/>
        </w:rPr>
        <w:t>TA</w:t>
      </w:r>
      <w:r>
        <w:rPr>
          <w:rFonts w:ascii="Arial" w:hAnsi="Arial" w:cs="Arial"/>
          <w:color w:val="000000" w:themeColor="text1"/>
        </w:rPr>
        <w:t>活动研究人员均为高级技术人员，也受到国家法律和政策的保护，相关的劳动风险较低。因此根据中国劳动者权益保护等方面的良好表现，</w:t>
      </w:r>
      <w:r>
        <w:rPr>
          <w:rFonts w:ascii="Arial" w:hAnsi="Arial" w:cs="Arial"/>
          <w:color w:val="000000" w:themeColor="text1"/>
        </w:rPr>
        <w:t>TA2</w:t>
      </w:r>
      <w:r>
        <w:rPr>
          <w:rFonts w:ascii="Arial" w:hAnsi="Arial" w:cs="Arial"/>
          <w:color w:val="000000" w:themeColor="text1"/>
        </w:rPr>
        <w:t>类技术援助子项目本身的劳动者风险为</w:t>
      </w:r>
      <w:r>
        <w:rPr>
          <w:rFonts w:ascii="Arial" w:hAnsi="Arial" w:cs="Arial"/>
          <w:color w:val="000000" w:themeColor="text1"/>
          <w:lang w:val="en-GB"/>
        </w:rPr>
        <w:t>“</w:t>
      </w:r>
      <w:r>
        <w:rPr>
          <w:rFonts w:ascii="Arial" w:hAnsi="Arial" w:cs="Arial"/>
          <w:b/>
          <w:bCs/>
          <w:color w:val="000000" w:themeColor="text1"/>
        </w:rPr>
        <w:t>中等</w:t>
      </w:r>
      <w:r>
        <w:rPr>
          <w:rFonts w:ascii="Arial" w:hAnsi="Arial" w:cs="Arial"/>
          <w:color w:val="000000" w:themeColor="text1"/>
          <w:lang w:val="en-GB"/>
        </w:rPr>
        <w:t>”</w:t>
      </w:r>
      <w:r>
        <w:rPr>
          <w:rFonts w:ascii="Arial" w:hAnsi="Arial" w:cs="Arial"/>
          <w:color w:val="000000" w:themeColor="text1"/>
        </w:rPr>
        <w:t>。但是考虑到研究过程中弱势群体的非包容性风险，</w:t>
      </w:r>
      <w:r>
        <w:rPr>
          <w:rFonts w:ascii="Arial" w:hAnsi="Arial" w:cs="Arial"/>
          <w:color w:val="000000" w:themeColor="text1"/>
        </w:rPr>
        <w:t>TA2</w:t>
      </w:r>
      <w:r>
        <w:rPr>
          <w:rFonts w:ascii="Arial" w:hAnsi="Arial" w:cs="Arial"/>
          <w:color w:val="000000" w:themeColor="text1"/>
        </w:rPr>
        <w:t>类技术援助子项目本身的社会风险为</w:t>
      </w:r>
      <w:r>
        <w:rPr>
          <w:rFonts w:ascii="Arial" w:hAnsi="Arial" w:cs="Arial"/>
          <w:color w:val="000000" w:themeColor="text1"/>
          <w:lang w:val="en-GB"/>
        </w:rPr>
        <w:t>“</w:t>
      </w:r>
      <w:r>
        <w:rPr>
          <w:rFonts w:ascii="Arial" w:hAnsi="Arial" w:cs="Arial"/>
          <w:b/>
          <w:bCs/>
          <w:color w:val="000000" w:themeColor="text1"/>
        </w:rPr>
        <w:t>中等</w:t>
      </w:r>
      <w:r>
        <w:rPr>
          <w:rFonts w:ascii="Arial" w:hAnsi="Arial" w:cs="Arial"/>
          <w:color w:val="000000" w:themeColor="text1"/>
          <w:lang w:val="en-GB"/>
        </w:rPr>
        <w:t>”</w:t>
      </w:r>
      <w:r>
        <w:rPr>
          <w:rFonts w:ascii="Arial" w:hAnsi="Arial" w:cs="Arial"/>
          <w:color w:val="000000" w:themeColor="text1"/>
        </w:rPr>
        <w:t>。</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研究成果的落实可能引发下游活动而产生不同程度的间接环境与社会影响。某些</w:t>
      </w:r>
      <w:r>
        <w:rPr>
          <w:rFonts w:ascii="Arial" w:hAnsi="Arial" w:cs="Arial"/>
          <w:color w:val="000000" w:themeColor="text1"/>
        </w:rPr>
        <w:t>TA2</w:t>
      </w:r>
      <w:r>
        <w:rPr>
          <w:rFonts w:ascii="Arial" w:hAnsi="Arial" w:cs="Arial"/>
          <w:color w:val="000000" w:themeColor="text1"/>
        </w:rPr>
        <w:t>类子项目属于科学研究性质的活动，例如</w:t>
      </w:r>
      <w:r>
        <w:rPr>
          <w:rFonts w:ascii="Arial" w:hAnsi="Arial" w:cs="Arial"/>
          <w:color w:val="000000" w:themeColor="text1"/>
        </w:rPr>
        <w:t>“</w:t>
      </w:r>
      <w:r>
        <w:rPr>
          <w:rFonts w:ascii="Arial" w:hAnsi="Arial" w:cs="Arial"/>
          <w:color w:val="000000" w:themeColor="text1"/>
        </w:rPr>
        <w:t>新能源和负荷不确定性</w:t>
      </w:r>
      <w:r>
        <w:rPr>
          <w:rFonts w:ascii="Arial" w:hAnsi="Arial" w:cs="Arial"/>
          <w:color w:val="000000" w:themeColor="text1"/>
        </w:rPr>
        <w:t>”</w:t>
      </w:r>
      <w:r>
        <w:rPr>
          <w:rFonts w:ascii="Arial" w:hAnsi="Arial" w:cs="Arial"/>
          <w:color w:val="000000" w:themeColor="text1"/>
        </w:rPr>
        <w:t>研究，只是为</w:t>
      </w:r>
      <w:r>
        <w:rPr>
          <w:rFonts w:ascii="Arial" w:hAnsi="Arial" w:cs="Arial" w:hint="eastAsia"/>
          <w:color w:val="000000" w:themeColor="text1"/>
        </w:rPr>
        <w:t>电力领域</w:t>
      </w:r>
      <w:r>
        <w:rPr>
          <w:rFonts w:ascii="Arial" w:hAnsi="Arial" w:cs="Arial"/>
          <w:color w:val="000000" w:themeColor="text1"/>
        </w:rPr>
        <w:t>发展提供科学论证或客观分析，所形成的成果一般不需要通过下游投资与建设活动而落实，因此不会引发显著的环境与社会风险和影响。另外一些</w:t>
      </w:r>
      <w:r>
        <w:rPr>
          <w:rFonts w:ascii="Arial" w:hAnsi="Arial" w:cs="Arial"/>
          <w:color w:val="000000" w:themeColor="text1"/>
        </w:rPr>
        <w:t>TA2</w:t>
      </w:r>
      <w:r>
        <w:rPr>
          <w:rFonts w:ascii="Arial" w:hAnsi="Arial" w:cs="Arial"/>
          <w:color w:val="000000" w:themeColor="text1"/>
        </w:rPr>
        <w:t>类子项目，比如战略、政策、规定、标准等的研究等，其研究成果大多需要通过未来的投资与建设项目得到落实。比如</w:t>
      </w:r>
      <w:r>
        <w:rPr>
          <w:rFonts w:ascii="Arial" w:hAnsi="Arial" w:cs="Arial"/>
          <w:color w:val="000000" w:themeColor="text1"/>
        </w:rPr>
        <w:t>“</w:t>
      </w:r>
      <w:r>
        <w:rPr>
          <w:rFonts w:ascii="Arial" w:hAnsi="Arial" w:cs="Arial"/>
          <w:color w:val="000000" w:themeColor="text1"/>
        </w:rPr>
        <w:t>完善政策与法规框架，促进电力与</w:t>
      </w:r>
      <w:r>
        <w:rPr>
          <w:rFonts w:ascii="Arial" w:hAnsi="Arial" w:cs="Arial" w:hint="eastAsia"/>
          <w:color w:val="000000" w:themeColor="text1"/>
        </w:rPr>
        <w:t>供热领域</w:t>
      </w:r>
      <w:r>
        <w:rPr>
          <w:rFonts w:ascii="Arial" w:hAnsi="Arial" w:cs="Arial"/>
          <w:color w:val="000000" w:themeColor="text1"/>
        </w:rPr>
        <w:t>能源转型</w:t>
      </w:r>
      <w:r>
        <w:rPr>
          <w:rFonts w:ascii="Arial" w:hAnsi="Arial" w:cs="Arial"/>
          <w:color w:val="000000" w:themeColor="text1"/>
        </w:rPr>
        <w:t>”</w:t>
      </w:r>
      <w:r>
        <w:rPr>
          <w:rFonts w:ascii="Arial" w:hAnsi="Arial" w:cs="Arial"/>
          <w:color w:val="000000" w:themeColor="text1"/>
        </w:rPr>
        <w:t>的成果或建议一旦得到采纳和落实，很有可能造成大量现有煤电及燃煤供热企业关停、升级或改造，同时引发大批新能源和储能技术的开发和利用活动（如风电、光电、抽水蓄能、海洋能、地热能、生物质能、储能、热电联产、工业余热供暖等），并可能触发、改变或促进相关行业的发展（如液流电池、空气电池的生产制造，废旧电池回收等）。这些下游活动会产生广泛的或分散的、直接的或间接的、诱发的、复杂的环境与社会影响和风险。大批的工程</w:t>
      </w:r>
      <w:r>
        <w:rPr>
          <w:rFonts w:ascii="Arial" w:hAnsi="Arial" w:cs="Arial"/>
          <w:bCs/>
          <w:color w:val="000000" w:themeColor="text1"/>
          <w:shd w:val="clear" w:color="auto" w:fill="FFFFFF"/>
        </w:rPr>
        <w:t>建设会造成更多的土地征收和移民安置，对包括少数民族在内的社区居民带来影响；并引起自然或人工生境的改变或干扰；更多的抽水蓄能、海洋能、地热能项目会对生态环境形成更大的挑战；</w:t>
      </w:r>
      <w:r>
        <w:rPr>
          <w:rFonts w:ascii="Arial" w:hAnsi="Arial" w:cs="Arial"/>
          <w:color w:val="000000" w:themeColor="text1"/>
        </w:rPr>
        <w:t>热电联产设施以及工业余热供暖</w:t>
      </w:r>
      <w:r>
        <w:rPr>
          <w:rFonts w:ascii="Arial" w:hAnsi="Arial" w:cs="Arial"/>
          <w:bCs/>
          <w:color w:val="000000" w:themeColor="text1"/>
          <w:shd w:val="clear" w:color="auto" w:fill="FFFFFF"/>
        </w:rPr>
        <w:t>设施的运行会排放</w:t>
      </w:r>
      <w:r>
        <w:rPr>
          <w:rFonts w:ascii="Arial" w:hAnsi="Arial" w:cs="Arial"/>
        </w:rPr>
        <w:t>粉尘、二氧化碳、二氧化硫、氮氧化物、飞灰、炉渣等污染物</w:t>
      </w:r>
      <w:r>
        <w:rPr>
          <w:rFonts w:ascii="Arial" w:hAnsi="Arial" w:cs="Arial"/>
          <w:bCs/>
          <w:color w:val="000000" w:themeColor="text1"/>
          <w:shd w:val="clear" w:color="auto" w:fill="FFFFFF"/>
        </w:rPr>
        <w:t>；广泛推广的电池储能系统</w:t>
      </w:r>
      <w:r>
        <w:rPr>
          <w:rFonts w:ascii="Arial" w:hAnsi="Arial" w:cs="Arial"/>
          <w:color w:val="000000" w:themeColor="text1"/>
        </w:rPr>
        <w:t>应用会对劳动者和社区造成更广泛的</w:t>
      </w:r>
      <w:r>
        <w:rPr>
          <w:rFonts w:ascii="Arial" w:hAnsi="Arial" w:cs="Arial"/>
          <w:bCs/>
          <w:color w:val="000000" w:themeColor="text1"/>
          <w:shd w:val="clear" w:color="auto" w:fill="FFFFFF"/>
        </w:rPr>
        <w:t>火灾和爆炸</w:t>
      </w:r>
      <w:r>
        <w:rPr>
          <w:rFonts w:ascii="Arial" w:hAnsi="Arial" w:cs="Arial"/>
          <w:color w:val="000000" w:themeColor="text1"/>
        </w:rPr>
        <w:t>风险，并产生更多的废旧电池危害；</w:t>
      </w:r>
      <w:r>
        <w:rPr>
          <w:rFonts w:ascii="Arial" w:hAnsi="Arial" w:cs="Arial"/>
          <w:bCs/>
          <w:color w:val="000000" w:themeColor="text1"/>
          <w:shd w:val="clear" w:color="auto" w:fill="FFFFFF"/>
        </w:rPr>
        <w:t>现有煤电机组退役后拟转型为可再生能源发电，有可能原有场地遗留环境污染问题未得到妥善处理；</w:t>
      </w:r>
      <w:r>
        <w:rPr>
          <w:rFonts w:ascii="Arial" w:hAnsi="Arial" w:cs="Arial"/>
          <w:color w:val="000000" w:themeColor="text1"/>
        </w:rPr>
        <w:t>低碳化转型可能会导致电力、</w:t>
      </w:r>
      <w:r>
        <w:rPr>
          <w:rFonts w:ascii="Arial" w:hAnsi="Arial" w:cs="Arial" w:hint="eastAsia"/>
          <w:color w:val="000000" w:themeColor="text1"/>
        </w:rPr>
        <w:t>供热领域</w:t>
      </w:r>
      <w:r>
        <w:rPr>
          <w:rFonts w:ascii="Arial" w:hAnsi="Arial" w:cs="Arial"/>
          <w:color w:val="000000" w:themeColor="text1"/>
        </w:rPr>
        <w:t>的某些企业以及高能耗企业的建设和运营成本增加，影响企业经营。调整转型、技术升级或替代过程中煤炭、煤电企业可能被淘汰，导致相关企业员工的转岗或失业等；</w:t>
      </w:r>
      <w:proofErr w:type="gramStart"/>
      <w:r>
        <w:rPr>
          <w:rFonts w:ascii="Arial" w:hAnsi="Arial" w:cs="Arial"/>
          <w:bCs/>
          <w:color w:val="000000" w:themeColor="text1"/>
          <w:shd w:val="clear" w:color="auto" w:fill="FFFFFF"/>
        </w:rPr>
        <w:t>双碳目标</w:t>
      </w:r>
      <w:proofErr w:type="gramEnd"/>
      <w:r>
        <w:rPr>
          <w:rFonts w:ascii="Arial" w:hAnsi="Arial" w:cs="Arial"/>
          <w:bCs/>
          <w:color w:val="000000" w:themeColor="text1"/>
          <w:shd w:val="clear" w:color="auto" w:fill="FFFFFF"/>
        </w:rPr>
        <w:t>分配方案以及消费侧电能化替代方案等的实施，可能会导致高能耗行业企业的用电成本增加，并对煤炭依赖度高且可再生资源缺乏的地区的财政带</w:t>
      </w:r>
      <w:r>
        <w:rPr>
          <w:rFonts w:ascii="Arial" w:hAnsi="Arial" w:cs="Arial"/>
          <w:color w:val="000000" w:themeColor="text1"/>
        </w:rPr>
        <w:t>来压力。此外，如果在政策研究、下游活动中设施建设的设计以及供电供热的市场定价时没有考虑弱势群体（包括低收入居民和劳工、少数民族等）的需求，他们可能会面临失业或生活成本增加的风险。</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这些环境与社会影响通常都是可以预测的，并且可以通过成熟的技术和管理措施加以避免或消减，不会构成显著的环境或社会风险。</w:t>
      </w:r>
      <w:r>
        <w:rPr>
          <w:rFonts w:ascii="Arial" w:hAnsi="Arial" w:cs="Arial"/>
          <w:color w:val="000000" w:themeColor="text1"/>
        </w:rPr>
        <w:t>TA2</w:t>
      </w:r>
      <w:r>
        <w:rPr>
          <w:rFonts w:ascii="Arial" w:hAnsi="Arial" w:cs="Arial"/>
          <w:color w:val="000000" w:themeColor="text1"/>
        </w:rPr>
        <w:t>类子项目的环境与社会风险和影响程度因各子项目类型、规模、地点、时间而不同，总体环境与社会风险由</w:t>
      </w:r>
      <w:r>
        <w:rPr>
          <w:rFonts w:ascii="Arial" w:hAnsi="Arial" w:cs="Arial"/>
          <w:color w:val="000000" w:themeColor="text1"/>
        </w:rPr>
        <w:t>“</w:t>
      </w:r>
      <w:r>
        <w:rPr>
          <w:rFonts w:ascii="Arial" w:hAnsi="Arial" w:cs="Arial"/>
          <w:color w:val="000000" w:themeColor="text1"/>
        </w:rPr>
        <w:t>低</w:t>
      </w:r>
      <w:r>
        <w:rPr>
          <w:rFonts w:ascii="Arial" w:hAnsi="Arial" w:cs="Arial"/>
          <w:color w:val="000000" w:themeColor="text1"/>
        </w:rPr>
        <w:t>”</w:t>
      </w:r>
      <w:r>
        <w:rPr>
          <w:rFonts w:ascii="Arial" w:hAnsi="Arial" w:cs="Arial"/>
          <w:color w:val="000000" w:themeColor="text1"/>
        </w:rPr>
        <w:t>到</w:t>
      </w:r>
      <w:r>
        <w:rPr>
          <w:rFonts w:ascii="Arial" w:hAnsi="Arial" w:cs="Arial"/>
          <w:color w:val="000000" w:themeColor="text1"/>
        </w:rPr>
        <w:t>“</w:t>
      </w:r>
      <w:r>
        <w:rPr>
          <w:rFonts w:ascii="Arial" w:hAnsi="Arial" w:cs="Arial"/>
          <w:color w:val="000000" w:themeColor="text1"/>
        </w:rPr>
        <w:t>较高</w:t>
      </w:r>
      <w:r>
        <w:rPr>
          <w:rFonts w:ascii="Arial" w:hAnsi="Arial" w:cs="Arial"/>
          <w:color w:val="000000" w:themeColor="text1"/>
        </w:rPr>
        <w:t>”</w:t>
      </w:r>
      <w:r>
        <w:rPr>
          <w:rFonts w:ascii="Arial" w:hAnsi="Arial" w:cs="Arial"/>
          <w:color w:val="000000" w:themeColor="text1"/>
        </w:rPr>
        <w:t>不等。</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b/>
          <w:bCs/>
          <w:color w:val="000000" w:themeColor="text1"/>
        </w:rPr>
        <w:t>TA3</w:t>
      </w:r>
      <w:r>
        <w:rPr>
          <w:rFonts w:ascii="Arial" w:hAnsi="Arial" w:cs="Arial"/>
          <w:b/>
          <w:bCs/>
          <w:color w:val="000000" w:themeColor="text1"/>
        </w:rPr>
        <w:t>类子项目</w:t>
      </w:r>
      <w:r>
        <w:rPr>
          <w:rFonts w:ascii="Arial" w:hAnsi="Arial" w:cs="Arial"/>
          <w:color w:val="000000" w:themeColor="text1"/>
        </w:rPr>
        <w:t>：是加强人员和机构能力的活动，包括交流与培训、研讨会、报告出版和宣传之类，不存在直接或间接负面环境风险，但存在一些社会风险因素，例如利益相关方参与的充分性、培训等人群聚集活动中的健康与安全风险等。本项目会将相关政府部门和机构都纳入能力建设范围，充分考虑各</w:t>
      </w:r>
      <w:proofErr w:type="gramStart"/>
      <w:r>
        <w:rPr>
          <w:rFonts w:ascii="Arial" w:hAnsi="Arial" w:cs="Arial"/>
          <w:color w:val="000000" w:themeColor="text1"/>
        </w:rPr>
        <w:t>类利益</w:t>
      </w:r>
      <w:proofErr w:type="gramEnd"/>
      <w:r>
        <w:rPr>
          <w:rFonts w:ascii="Arial" w:hAnsi="Arial" w:cs="Arial"/>
          <w:color w:val="000000" w:themeColor="text1"/>
        </w:rPr>
        <w:t>相关方的参与，并通过本项目第三部分对相关人员进行环境、社会、健康与安全等方面的培训。因此，</w:t>
      </w:r>
      <w:r>
        <w:rPr>
          <w:rFonts w:ascii="Arial" w:hAnsi="Arial" w:cs="Arial"/>
          <w:color w:val="000000" w:themeColor="text1"/>
        </w:rPr>
        <w:t>TA3</w:t>
      </w:r>
      <w:r>
        <w:rPr>
          <w:rFonts w:ascii="Arial" w:hAnsi="Arial" w:cs="Arial"/>
          <w:color w:val="000000" w:themeColor="text1"/>
        </w:rPr>
        <w:t>类子项目的总体环境与社会风险较</w:t>
      </w:r>
      <w:r>
        <w:rPr>
          <w:rFonts w:ascii="Arial" w:hAnsi="Arial" w:cs="Arial"/>
          <w:color w:val="000000" w:themeColor="text1"/>
          <w:lang w:val="en-GB"/>
        </w:rPr>
        <w:t>“</w:t>
      </w:r>
      <w:r>
        <w:rPr>
          <w:rFonts w:ascii="Arial" w:hAnsi="Arial" w:cs="Arial"/>
          <w:b/>
          <w:bCs/>
          <w:color w:val="000000" w:themeColor="text1"/>
        </w:rPr>
        <w:t>低</w:t>
      </w:r>
      <w:r>
        <w:rPr>
          <w:rFonts w:ascii="Arial" w:hAnsi="Arial" w:cs="Arial"/>
          <w:color w:val="000000" w:themeColor="text1"/>
          <w:lang w:val="en-GB"/>
        </w:rPr>
        <w:t>”</w:t>
      </w:r>
      <w:r>
        <w:rPr>
          <w:rFonts w:ascii="Arial" w:hAnsi="Arial" w:cs="Arial"/>
          <w:color w:val="000000" w:themeColor="text1"/>
        </w:rPr>
        <w:t>。</w:t>
      </w:r>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63" w:name="_Toc20683"/>
      <w:bookmarkStart w:id="64" w:name="_Toc77404480"/>
      <w:r>
        <w:rPr>
          <w:rFonts w:ascii="Arial" w:eastAsia="宋体" w:hAnsi="Arial" w:cs="Arial"/>
          <w:color w:val="000000" w:themeColor="text1"/>
          <w:sz w:val="24"/>
          <w:szCs w:val="24"/>
        </w:rPr>
        <w:t>4.4</w:t>
      </w:r>
      <w:r>
        <w:rPr>
          <w:rFonts w:ascii="Arial" w:eastAsia="宋体" w:hAnsi="Arial" w:cs="Arial"/>
          <w:color w:val="000000" w:themeColor="text1"/>
          <w:sz w:val="24"/>
          <w:szCs w:val="24"/>
        </w:rPr>
        <w:tab/>
      </w:r>
      <w:r>
        <w:rPr>
          <w:rFonts w:ascii="Arial" w:eastAsia="宋体" w:hAnsi="Arial" w:cs="Arial"/>
          <w:color w:val="000000" w:themeColor="text1"/>
          <w:sz w:val="24"/>
          <w:szCs w:val="24"/>
        </w:rPr>
        <w:t>环境与社会风险管理措施</w:t>
      </w:r>
      <w:bookmarkEnd w:id="63"/>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根据世行环境与社会框架的政策要求，为管理本项目活动上述环境与社会风险，在设计和实施过程中应考虑</w:t>
      </w:r>
      <w:proofErr w:type="gramStart"/>
      <w:r>
        <w:rPr>
          <w:rFonts w:ascii="Arial" w:hAnsi="Arial" w:cs="Arial"/>
          <w:color w:val="000000" w:themeColor="text1"/>
        </w:rPr>
        <w:t>以下环境</w:t>
      </w:r>
      <w:proofErr w:type="gramEnd"/>
      <w:r>
        <w:rPr>
          <w:rFonts w:ascii="Arial" w:hAnsi="Arial" w:cs="Arial"/>
          <w:color w:val="000000" w:themeColor="text1"/>
        </w:rPr>
        <w:t>与社会管理基本原则：</w:t>
      </w:r>
    </w:p>
    <w:p w:rsidR="00E418E0" w:rsidRDefault="003129C1">
      <w:pPr>
        <w:shd w:val="clear" w:color="auto" w:fill="FFFFFF" w:themeFill="background1"/>
        <w:adjustRightInd w:val="0"/>
        <w:snapToGrid w:val="0"/>
        <w:spacing w:line="300" w:lineRule="auto"/>
        <w:ind w:firstLine="482"/>
        <w:jc w:val="both"/>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ab/>
      </w:r>
      <w:r>
        <w:rPr>
          <w:rFonts w:ascii="Arial" w:hAnsi="Arial" w:cs="Arial"/>
          <w:color w:val="000000" w:themeColor="text1"/>
        </w:rPr>
        <w:t>将环境和社会目标和要求纳入技术</w:t>
      </w:r>
      <w:proofErr w:type="gramStart"/>
      <w:r>
        <w:rPr>
          <w:rFonts w:ascii="Arial" w:hAnsi="Arial" w:cs="Arial"/>
          <w:color w:val="000000" w:themeColor="text1"/>
        </w:rPr>
        <w:t>援助全</w:t>
      </w:r>
      <w:proofErr w:type="gramEnd"/>
      <w:r>
        <w:rPr>
          <w:rFonts w:ascii="Arial" w:hAnsi="Arial" w:cs="Arial"/>
          <w:color w:val="000000" w:themeColor="text1"/>
        </w:rPr>
        <w:t>过程；</w:t>
      </w:r>
    </w:p>
    <w:p w:rsidR="00E418E0" w:rsidRDefault="003129C1">
      <w:pPr>
        <w:shd w:val="clear" w:color="auto" w:fill="FFFFFF" w:themeFill="background1"/>
        <w:adjustRightInd w:val="0"/>
        <w:snapToGrid w:val="0"/>
        <w:spacing w:line="300" w:lineRule="auto"/>
        <w:ind w:firstLine="482"/>
        <w:jc w:val="both"/>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ab/>
      </w:r>
      <w:r>
        <w:rPr>
          <w:rFonts w:ascii="Arial" w:hAnsi="Arial" w:cs="Arial"/>
          <w:color w:val="000000" w:themeColor="text1"/>
        </w:rPr>
        <w:t>通过利益相关方参与和信息披露促进透明度；</w:t>
      </w:r>
    </w:p>
    <w:p w:rsidR="00E418E0" w:rsidRDefault="003129C1">
      <w:pPr>
        <w:shd w:val="clear" w:color="auto" w:fill="FFFFFF" w:themeFill="background1"/>
        <w:adjustRightInd w:val="0"/>
        <w:snapToGrid w:val="0"/>
        <w:spacing w:line="300" w:lineRule="auto"/>
        <w:ind w:firstLine="482"/>
        <w:jc w:val="both"/>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ab/>
      </w:r>
      <w:r>
        <w:rPr>
          <w:rFonts w:ascii="Arial" w:hAnsi="Arial" w:cs="Arial"/>
          <w:color w:val="000000" w:themeColor="text1"/>
        </w:rPr>
        <w:t>使用适当的环境与社会评价工具，有针对性开展</w:t>
      </w:r>
      <w:proofErr w:type="gramStart"/>
      <w:r>
        <w:rPr>
          <w:rFonts w:ascii="Arial" w:hAnsi="Arial" w:cs="Arial"/>
          <w:color w:val="000000" w:themeColor="text1"/>
        </w:rPr>
        <w:t>下游环境</w:t>
      </w:r>
      <w:proofErr w:type="gramEnd"/>
      <w:r>
        <w:rPr>
          <w:rFonts w:ascii="Arial" w:hAnsi="Arial" w:cs="Arial"/>
          <w:color w:val="000000" w:themeColor="text1"/>
        </w:rPr>
        <w:t>和社会风险和影响分析，并制定恰当的政策建议；</w:t>
      </w:r>
    </w:p>
    <w:p w:rsidR="00E418E0" w:rsidRDefault="003129C1">
      <w:pPr>
        <w:shd w:val="clear" w:color="auto" w:fill="FFFFFF" w:themeFill="background1"/>
        <w:adjustRightInd w:val="0"/>
        <w:snapToGrid w:val="0"/>
        <w:spacing w:line="300" w:lineRule="auto"/>
        <w:ind w:firstLine="482"/>
        <w:jc w:val="both"/>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ab/>
      </w:r>
      <w:r>
        <w:rPr>
          <w:rFonts w:ascii="Arial" w:hAnsi="Arial" w:cs="Arial"/>
          <w:color w:val="000000" w:themeColor="text1"/>
        </w:rPr>
        <w:t>促进环境与社会管理能力建设及机构加强。</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据此，本项目不同类型的活动将分别采取以下环境与社会管理措施（相应的管理流程和要求详见第五章）：</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b/>
          <w:bCs/>
          <w:color w:val="000000" w:themeColor="text1"/>
        </w:rPr>
        <w:t>TA2</w:t>
      </w:r>
      <w:r>
        <w:rPr>
          <w:rFonts w:ascii="Arial" w:hAnsi="Arial" w:cs="Arial"/>
          <w:b/>
          <w:bCs/>
          <w:color w:val="000000" w:themeColor="text1"/>
        </w:rPr>
        <w:t>类子项目</w:t>
      </w:r>
      <w:r>
        <w:rPr>
          <w:rFonts w:ascii="Arial" w:hAnsi="Arial" w:cs="Arial"/>
          <w:color w:val="000000" w:themeColor="text1"/>
        </w:rPr>
        <w:t>：项目办或省级实施单位</w:t>
      </w:r>
      <w:r>
        <w:rPr>
          <w:rFonts w:ascii="Arial" w:hAnsi="Arial" w:cs="Arial"/>
          <w:color w:val="000000" w:themeColor="text1"/>
          <w:lang w:val="en-GB"/>
        </w:rPr>
        <w:t>在制定的</w:t>
      </w:r>
      <w:r>
        <w:rPr>
          <w:rFonts w:ascii="Arial" w:hAnsi="Arial" w:cs="Arial"/>
          <w:color w:val="000000" w:themeColor="text1"/>
          <w:lang w:val="en-GB"/>
        </w:rPr>
        <w:t>TA2</w:t>
      </w:r>
      <w:r>
        <w:rPr>
          <w:rFonts w:ascii="Arial" w:hAnsi="Arial" w:cs="Arial"/>
          <w:color w:val="000000" w:themeColor="text1"/>
          <w:lang w:val="en-GB"/>
        </w:rPr>
        <w:t>类子项目</w:t>
      </w:r>
      <w:r>
        <w:rPr>
          <w:rFonts w:ascii="Arial" w:hAnsi="Arial" w:cs="Arial"/>
          <w:color w:val="000000" w:themeColor="text1"/>
        </w:rPr>
        <w:t>TOR</w:t>
      </w:r>
      <w:r>
        <w:rPr>
          <w:rFonts w:ascii="Arial" w:hAnsi="Arial" w:cs="Arial"/>
          <w:color w:val="000000" w:themeColor="text1"/>
        </w:rPr>
        <w:t>中，应提出开展环境与社会评价和利益相关方参与的要求，并提交</w:t>
      </w:r>
      <w:proofErr w:type="gramStart"/>
      <w:r>
        <w:rPr>
          <w:rFonts w:ascii="Arial" w:hAnsi="Arial" w:cs="Arial"/>
          <w:color w:val="000000" w:themeColor="text1"/>
        </w:rPr>
        <w:t>世</w:t>
      </w:r>
      <w:proofErr w:type="gramEnd"/>
      <w:r>
        <w:rPr>
          <w:rFonts w:ascii="Arial" w:hAnsi="Arial" w:cs="Arial"/>
          <w:color w:val="000000" w:themeColor="text1"/>
        </w:rPr>
        <w:t>行进行前审；</w:t>
      </w:r>
      <w:r>
        <w:rPr>
          <w:rFonts w:ascii="Arial" w:hAnsi="Arial" w:cs="Arial"/>
          <w:color w:val="000000" w:themeColor="text1"/>
          <w:lang w:val="en-GB"/>
        </w:rPr>
        <w:t>子项目研究机构在其工作方案中应明确</w:t>
      </w:r>
      <w:r>
        <w:rPr>
          <w:rFonts w:ascii="Arial" w:hAnsi="Arial" w:cs="Arial"/>
          <w:color w:val="000000" w:themeColor="text1"/>
        </w:rPr>
        <w:t>参与人员工作条件和健康安全管理要求和安排以及</w:t>
      </w:r>
      <w:r>
        <w:rPr>
          <w:rFonts w:ascii="Arial" w:hAnsi="Arial" w:cs="Arial"/>
        </w:rPr>
        <w:t>利益相关方参与的安排，</w:t>
      </w:r>
      <w:r>
        <w:rPr>
          <w:rFonts w:ascii="Arial" w:hAnsi="Arial" w:cs="Arial"/>
          <w:color w:val="000000" w:themeColor="text1"/>
          <w:lang w:val="en-GB"/>
        </w:rPr>
        <w:t>在课题</w:t>
      </w:r>
      <w:proofErr w:type="gramStart"/>
      <w:r>
        <w:rPr>
          <w:rFonts w:ascii="Arial" w:hAnsi="Arial" w:cs="Arial"/>
          <w:color w:val="000000" w:themeColor="text1"/>
          <w:lang w:val="en-GB"/>
        </w:rPr>
        <w:t>研究全</w:t>
      </w:r>
      <w:proofErr w:type="gramEnd"/>
      <w:r>
        <w:rPr>
          <w:rFonts w:ascii="Arial" w:hAnsi="Arial" w:cs="Arial"/>
          <w:color w:val="000000" w:themeColor="text1"/>
          <w:lang w:val="en-GB"/>
        </w:rPr>
        <w:t>过程中加以落实，征求利益相关方关于环境与社会风险和影响的意见和建议</w:t>
      </w:r>
      <w:r>
        <w:rPr>
          <w:rFonts w:ascii="Arial" w:hAnsi="Arial" w:cs="Arial"/>
          <w:color w:val="000000" w:themeColor="text1"/>
        </w:rPr>
        <w:t>；</w:t>
      </w:r>
      <w:r>
        <w:rPr>
          <w:rFonts w:ascii="Arial" w:hAnsi="Arial" w:cs="Arial"/>
          <w:color w:val="000000" w:themeColor="text1"/>
          <w:lang w:val="en-GB"/>
        </w:rPr>
        <w:t>编制的研究</w:t>
      </w:r>
      <w:r>
        <w:rPr>
          <w:rFonts w:ascii="Arial" w:hAnsi="Arial" w:cs="Arial"/>
          <w:color w:val="000000" w:themeColor="text1"/>
        </w:rPr>
        <w:t>成果报告应包括专门的环境与社会篇章，按世行</w:t>
      </w:r>
      <w:r>
        <w:rPr>
          <w:rFonts w:ascii="Arial" w:hAnsi="Arial" w:cs="Arial"/>
          <w:color w:val="000000" w:themeColor="text1"/>
        </w:rPr>
        <w:t>ESF</w:t>
      </w:r>
      <w:r>
        <w:rPr>
          <w:rFonts w:ascii="Arial" w:hAnsi="Arial" w:cs="Arial"/>
          <w:color w:val="000000" w:themeColor="text1"/>
        </w:rPr>
        <w:t>政策要求对环境与社会风险和影响进行评价，说明所开展的利益相关方参与活动的过程和结果，提出相应的</w:t>
      </w:r>
      <w:r>
        <w:rPr>
          <w:rFonts w:ascii="Arial" w:hAnsi="Arial" w:cs="Arial"/>
          <w:color w:val="000000" w:themeColor="text1"/>
          <w:lang w:val="en-GB"/>
        </w:rPr>
        <w:t>消减</w:t>
      </w:r>
      <w:r>
        <w:rPr>
          <w:rFonts w:ascii="Arial" w:hAnsi="Arial" w:cs="Arial"/>
          <w:color w:val="000000" w:themeColor="text1"/>
        </w:rPr>
        <w:t>措施，并根据需要开展战略环境与社会评价</w:t>
      </w:r>
      <w:r>
        <w:rPr>
          <w:rFonts w:ascii="Arial" w:hAnsi="Arial" w:cs="Arial"/>
          <w:color w:val="000000" w:themeColor="text1"/>
        </w:rPr>
        <w:t xml:space="preserve"> (SESA)</w:t>
      </w:r>
      <w:r>
        <w:rPr>
          <w:rFonts w:ascii="Arial" w:hAnsi="Arial" w:cs="Arial"/>
          <w:color w:val="000000" w:themeColor="text1"/>
        </w:rPr>
        <w:t>、累积性影响评价</w:t>
      </w:r>
      <w:r>
        <w:rPr>
          <w:rFonts w:ascii="Arial" w:hAnsi="Arial" w:cs="Arial"/>
          <w:color w:val="000000" w:themeColor="text1"/>
        </w:rPr>
        <w:t xml:space="preserve"> (CIA) </w:t>
      </w:r>
      <w:r>
        <w:rPr>
          <w:rFonts w:ascii="Arial" w:hAnsi="Arial" w:cs="Arial"/>
          <w:color w:val="000000" w:themeColor="text1"/>
        </w:rPr>
        <w:t>等（具体要求根据</w:t>
      </w:r>
      <w:r>
        <w:rPr>
          <w:rFonts w:ascii="Arial" w:hAnsi="Arial" w:cs="Arial"/>
          <w:color w:val="000000" w:themeColor="text1"/>
        </w:rPr>
        <w:t>TOR</w:t>
      </w:r>
      <w:r>
        <w:rPr>
          <w:rFonts w:ascii="Arial" w:hAnsi="Arial" w:cs="Arial"/>
          <w:color w:val="000000" w:themeColor="text1"/>
        </w:rPr>
        <w:t>和项目内容确定）。课题研究还应按世行</w:t>
      </w:r>
      <w:r>
        <w:rPr>
          <w:rFonts w:ascii="Arial" w:hAnsi="Arial" w:cs="Arial"/>
          <w:color w:val="000000" w:themeColor="text1"/>
        </w:rPr>
        <w:t>ESS3</w:t>
      </w:r>
      <w:r>
        <w:rPr>
          <w:rFonts w:ascii="Arial" w:hAnsi="Arial" w:cs="Arial"/>
          <w:color w:val="000000" w:themeColor="text1"/>
        </w:rPr>
        <w:t>标准及</w:t>
      </w:r>
      <w:r>
        <w:rPr>
          <w:rFonts w:ascii="Arial" w:hAnsi="Arial" w:cs="Arial"/>
          <w:color w:val="000000" w:themeColor="text1"/>
        </w:rPr>
        <w:t>“</w:t>
      </w:r>
      <w:r>
        <w:rPr>
          <w:rFonts w:ascii="Arial" w:hAnsi="Arial" w:cs="Arial"/>
          <w:color w:val="000000" w:themeColor="text1"/>
        </w:rPr>
        <w:t>环境、健康与安全指南</w:t>
      </w:r>
      <w:r>
        <w:rPr>
          <w:rFonts w:ascii="Arial" w:hAnsi="Arial" w:cs="Arial"/>
          <w:color w:val="000000" w:themeColor="text1"/>
        </w:rPr>
        <w:t>”</w:t>
      </w:r>
      <w:r>
        <w:rPr>
          <w:rFonts w:ascii="Arial" w:hAnsi="Arial" w:cs="Arial"/>
          <w:color w:val="000000" w:themeColor="text1"/>
        </w:rPr>
        <w:t>的要求，考虑资源利用与污染防治等手段。</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lang w:val="en-GB"/>
        </w:rPr>
      </w:pPr>
      <w:r>
        <w:rPr>
          <w:rFonts w:ascii="Arial" w:hAnsi="Arial" w:cs="Arial"/>
          <w:b/>
          <w:bCs/>
          <w:color w:val="000000" w:themeColor="text1"/>
        </w:rPr>
        <w:t>TA3</w:t>
      </w:r>
      <w:r>
        <w:rPr>
          <w:rFonts w:ascii="Arial" w:hAnsi="Arial" w:cs="Arial"/>
          <w:b/>
          <w:bCs/>
          <w:color w:val="000000" w:themeColor="text1"/>
        </w:rPr>
        <w:t>类子项目</w:t>
      </w:r>
      <w:r>
        <w:rPr>
          <w:rFonts w:ascii="Arial" w:hAnsi="Arial" w:cs="Arial"/>
          <w:color w:val="000000" w:themeColor="text1"/>
        </w:rPr>
        <w:t>：开展能力建设之类的活动不存在明显的环境与社会风险。因此，除了实施利益相关方参与活动并加强健康安全防护，无需采取额外的环境与社会风险管理措施。</w:t>
      </w:r>
      <w:r>
        <w:rPr>
          <w:rFonts w:ascii="Arial" w:hAnsi="Arial" w:cs="Arial"/>
          <w:color w:val="000000" w:themeColor="text1"/>
        </w:rPr>
        <w:t>TA3</w:t>
      </w:r>
      <w:r>
        <w:rPr>
          <w:rFonts w:ascii="Arial" w:hAnsi="Arial" w:cs="Arial"/>
          <w:color w:val="000000" w:themeColor="text1"/>
          <w:lang w:val="en-GB"/>
        </w:rPr>
        <w:t>类子项目下的环境与社会</w:t>
      </w:r>
      <w:r>
        <w:rPr>
          <w:rFonts w:ascii="Arial" w:hAnsi="Arial" w:cs="Arial"/>
          <w:color w:val="000000" w:themeColor="text1"/>
        </w:rPr>
        <w:t>（包括健康和安全）培训也是有效促进各类子项目环境与社会风险和影响管理的手段，需要各类子项目相关人员参加此类培训。</w:t>
      </w:r>
    </w:p>
    <w:p w:rsidR="00E418E0" w:rsidRDefault="003129C1">
      <w:pPr>
        <w:shd w:val="clear" w:color="auto" w:fill="FFFFFF" w:themeFill="background1"/>
        <w:rPr>
          <w:rFonts w:ascii="Arial" w:hAnsi="Arial" w:cs="Arial"/>
          <w:b/>
          <w:bCs/>
          <w:kern w:val="44"/>
          <w:sz w:val="28"/>
          <w:szCs w:val="28"/>
        </w:rPr>
      </w:pPr>
      <w:r>
        <w:rPr>
          <w:rFonts w:ascii="Arial" w:hAnsi="Arial" w:cs="Arial"/>
          <w:sz w:val="28"/>
          <w:szCs w:val="28"/>
        </w:rPr>
        <w:br w:type="page"/>
      </w:r>
    </w:p>
    <w:p w:rsidR="00E418E0" w:rsidRDefault="003129C1">
      <w:pPr>
        <w:pStyle w:val="1"/>
        <w:shd w:val="clear" w:color="auto" w:fill="FFFFFF" w:themeFill="background1"/>
        <w:tabs>
          <w:tab w:val="left" w:pos="567"/>
        </w:tabs>
        <w:adjustRightInd w:val="0"/>
        <w:snapToGrid w:val="0"/>
        <w:spacing w:before="120" w:after="120" w:line="300" w:lineRule="auto"/>
        <w:rPr>
          <w:rFonts w:ascii="Arial" w:eastAsia="宋体" w:hAnsi="Arial" w:cs="Arial"/>
          <w:sz w:val="28"/>
          <w:szCs w:val="28"/>
        </w:rPr>
      </w:pPr>
      <w:bookmarkStart w:id="65" w:name="_Toc730"/>
      <w:r>
        <w:rPr>
          <w:rFonts w:ascii="Arial" w:eastAsia="宋体" w:hAnsi="Arial" w:cs="Arial"/>
          <w:sz w:val="28"/>
          <w:szCs w:val="28"/>
        </w:rPr>
        <w:t>5.</w:t>
      </w:r>
      <w:r>
        <w:rPr>
          <w:rFonts w:ascii="Arial" w:eastAsia="宋体" w:hAnsi="Arial" w:cs="Arial"/>
          <w:sz w:val="28"/>
          <w:szCs w:val="28"/>
        </w:rPr>
        <w:tab/>
      </w:r>
      <w:r>
        <w:rPr>
          <w:rFonts w:ascii="Arial" w:eastAsia="宋体" w:hAnsi="Arial" w:cs="Arial"/>
          <w:sz w:val="28"/>
          <w:szCs w:val="28"/>
        </w:rPr>
        <w:t>环境与社会管理程序</w:t>
      </w:r>
      <w:bookmarkEnd w:id="64"/>
      <w:bookmarkEnd w:id="65"/>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66" w:name="_Toc79137069"/>
      <w:bookmarkStart w:id="67" w:name="_Toc77404481"/>
      <w:bookmarkStart w:id="68" w:name="_Toc13131"/>
      <w:bookmarkStart w:id="69" w:name="_Toc77404483"/>
      <w:r>
        <w:rPr>
          <w:rFonts w:ascii="Arial" w:eastAsia="宋体" w:hAnsi="Arial" w:cs="Arial"/>
          <w:color w:val="000000" w:themeColor="text1"/>
          <w:sz w:val="24"/>
          <w:szCs w:val="24"/>
        </w:rPr>
        <w:t>5.1</w:t>
      </w:r>
      <w:r>
        <w:rPr>
          <w:rFonts w:ascii="Arial" w:eastAsia="宋体" w:hAnsi="Arial" w:cs="Arial"/>
          <w:color w:val="000000" w:themeColor="text1"/>
          <w:sz w:val="24"/>
          <w:szCs w:val="24"/>
        </w:rPr>
        <w:tab/>
      </w:r>
      <w:r>
        <w:rPr>
          <w:rFonts w:ascii="Arial" w:eastAsia="宋体" w:hAnsi="Arial" w:cs="Arial"/>
          <w:color w:val="000000" w:themeColor="text1"/>
          <w:sz w:val="24"/>
          <w:szCs w:val="24"/>
        </w:rPr>
        <w:t>总体要求</w:t>
      </w:r>
      <w:bookmarkEnd w:id="66"/>
      <w:bookmarkEnd w:id="67"/>
      <w:bookmarkEnd w:id="68"/>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本项目评估前，政策研究课题与试点活动的具体内容尚无法明确。在未来子项目准备和实施过程中，将分别针对技术援助子项目和实体工程子项目，按照相应的程序对环境与社会风险和影响进行管理。此外，在各子项目实施全过程中还应适时开展信息披露和利益相关方参与，并及时审查</w:t>
      </w:r>
      <w:r>
        <w:rPr>
          <w:rFonts w:ascii="Arial" w:hAnsi="Arial" w:cs="Arial"/>
          <w:color w:val="000000" w:themeColor="text1"/>
          <w:lang w:val="en-GB"/>
        </w:rPr>
        <w:t>ESCP</w:t>
      </w:r>
      <w:r>
        <w:rPr>
          <w:rFonts w:ascii="Arial" w:hAnsi="Arial" w:cs="Arial"/>
          <w:color w:val="000000" w:themeColor="text1"/>
        </w:rPr>
        <w:t>的完成情况。</w:t>
      </w:r>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70" w:name="_Toc17991"/>
      <w:bookmarkStart w:id="71" w:name="_Toc83881576"/>
      <w:r>
        <w:rPr>
          <w:rFonts w:ascii="Arial" w:eastAsia="宋体" w:hAnsi="Arial" w:cs="Arial"/>
          <w:color w:val="000000" w:themeColor="text1"/>
          <w:sz w:val="24"/>
          <w:szCs w:val="24"/>
        </w:rPr>
        <w:t>5.2</w:t>
      </w:r>
      <w:r>
        <w:rPr>
          <w:rFonts w:ascii="Arial" w:eastAsia="宋体" w:hAnsi="Arial" w:cs="Arial"/>
          <w:color w:val="000000" w:themeColor="text1"/>
          <w:sz w:val="24"/>
          <w:szCs w:val="24"/>
        </w:rPr>
        <w:tab/>
      </w:r>
      <w:r>
        <w:rPr>
          <w:rFonts w:ascii="Arial" w:eastAsia="宋体" w:hAnsi="Arial" w:cs="Arial"/>
          <w:color w:val="000000" w:themeColor="text1"/>
          <w:sz w:val="24"/>
          <w:szCs w:val="24"/>
        </w:rPr>
        <w:t>技术援助子项目管理程序</w:t>
      </w:r>
      <w:bookmarkEnd w:id="70"/>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在技术援助子项目实施整个周期内，环境与社会管理程序具体如下：</w:t>
      </w:r>
    </w:p>
    <w:p w:rsidR="00E418E0" w:rsidRDefault="003129C1">
      <w:pPr>
        <w:shd w:val="clear" w:color="auto" w:fill="FFFFFF" w:themeFill="background1"/>
        <w:adjustRightInd w:val="0"/>
        <w:snapToGrid w:val="0"/>
        <w:spacing w:before="120" w:after="120" w:line="300" w:lineRule="auto"/>
        <w:ind w:firstLine="482"/>
        <w:jc w:val="both"/>
        <w:rPr>
          <w:rFonts w:ascii="Arial" w:hAnsi="Arial" w:cs="Arial"/>
          <w:color w:val="000000" w:themeColor="text1"/>
          <w:lang w:val="en-GB"/>
        </w:rPr>
      </w:pPr>
      <w:r>
        <w:rPr>
          <w:rFonts w:ascii="Arial" w:hAnsi="Arial" w:cs="Arial"/>
          <w:noProof/>
        </w:rPr>
        <mc:AlternateContent>
          <mc:Choice Requires="wps">
            <w:drawing>
              <wp:anchor distT="0" distB="0" distL="114300" distR="114300" simplePos="0" relativeHeight="251670528" behindDoc="0" locked="0" layoutInCell="1" allowOverlap="1" wp14:anchorId="033B274C" wp14:editId="0F5F4755">
                <wp:simplePos x="0" y="0"/>
                <wp:positionH relativeFrom="column">
                  <wp:posOffset>2301875</wp:posOffset>
                </wp:positionH>
                <wp:positionV relativeFrom="paragraph">
                  <wp:posOffset>1692275</wp:posOffset>
                </wp:positionV>
                <wp:extent cx="2494915" cy="481330"/>
                <wp:effectExtent l="0" t="0" r="6985" b="14605"/>
                <wp:wrapNone/>
                <wp:docPr id="79" name="Rectangle 79"/>
                <wp:cNvGraphicFramePr/>
                <a:graphic xmlns:a="http://schemas.openxmlformats.org/drawingml/2006/main">
                  <a:graphicData uri="http://schemas.microsoft.com/office/word/2010/wordprocessingShape">
                    <wps:wsp>
                      <wps:cNvSpPr/>
                      <wps:spPr>
                        <a:xfrm>
                          <a:off x="0" y="0"/>
                          <a:ext cx="2494915" cy="481263"/>
                        </a:xfrm>
                        <a:prstGeom prst="rect">
                          <a:avLst/>
                        </a:prstGeom>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E418E0" w:rsidRDefault="003129C1">
                            <w:pPr>
                              <w:pStyle w:val="af6"/>
                              <w:adjustRightInd w:val="0"/>
                              <w:snapToGrid w:val="0"/>
                              <w:ind w:firstLineChars="0" w:firstLine="0"/>
                              <w:rPr>
                                <w:rFonts w:ascii="Arial" w:eastAsia="宋体" w:hAnsi="Arial" w:cs="Arial"/>
                                <w:color w:val="000000" w:themeColor="text1"/>
                                <w:sz w:val="22"/>
                              </w:rPr>
                            </w:pPr>
                            <w:r>
                              <w:rPr>
                                <w:rFonts w:ascii="Arial" w:eastAsia="宋体" w:hAnsi="Arial" w:cs="Arial"/>
                                <w:color w:val="000000" w:themeColor="text1"/>
                                <w:sz w:val="22"/>
                              </w:rPr>
                              <w:t xml:space="preserve">5.  </w:t>
                            </w:r>
                            <w:r>
                              <w:rPr>
                                <w:rFonts w:ascii="Arial" w:eastAsia="宋体" w:hAnsi="Arial" w:cs="Arial"/>
                                <w:color w:val="000000" w:themeColor="text1"/>
                                <w:sz w:val="22"/>
                              </w:rPr>
                              <w:t>环境与社会管理活动实施</w:t>
                            </w:r>
                          </w:p>
                          <w:p w:rsidR="00E418E0" w:rsidRDefault="003129C1">
                            <w:pPr>
                              <w:pStyle w:val="af6"/>
                              <w:adjustRightInd w:val="0"/>
                              <w:snapToGrid w:val="0"/>
                              <w:ind w:firstLineChars="0" w:firstLine="0"/>
                              <w:rPr>
                                <w:rFonts w:ascii="Arial" w:eastAsia="宋体" w:hAnsi="Arial" w:cs="Arial"/>
                                <w:color w:val="000000" w:themeColor="text1"/>
                                <w:sz w:val="22"/>
                              </w:rPr>
                            </w:pPr>
                            <w:r>
                              <w:rPr>
                                <w:rFonts w:ascii="Arial" w:eastAsia="宋体" w:hAnsi="Arial" w:cs="Arial"/>
                                <w:color w:val="000000" w:themeColor="text1"/>
                                <w:sz w:val="22"/>
                              </w:rPr>
                              <w:t>6</w:t>
                            </w:r>
                            <w:r>
                              <w:rPr>
                                <w:rFonts w:ascii="Arial" w:eastAsia="宋体" w:hAnsi="Arial" w:cs="Arial"/>
                                <w:color w:val="000000" w:themeColor="text1"/>
                                <w:sz w:val="22"/>
                                <w:lang w:val="en-GB"/>
                              </w:rPr>
                              <w:t xml:space="preserve">.  </w:t>
                            </w:r>
                            <w:r>
                              <w:rPr>
                                <w:rFonts w:ascii="Arial" w:eastAsia="宋体" w:hAnsi="Arial" w:cs="Arial"/>
                                <w:color w:val="000000" w:themeColor="text1"/>
                                <w:sz w:val="22"/>
                                <w:lang w:val="en-GB"/>
                              </w:rPr>
                              <w:t>环境与社会绩效监测</w:t>
                            </w:r>
                            <w:r>
                              <w:rPr>
                                <w:rFonts w:ascii="Arial" w:eastAsia="宋体" w:hAnsi="Arial" w:cs="Arial"/>
                                <w:color w:val="000000" w:themeColor="text1"/>
                                <w:sz w:val="22"/>
                              </w:rPr>
                              <w:t>、监督与报告</w:t>
                            </w:r>
                          </w:p>
                          <w:p w:rsidR="00E418E0" w:rsidRDefault="00E418E0">
                            <w:pPr>
                              <w:adjustRightInd w:val="0"/>
                              <w:snapToGrid w:val="0"/>
                              <w:rPr>
                                <w:rFonts w:ascii="Arial" w:hAnsi="Arial" w:cs="Arial"/>
                                <w:color w:val="000000" w:themeColor="text1"/>
                                <w:sz w:val="22"/>
                              </w:rPr>
                            </w:pPr>
                          </w:p>
                        </w:txbxContent>
                      </wps:txbx>
                      <wps:bodyPr rot="0" spcFirstLastPara="0" vertOverflow="overflow" horzOverflow="overflow" vert="horz" wrap="square" lIns="36000" tIns="36000" rIns="36000" bIns="3600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Rectangle 79" o:spid="_x0000_s1026" o:spt="1" style="position:absolute;left:0pt;margin-left:181.25pt;margin-top:133.25pt;height:37.9pt;width:196.45pt;z-index:251670528;v-text-anchor:middle;mso-width-relative:page;mso-height-relative:page;" fillcolor="#B1CBE9 [3536]" filled="t" stroked="t" coordsize="21600,21600" o:gfxdata="UEsDBAoAAAAAAIdO4kAAAAAAAAAAAAAAAAAEAAAAZHJzL1BLAwQUAAAACACHTuJAvx5IC9sAAAAL&#10;AQAADwAAAGRycy9kb3ducmV2LnhtbE2PwU6DQBCG7ya+w2ZMvBi7lAI2yNKD0USNB4v1vmWnQGRn&#10;CbuF1qd3POltJv+Xf74pNifbiwlH3zlSsFxEIJBqZzpqFOw+nm7XIHzQZHTvCBWc0cOmvLwodG7c&#10;TFucqtAILiGfawVtCEMupa9btNov3IDE2cGNVgdex0aaUc9cbnsZR1Emre6IL7R6wIcW66/qaBW8&#10;bHdv86dfP8rv95vDc52cp+61Uur6ahndgwh4Cn8w/OqzOpTstHdHMl70ClZZnDKqIM4yHpi4S9ME&#10;xJ6jJF6BLAv5/4fyB1BLAwQUAAAACACHTuJA25vA0PUCAACwBgAADgAAAGRycy9lMm9Eb2MueG1s&#10;rVVbTxs5FH5faf+D5fclmdwgEUMVAlQrsVtUWvXZ8XhmLPlW2yGhv77f2JOQQlSx0vIwnHN8rt+5&#10;5PLDTivyJHyQ1pS0OBtSIgy3lTRNSb9+ufvrgpIQmamYskaU9FkE+uHqzz8ut24hRra1qhKewIkJ&#10;i60raRujWwwGgbdCs3BmnTB4rK3XLIL1zaDybAvvWg1Gw+FssLW+ct5yEQKkN/mR9h79exzaupZc&#10;3Fi+0cLE7NULxSJKCq10gV6lbOta8PiproOIRJUUlcb0RRDQ6+47uLpki8Yz10rep8Dek8KrmjST&#10;BkEPrm5YZGTj5RtXWnJvg63jGbd6kAtJiKCKYvgKm8eWOZFqAdTBHUAP/59b/u/TgyeyKun5nBLD&#10;NDr+Gagx0yhBIANAWxcW0Ht0D77nAsiu2l3tdfcfdZBdAvX5AKrYRcIhHE3mk3kxpYTjbXJRjGbj&#10;zungxdr5ED8Kq0lHlNQjfMKSPd2HmFX3Kj3E1Z1Uingbv8nYJpQwyRn/AJukFYizAGqYxME365Xy&#10;5IlhDq6L1fXtPMnVRv9jqywuiiH+8kQEFl/kw+lBHqWJWXt23gtRSO89FdWE4+id5YkMluNVcTt9&#10;m8FRpF8zGJ/I4Hwv/G0GqagTKcxH1/PbyX9IYX4ihYvOe9/N1yAgq2bfDCUNwUSVdDqBAUxI4EwJ&#10;TN3eGiuYmtqBpwzZlnQ2nkKPM5yYGqsNUjsYBNNQwlSD28Wjz821Sh6Mf+l0CrYPEY7VuoG6YaHN&#10;zUxPufNaRpw3JXVJL3KueQKVQXu7Tciz31Fxt971C7G21TP2CBOZtiA4ficR4Z6F+MA8LgpKwc2N&#10;n/CplUV5tqcoaa3/cUre6WPR8UrJFhcKtX/fMC8oUX8bTPZ4lpCMx4w/ZtbHjNnolcXwF8De8UQi&#10;Jx/Vnqy91d9wmpddVDwxwxE7o9wzq5gvJ447F8tlUsMZcyzem0fH9zto7HITbS3T7nZAZXR6/HDI&#10;8qLko9tdymM+ab380Fz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L8eSAvbAAAACwEAAA8AAAAA&#10;AAAAAQAgAAAAIgAAAGRycy9kb3ducmV2LnhtbFBLAQIUABQAAAAIAIdO4kDbm8DQ9QIAALAGAAAO&#10;AAAAAAAAAAEAIAAAACoBAABkcnMvZTJvRG9jLnhtbFBLBQYAAAAABgAGAFkBAACRBgAAAAA=&#10;">
                <v:fill type="gradient" on="t" color2="#92B9E4 [3376]" colors="0f #B1CBE9;32768f #A3C1E5;65536f #92B9E4" focus="100%" focussize="0,0" rotate="t">
                  <o:fill type="gradientUnscaled" v:ext="backwardCompatible"/>
                </v:fill>
                <v:stroke weight="0.5pt" color="#000000 [3213]" miterlimit="8" joinstyle="miter"/>
                <v:imagedata o:title=""/>
                <o:lock v:ext="edit" aspectratio="f"/>
                <v:textbox inset="1mm,1mm,1mm,1mm">
                  <w:txbxContent>
                    <w:p>
                      <w:pPr>
                        <w:pStyle w:val="53"/>
                        <w:adjustRightInd w:val="0"/>
                        <w:snapToGrid w:val="0"/>
                        <w:ind w:firstLine="0" w:firstLineChars="0"/>
                        <w:rPr>
                          <w:rFonts w:ascii="Arial" w:hAnsi="Arial" w:eastAsia="宋体" w:cs="Arial"/>
                          <w:color w:val="000000" w:themeColor="text1"/>
                          <w:sz w:val="22"/>
                          <w14:textFill>
                            <w14:solidFill>
                              <w14:schemeClr w14:val="tx1"/>
                            </w14:solidFill>
                          </w14:textFill>
                        </w:rPr>
                      </w:pPr>
                      <w:r>
                        <w:rPr>
                          <w:rFonts w:ascii="Arial" w:hAnsi="Arial" w:eastAsia="宋体" w:cs="Arial"/>
                          <w:color w:val="000000" w:themeColor="text1"/>
                          <w:sz w:val="22"/>
                          <w14:textFill>
                            <w14:solidFill>
                              <w14:schemeClr w14:val="tx1"/>
                            </w14:solidFill>
                          </w14:textFill>
                        </w:rPr>
                        <w:t>5.  环境与社会管理活动实施</w:t>
                      </w:r>
                    </w:p>
                    <w:p>
                      <w:pPr>
                        <w:pStyle w:val="53"/>
                        <w:adjustRightInd w:val="0"/>
                        <w:snapToGrid w:val="0"/>
                        <w:ind w:firstLine="0" w:firstLineChars="0"/>
                        <w:rPr>
                          <w:rFonts w:ascii="Arial" w:hAnsi="Arial" w:eastAsia="宋体" w:cs="Arial"/>
                          <w:color w:val="000000" w:themeColor="text1"/>
                          <w:sz w:val="22"/>
                          <w14:textFill>
                            <w14:solidFill>
                              <w14:schemeClr w14:val="tx1"/>
                            </w14:solidFill>
                          </w14:textFill>
                        </w:rPr>
                      </w:pPr>
                      <w:r>
                        <w:rPr>
                          <w:rFonts w:ascii="Arial" w:hAnsi="Arial" w:eastAsia="宋体" w:cs="Arial"/>
                          <w:color w:val="000000" w:themeColor="text1"/>
                          <w:sz w:val="22"/>
                          <w14:textFill>
                            <w14:solidFill>
                              <w14:schemeClr w14:val="tx1"/>
                            </w14:solidFill>
                          </w14:textFill>
                        </w:rPr>
                        <w:t>6</w:t>
                      </w:r>
                      <w:r>
                        <w:rPr>
                          <w:rFonts w:ascii="Arial" w:hAnsi="Arial" w:eastAsia="宋体" w:cs="Arial"/>
                          <w:color w:val="000000" w:themeColor="text1"/>
                          <w:sz w:val="22"/>
                          <w:lang w:val="en-GB"/>
                          <w14:textFill>
                            <w14:solidFill>
                              <w14:schemeClr w14:val="tx1"/>
                            </w14:solidFill>
                          </w14:textFill>
                        </w:rPr>
                        <w:t>.  环境与社会绩效监测</w:t>
                      </w:r>
                      <w:r>
                        <w:rPr>
                          <w:rFonts w:ascii="Arial" w:hAnsi="Arial" w:eastAsia="宋体" w:cs="Arial"/>
                          <w:color w:val="000000" w:themeColor="text1"/>
                          <w:sz w:val="22"/>
                          <w14:textFill>
                            <w14:solidFill>
                              <w14:schemeClr w14:val="tx1"/>
                            </w14:solidFill>
                          </w14:textFill>
                        </w:rPr>
                        <w:t>、监督与报告</w:t>
                      </w:r>
                    </w:p>
                    <w:p>
                      <w:pPr>
                        <w:adjustRightInd w:val="0"/>
                        <w:snapToGrid w:val="0"/>
                        <w:rPr>
                          <w:rFonts w:ascii="Arial" w:hAnsi="Arial" w:cs="Arial"/>
                          <w:color w:val="000000" w:themeColor="text1"/>
                          <w:sz w:val="22"/>
                          <w14:textFill>
                            <w14:solidFill>
                              <w14:schemeClr w14:val="tx1"/>
                            </w14:solidFill>
                          </w14:textFill>
                        </w:rPr>
                      </w:pPr>
                    </w:p>
                  </w:txbxContent>
                </v:textbox>
              </v:rect>
            </w:pict>
          </mc:Fallback>
        </mc:AlternateContent>
      </w:r>
      <w:r>
        <w:rPr>
          <w:rFonts w:ascii="Arial" w:hAnsi="Arial" w:cs="Arial"/>
          <w:noProof/>
          <w:color w:val="000000" w:themeColor="text1"/>
        </w:rPr>
        <mc:AlternateContent>
          <mc:Choice Requires="wpg">
            <w:drawing>
              <wp:inline distT="0" distB="0" distL="0" distR="0" wp14:anchorId="55404E9D" wp14:editId="1F14B980">
                <wp:extent cx="5259705" cy="2935605"/>
                <wp:effectExtent l="5080" t="4445" r="50165" b="50800"/>
                <wp:docPr id="54" name="Group 54"/>
                <wp:cNvGraphicFramePr/>
                <a:graphic xmlns:a="http://schemas.openxmlformats.org/drawingml/2006/main">
                  <a:graphicData uri="http://schemas.microsoft.com/office/word/2010/wordprocessingGroup">
                    <wpg:wgp>
                      <wpg:cNvGrpSpPr/>
                      <wpg:grpSpPr>
                        <a:xfrm>
                          <a:off x="0" y="0"/>
                          <a:ext cx="5259705" cy="2935703"/>
                          <a:chOff x="0" y="0"/>
                          <a:chExt cx="5259705" cy="2935703"/>
                        </a:xfrm>
                      </wpg:grpSpPr>
                      <wpg:grpSp>
                        <wpg:cNvPr id="55" name="Group 55"/>
                        <wpg:cNvGrpSpPr/>
                        <wpg:grpSpPr>
                          <a:xfrm>
                            <a:off x="0" y="0"/>
                            <a:ext cx="5259705" cy="2935703"/>
                            <a:chOff x="0" y="0"/>
                            <a:chExt cx="5259705" cy="2935703"/>
                          </a:xfrm>
                        </wpg:grpSpPr>
                        <wps:wsp>
                          <wps:cNvPr id="56" name="Down Arrow 56"/>
                          <wps:cNvSpPr/>
                          <wps:spPr>
                            <a:xfrm>
                              <a:off x="4546933" y="423586"/>
                              <a:ext cx="712772" cy="2217750"/>
                            </a:xfrm>
                            <a:prstGeom prst="downArrow">
                              <a:avLst/>
                            </a:prstGeom>
                            <a:ln w="3175">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E418E0" w:rsidRDefault="003129C1">
                                <w:pPr>
                                  <w:jc w:val="center"/>
                                  <w:rPr>
                                    <w:b/>
                                    <w:bCs/>
                                    <w:lang w:val="en-GB"/>
                                  </w:rPr>
                                </w:pPr>
                                <w:r>
                                  <w:rPr>
                                    <w:rFonts w:hint="eastAsia"/>
                                    <w:b/>
                                    <w:bCs/>
                                    <w:lang w:val="en-GB"/>
                                  </w:rPr>
                                  <w:t>利益相关方参与</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57" name="Group 57"/>
                          <wpg:cNvGrpSpPr/>
                          <wpg:grpSpPr>
                            <a:xfrm>
                              <a:off x="0" y="0"/>
                              <a:ext cx="5077522" cy="1203157"/>
                              <a:chOff x="0" y="0"/>
                              <a:chExt cx="5077522" cy="1203157"/>
                            </a:xfrm>
                          </wpg:grpSpPr>
                          <wps:wsp>
                            <wps:cNvPr id="58" name="Rectangle 58"/>
                            <wps:cNvSpPr/>
                            <wps:spPr>
                              <a:xfrm>
                                <a:off x="0" y="0"/>
                                <a:ext cx="1780540" cy="252738"/>
                              </a:xfrm>
                              <a:prstGeom prst="rect">
                                <a:avLst/>
                              </a:prstGeom>
                              <a:ln w="3175">
                                <a:solidFill>
                                  <a:schemeClr val="tx1"/>
                                </a:solidFill>
                              </a:ln>
                            </wps:spPr>
                            <wps:style>
                              <a:lnRef idx="1">
                                <a:schemeClr val="dk1"/>
                              </a:lnRef>
                              <a:fillRef idx="3">
                                <a:schemeClr val="dk1"/>
                              </a:fillRef>
                              <a:effectRef idx="2">
                                <a:schemeClr val="dk1"/>
                              </a:effectRef>
                              <a:fontRef idx="minor">
                                <a:schemeClr val="lt1"/>
                              </a:fontRef>
                            </wps:style>
                            <wps:txbx>
                              <w:txbxContent>
                                <w:p w:rsidR="00E418E0" w:rsidRDefault="003129C1">
                                  <w:pPr>
                                    <w:jc w:val="center"/>
                                    <w:rPr>
                                      <w:color w:val="FFFFFF" w:themeColor="background1"/>
                                    </w:rPr>
                                  </w:pPr>
                                  <w:r>
                                    <w:rPr>
                                      <w:rFonts w:ascii="Calibri" w:eastAsiaTheme="minorHAnsi" w:hAnsi="Calibri" w:cs="Calibri" w:hint="eastAsia"/>
                                      <w:color w:val="FFFFFF" w:themeColor="background1"/>
                                    </w:rPr>
                                    <w:t>技术援助子项目实施流程</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59" name="Rectangle 59"/>
                            <wps:cNvSpPr/>
                            <wps:spPr>
                              <a:xfrm>
                                <a:off x="1999713" y="0"/>
                                <a:ext cx="3077809" cy="252761"/>
                              </a:xfrm>
                              <a:prstGeom prst="rect">
                                <a:avLst/>
                              </a:prstGeom>
                              <a:ln w="3175">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E418E0" w:rsidRDefault="003129C1">
                                  <w:pPr>
                                    <w:jc w:val="center"/>
                                    <w:rPr>
                                      <w:color w:val="FFFFFF" w:themeColor="background1"/>
                                    </w:rPr>
                                  </w:pPr>
                                  <w:r>
                                    <w:rPr>
                                      <w:rFonts w:ascii="Calibri" w:eastAsiaTheme="minorHAnsi" w:hAnsi="Calibri" w:cs="Calibri" w:hint="eastAsia"/>
                                      <w:color w:val="FFFFFF" w:themeColor="background1"/>
                                    </w:rPr>
                                    <w:t>环境与社会管理工作</w:t>
                                  </w:r>
                                </w:p>
                              </w:txbxContent>
                            </wps:txbx>
                            <wps:bodyPr rot="0" spcFirstLastPara="0" vertOverflow="overflow" horzOverflow="overflow" vert="horz" wrap="square" lIns="36000" tIns="36000" rIns="36000" bIns="36000" numCol="1" spcCol="0" rtlCol="0" fromWordArt="0" anchor="ctr" anchorCtr="0" forceAA="0" compatLnSpc="1">
                              <a:noAutofit/>
                            </wps:bodyPr>
                          </wps:wsp>
                          <wpg:grpSp>
                            <wpg:cNvPr id="60" name="Group 60"/>
                            <wpg:cNvGrpSpPr/>
                            <wpg:grpSpPr>
                              <a:xfrm>
                                <a:off x="0" y="408633"/>
                                <a:ext cx="4495559" cy="794524"/>
                                <a:chOff x="0" y="-245"/>
                                <a:chExt cx="4495559" cy="794524"/>
                              </a:xfrm>
                            </wpg:grpSpPr>
                            <wps:wsp>
                              <wps:cNvPr id="61" name="Rectangle 61"/>
                              <wps:cNvSpPr/>
                              <wps:spPr>
                                <a:xfrm>
                                  <a:off x="0" y="0"/>
                                  <a:ext cx="1627505" cy="288000"/>
                                </a:xfrm>
                                <a:prstGeom prst="rect">
                                  <a:avLst/>
                                </a:prstGeom>
                                <a:solidFill>
                                  <a:schemeClr val="bg1">
                                    <a:lumMod val="85000"/>
                                  </a:schemeClr>
                                </a:solidFill>
                                <a:ln w="3175">
                                  <a:solidFill>
                                    <a:schemeClr val="tx1"/>
                                  </a:solidFill>
                                </a:ln>
                              </wps:spPr>
                              <wps:style>
                                <a:lnRef idx="2">
                                  <a:schemeClr val="accent3"/>
                                </a:lnRef>
                                <a:fillRef idx="1">
                                  <a:schemeClr val="lt1"/>
                                </a:fillRef>
                                <a:effectRef idx="0">
                                  <a:schemeClr val="accent3"/>
                                </a:effectRef>
                                <a:fontRef idx="minor">
                                  <a:schemeClr val="dk1"/>
                                </a:fontRef>
                              </wps:style>
                              <wps:txbx>
                                <w:txbxContent>
                                  <w:p w:rsidR="00E418E0" w:rsidRDefault="003129C1">
                                    <w:pPr>
                                      <w:jc w:val="center"/>
                                      <w:rPr>
                                        <w:b/>
                                        <w:bCs/>
                                        <w:color w:val="000000" w:themeColor="text1"/>
                                        <w:sz w:val="22"/>
                                        <w:szCs w:val="22"/>
                                      </w:rPr>
                                    </w:pPr>
                                    <w:r>
                                      <w:rPr>
                                        <w:rFonts w:ascii="Calibri" w:eastAsiaTheme="minorHAnsi" w:hAnsi="Calibri" w:cs="Calibri" w:hint="eastAsia"/>
                                        <w:b/>
                                        <w:bCs/>
                                        <w:color w:val="000000" w:themeColor="text1"/>
                                        <w:sz w:val="22"/>
                                        <w:szCs w:val="22"/>
                                      </w:rPr>
                                      <w:t>项目申报</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62" name="Rectangle 62"/>
                              <wps:cNvSpPr/>
                              <wps:spPr>
                                <a:xfrm>
                                  <a:off x="1999785" y="-245"/>
                                  <a:ext cx="2495774" cy="794524"/>
                                </a:xfrm>
                                <a:prstGeom prst="rect">
                                  <a:avLst/>
                                </a:prstGeom>
                                <a:ln w="3175">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E418E0" w:rsidRDefault="003129C1">
                                    <w:pPr>
                                      <w:pStyle w:val="af6"/>
                                      <w:numPr>
                                        <w:ilvl w:val="0"/>
                                        <w:numId w:val="6"/>
                                      </w:numPr>
                                      <w:adjustRightInd w:val="0"/>
                                      <w:snapToGrid w:val="0"/>
                                      <w:ind w:left="284" w:firstLineChars="0" w:hanging="284"/>
                                      <w:rPr>
                                        <w:rFonts w:ascii="Arial" w:eastAsia="宋体" w:hAnsi="Arial" w:cs="Arial"/>
                                        <w:color w:val="000000" w:themeColor="text1"/>
                                        <w:sz w:val="22"/>
                                      </w:rPr>
                                    </w:pPr>
                                    <w:r>
                                      <w:rPr>
                                        <w:rFonts w:ascii="Arial" w:eastAsia="宋体" w:hAnsi="Arial" w:cs="Arial"/>
                                        <w:color w:val="000000" w:themeColor="text1"/>
                                        <w:sz w:val="22"/>
                                      </w:rPr>
                                      <w:t>子项目环境与社会</w:t>
                                    </w:r>
                                    <w:r>
                                      <w:rPr>
                                        <w:rFonts w:ascii="Arial" w:eastAsia="宋体" w:hAnsi="Arial" w:cs="Arial"/>
                                        <w:color w:val="000000" w:themeColor="text1"/>
                                        <w:sz w:val="22"/>
                                        <w:lang w:val="en-GB"/>
                                      </w:rPr>
                                      <w:t>风险排除和筛查</w:t>
                                    </w:r>
                                  </w:p>
                                  <w:p w:rsidR="00E418E0" w:rsidRDefault="003129C1">
                                    <w:pPr>
                                      <w:pStyle w:val="af6"/>
                                      <w:numPr>
                                        <w:ilvl w:val="0"/>
                                        <w:numId w:val="6"/>
                                      </w:numPr>
                                      <w:adjustRightInd w:val="0"/>
                                      <w:snapToGrid w:val="0"/>
                                      <w:ind w:left="284" w:firstLineChars="0" w:hanging="284"/>
                                      <w:rPr>
                                        <w:rFonts w:ascii="Arial" w:eastAsia="宋体" w:hAnsi="Arial" w:cs="Arial"/>
                                        <w:color w:val="000000" w:themeColor="text1"/>
                                        <w:sz w:val="22"/>
                                      </w:rPr>
                                    </w:pPr>
                                    <w:r>
                                      <w:rPr>
                                        <w:rFonts w:ascii="Arial" w:eastAsia="宋体" w:hAnsi="Arial" w:cs="Arial" w:hint="eastAsia"/>
                                        <w:color w:val="000000" w:themeColor="text1"/>
                                        <w:sz w:val="22"/>
                                      </w:rPr>
                                      <w:t>确定</w:t>
                                    </w:r>
                                    <w:r>
                                      <w:rPr>
                                        <w:rFonts w:ascii="Arial" w:eastAsia="宋体" w:hAnsi="Arial" w:cs="Arial"/>
                                        <w:color w:val="000000" w:themeColor="text1"/>
                                        <w:sz w:val="22"/>
                                      </w:rPr>
                                      <w:t>环境与社会工具</w:t>
                                    </w:r>
                                  </w:p>
                                  <w:p w:rsidR="00E418E0" w:rsidRDefault="003129C1">
                                    <w:pPr>
                                      <w:pStyle w:val="af6"/>
                                      <w:numPr>
                                        <w:ilvl w:val="0"/>
                                        <w:numId w:val="6"/>
                                      </w:numPr>
                                      <w:adjustRightInd w:val="0"/>
                                      <w:snapToGrid w:val="0"/>
                                      <w:ind w:left="284" w:firstLineChars="0" w:hanging="284"/>
                                      <w:rPr>
                                        <w:rFonts w:ascii="Arial" w:eastAsia="宋体" w:hAnsi="Arial" w:cs="Arial"/>
                                        <w:color w:val="000000" w:themeColor="text1"/>
                                        <w:sz w:val="22"/>
                                      </w:rPr>
                                    </w:pPr>
                                    <w:r>
                                      <w:rPr>
                                        <w:rFonts w:ascii="Arial" w:eastAsia="宋体" w:hAnsi="Arial" w:cs="Arial"/>
                                        <w:color w:val="000000" w:themeColor="text1"/>
                                        <w:sz w:val="22"/>
                                      </w:rPr>
                                      <w:t>编制</w:t>
                                    </w:r>
                                    <w:r>
                                      <w:rPr>
                                        <w:rFonts w:ascii="Arial" w:eastAsia="宋体" w:hAnsi="Arial" w:cs="Arial"/>
                                        <w:color w:val="000000" w:themeColor="text1"/>
                                        <w:sz w:val="22"/>
                                      </w:rPr>
                                      <w:t xml:space="preserve">TORs </w:t>
                                    </w:r>
                                    <w:r>
                                      <w:rPr>
                                        <w:rFonts w:ascii="Arial" w:eastAsia="宋体" w:hAnsi="Arial" w:cs="Arial"/>
                                        <w:color w:val="000000" w:themeColor="text1"/>
                                        <w:sz w:val="22"/>
                                        <w:lang w:val="en-GB"/>
                                      </w:rPr>
                                      <w:t>(</w:t>
                                    </w:r>
                                    <w:proofErr w:type="gramStart"/>
                                    <w:r>
                                      <w:rPr>
                                        <w:rFonts w:ascii="Arial" w:eastAsia="宋体" w:hAnsi="Arial" w:cs="Arial"/>
                                        <w:color w:val="000000" w:themeColor="text1"/>
                                        <w:sz w:val="22"/>
                                        <w:lang w:val="en-GB"/>
                                      </w:rPr>
                                      <w:t>含环境</w:t>
                                    </w:r>
                                    <w:proofErr w:type="gramEnd"/>
                                    <w:r>
                                      <w:rPr>
                                        <w:rFonts w:ascii="Arial" w:eastAsia="宋体" w:hAnsi="Arial" w:cs="Arial"/>
                                        <w:color w:val="000000" w:themeColor="text1"/>
                                        <w:sz w:val="22"/>
                                        <w:lang w:val="en-GB"/>
                                      </w:rPr>
                                      <w:t>与社会评价及利益相关方参与要求</w:t>
                                    </w:r>
                                    <w:r>
                                      <w:rPr>
                                        <w:rFonts w:ascii="Arial" w:eastAsia="宋体" w:hAnsi="Arial" w:cs="Arial"/>
                                        <w:color w:val="000000" w:themeColor="text1"/>
                                        <w:sz w:val="22"/>
                                        <w:lang w:val="en-GB"/>
                                      </w:rPr>
                                      <w:t>)</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63" name="Straight Connector 63"/>
                              <wps:cNvCnPr/>
                              <wps:spPr>
                                <a:xfrm>
                                  <a:off x="1628078" y="133815"/>
                                  <a:ext cx="366187"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wpg:grpSp>
                        </wpg:grpSp>
                        <wpg:grpSp>
                          <wpg:cNvPr id="64" name="Group 64"/>
                          <wpg:cNvGrpSpPr/>
                          <wpg:grpSpPr>
                            <a:xfrm>
                              <a:off x="9769" y="1306626"/>
                              <a:ext cx="4485566" cy="288000"/>
                              <a:chOff x="9769" y="20518"/>
                              <a:chExt cx="4485566" cy="288000"/>
                            </a:xfrm>
                          </wpg:grpSpPr>
                          <wps:wsp>
                            <wps:cNvPr id="65" name="Rectangle 65"/>
                            <wps:cNvSpPr/>
                            <wps:spPr>
                              <a:xfrm>
                                <a:off x="9769" y="20518"/>
                                <a:ext cx="1627505" cy="288000"/>
                              </a:xfrm>
                              <a:prstGeom prst="rect">
                                <a:avLst/>
                              </a:prstGeom>
                              <a:solidFill>
                                <a:schemeClr val="bg1">
                                  <a:lumMod val="85000"/>
                                </a:schemeClr>
                              </a:solidFill>
                              <a:ln w="3175">
                                <a:solidFill>
                                  <a:schemeClr val="tx1"/>
                                </a:solidFill>
                              </a:ln>
                            </wps:spPr>
                            <wps:style>
                              <a:lnRef idx="2">
                                <a:schemeClr val="accent3"/>
                              </a:lnRef>
                              <a:fillRef idx="1">
                                <a:schemeClr val="lt1"/>
                              </a:fillRef>
                              <a:effectRef idx="0">
                                <a:schemeClr val="accent3"/>
                              </a:effectRef>
                              <a:fontRef idx="minor">
                                <a:schemeClr val="dk1"/>
                              </a:fontRef>
                            </wps:style>
                            <wps:txbx>
                              <w:txbxContent>
                                <w:p w:rsidR="00E418E0" w:rsidRDefault="003129C1">
                                  <w:pPr>
                                    <w:jc w:val="center"/>
                                    <w:rPr>
                                      <w:b/>
                                      <w:bCs/>
                                      <w:color w:val="000000" w:themeColor="text1"/>
                                      <w:sz w:val="22"/>
                                      <w:szCs w:val="22"/>
                                    </w:rPr>
                                  </w:pPr>
                                  <w:r>
                                    <w:rPr>
                                      <w:rFonts w:ascii="Calibri" w:eastAsiaTheme="minorHAnsi" w:hAnsi="Calibri" w:cs="Calibri" w:hint="eastAsia"/>
                                      <w:b/>
                                      <w:bCs/>
                                      <w:color w:val="000000" w:themeColor="text1"/>
                                      <w:sz w:val="22"/>
                                      <w:szCs w:val="22"/>
                                    </w:rPr>
                                    <w:t>项目立项</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66" name="Rectangle 66"/>
                            <wps:cNvSpPr/>
                            <wps:spPr>
                              <a:xfrm>
                                <a:off x="1999785" y="20518"/>
                                <a:ext cx="2495550" cy="288000"/>
                              </a:xfrm>
                              <a:prstGeom prst="rect">
                                <a:avLst/>
                              </a:prstGeom>
                              <a:ln w="3175">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E418E0" w:rsidRDefault="003129C1">
                                  <w:pPr>
                                    <w:pStyle w:val="af6"/>
                                    <w:adjustRightInd w:val="0"/>
                                    <w:snapToGrid w:val="0"/>
                                    <w:ind w:firstLineChars="0" w:firstLine="0"/>
                                    <w:rPr>
                                      <w:rFonts w:ascii="Arial" w:eastAsia="宋体" w:hAnsi="Arial" w:cs="Arial"/>
                                      <w:color w:val="000000" w:themeColor="text1"/>
                                      <w:sz w:val="22"/>
                                      <w:lang w:val="en-GB"/>
                                    </w:rPr>
                                  </w:pPr>
                                  <w:r>
                                    <w:rPr>
                                      <w:rFonts w:ascii="Arial" w:eastAsia="宋体" w:hAnsi="Arial" w:cs="Arial"/>
                                      <w:color w:val="000000" w:themeColor="text1"/>
                                      <w:sz w:val="22"/>
                                    </w:rPr>
                                    <w:t xml:space="preserve">4.  </w:t>
                                  </w:r>
                                  <w:r>
                                    <w:rPr>
                                      <w:rFonts w:ascii="Arial" w:eastAsia="宋体" w:hAnsi="Arial" w:cs="Arial"/>
                                      <w:color w:val="000000" w:themeColor="text1"/>
                                      <w:sz w:val="22"/>
                                    </w:rPr>
                                    <w:t>向世行提交</w:t>
                                  </w:r>
                                  <w:r>
                                    <w:rPr>
                                      <w:rFonts w:ascii="Arial" w:eastAsia="宋体" w:hAnsi="Arial" w:cs="Arial"/>
                                      <w:color w:val="000000" w:themeColor="text1"/>
                                      <w:sz w:val="22"/>
                                    </w:rPr>
                                    <w:t>TORs</w:t>
                                  </w:r>
                                </w:p>
                              </w:txbxContent>
                            </wps:txbx>
                            <wps:bodyPr rot="0" spcFirstLastPara="0" vertOverflow="overflow" horzOverflow="overflow" vert="horz" wrap="square" lIns="36000" tIns="36000" rIns="36000" bIns="36000" numCol="1" spcCol="0" rtlCol="0" fromWordArt="0" anchor="t" anchorCtr="0" forceAA="0" compatLnSpc="1">
                              <a:noAutofit/>
                            </wps:bodyPr>
                          </wps:wsp>
                          <wps:wsp>
                            <wps:cNvPr id="67" name="Straight Connector 67"/>
                            <wps:cNvCnPr/>
                            <wps:spPr>
                              <a:xfrm>
                                <a:off x="1627505" y="176428"/>
                                <a:ext cx="36576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wpg:grpSp>
                        <wpg:grpSp>
                          <wpg:cNvPr id="68" name="Group 68"/>
                          <wpg:cNvGrpSpPr/>
                          <wpg:grpSpPr>
                            <a:xfrm>
                              <a:off x="9834" y="2288786"/>
                              <a:ext cx="4488607" cy="646917"/>
                              <a:chOff x="9834" y="-409810"/>
                              <a:chExt cx="4488607" cy="646917"/>
                            </a:xfrm>
                          </wpg:grpSpPr>
                          <wps:wsp>
                            <wps:cNvPr id="69" name="Rectangle 69"/>
                            <wps:cNvSpPr/>
                            <wps:spPr>
                              <a:xfrm>
                                <a:off x="9834" y="-345224"/>
                                <a:ext cx="1627505" cy="288000"/>
                              </a:xfrm>
                              <a:prstGeom prst="rect">
                                <a:avLst/>
                              </a:prstGeom>
                              <a:solidFill>
                                <a:schemeClr val="bg1">
                                  <a:lumMod val="85000"/>
                                </a:schemeClr>
                              </a:solidFill>
                              <a:ln w="3175">
                                <a:solidFill>
                                  <a:schemeClr val="tx1"/>
                                </a:solidFill>
                              </a:ln>
                            </wps:spPr>
                            <wps:style>
                              <a:lnRef idx="2">
                                <a:schemeClr val="accent3"/>
                              </a:lnRef>
                              <a:fillRef idx="1">
                                <a:schemeClr val="lt1"/>
                              </a:fillRef>
                              <a:effectRef idx="0">
                                <a:schemeClr val="accent3"/>
                              </a:effectRef>
                              <a:fontRef idx="minor">
                                <a:schemeClr val="dk1"/>
                              </a:fontRef>
                            </wps:style>
                            <wps:txbx>
                              <w:txbxContent>
                                <w:p w:rsidR="00E418E0" w:rsidRDefault="003129C1">
                                  <w:pPr>
                                    <w:jc w:val="center"/>
                                    <w:rPr>
                                      <w:b/>
                                      <w:bCs/>
                                      <w:color w:val="000000" w:themeColor="text1"/>
                                      <w:sz w:val="22"/>
                                      <w:szCs w:val="22"/>
                                    </w:rPr>
                                  </w:pPr>
                                  <w:r>
                                    <w:rPr>
                                      <w:rFonts w:ascii="Calibri" w:eastAsiaTheme="minorHAnsi" w:hAnsi="Calibri" w:cs="Calibri" w:hint="eastAsia"/>
                                      <w:b/>
                                      <w:bCs/>
                                      <w:color w:val="000000" w:themeColor="text1"/>
                                      <w:sz w:val="22"/>
                                      <w:szCs w:val="22"/>
                                    </w:rPr>
                                    <w:t>项目完工</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70" name="Rectangle 70"/>
                            <wps:cNvSpPr/>
                            <wps:spPr>
                              <a:xfrm>
                                <a:off x="2003526" y="-409810"/>
                                <a:ext cx="2494915" cy="646917"/>
                              </a:xfrm>
                              <a:prstGeom prst="rect">
                                <a:avLst/>
                              </a:prstGeom>
                              <a:ln w="3175">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E418E0" w:rsidRDefault="003129C1">
                                  <w:pPr>
                                    <w:adjustRightInd w:val="0"/>
                                    <w:snapToGrid w:val="0"/>
                                    <w:ind w:left="284" w:hanging="284"/>
                                    <w:rPr>
                                      <w:rFonts w:ascii="Arial" w:hAnsi="Arial" w:cs="Arial"/>
                                      <w:color w:val="000000" w:themeColor="text1"/>
                                      <w:sz w:val="22"/>
                                    </w:rPr>
                                  </w:pPr>
                                  <w:r>
                                    <w:rPr>
                                      <w:rFonts w:ascii="Arial" w:hAnsi="Arial" w:cs="Arial"/>
                                      <w:color w:val="000000" w:themeColor="text1"/>
                                      <w:sz w:val="22"/>
                                    </w:rPr>
                                    <w:t xml:space="preserve">7.  </w:t>
                                  </w:r>
                                  <w:r>
                                    <w:rPr>
                                      <w:rFonts w:ascii="Arial" w:hAnsi="Arial" w:cs="Arial"/>
                                      <w:color w:val="000000" w:themeColor="text1"/>
                                      <w:sz w:val="22"/>
                                    </w:rPr>
                                    <w:t>向世行提交研究成果中的环境与社会内容</w:t>
                                  </w:r>
                                </w:p>
                                <w:p w:rsidR="00E418E0" w:rsidRDefault="003129C1">
                                  <w:pPr>
                                    <w:adjustRightInd w:val="0"/>
                                    <w:snapToGrid w:val="0"/>
                                    <w:rPr>
                                      <w:rFonts w:ascii="Arial" w:hAnsi="Arial" w:cs="Arial"/>
                                      <w:color w:val="000000" w:themeColor="text1"/>
                                      <w:sz w:val="22"/>
                                      <w:lang w:val="en-GB"/>
                                    </w:rPr>
                                  </w:pPr>
                                  <w:r>
                                    <w:rPr>
                                      <w:rFonts w:ascii="Arial" w:hAnsi="Arial" w:cs="Arial"/>
                                      <w:color w:val="000000" w:themeColor="text1"/>
                                      <w:sz w:val="22"/>
                                    </w:rPr>
                                    <w:t xml:space="preserve">8.  </w:t>
                                  </w:r>
                                  <w:r>
                                    <w:rPr>
                                      <w:rFonts w:ascii="Arial" w:hAnsi="Arial" w:cs="Arial"/>
                                      <w:color w:val="000000" w:themeColor="text1"/>
                                      <w:sz w:val="22"/>
                                    </w:rPr>
                                    <w:t>绩效评估</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71" name="Straight Connector 71"/>
                            <wps:cNvCnPr/>
                            <wps:spPr>
                              <a:xfrm>
                                <a:off x="1637274" y="-188263"/>
                                <a:ext cx="366187"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wpg:grpSp>
                        <wpg:grpSp>
                          <wpg:cNvPr id="72" name="Group 72"/>
                          <wpg:cNvGrpSpPr/>
                          <wpg:grpSpPr>
                            <a:xfrm>
                              <a:off x="9834" y="1837048"/>
                              <a:ext cx="1993692" cy="288000"/>
                              <a:chOff x="9834" y="23116"/>
                              <a:chExt cx="1993692" cy="288000"/>
                            </a:xfrm>
                          </wpg:grpSpPr>
                          <wps:wsp>
                            <wps:cNvPr id="73" name="Rectangle 73"/>
                            <wps:cNvSpPr/>
                            <wps:spPr>
                              <a:xfrm>
                                <a:off x="9834" y="23116"/>
                                <a:ext cx="1627505" cy="288000"/>
                              </a:xfrm>
                              <a:prstGeom prst="rect">
                                <a:avLst/>
                              </a:prstGeom>
                              <a:solidFill>
                                <a:schemeClr val="bg1">
                                  <a:lumMod val="85000"/>
                                </a:schemeClr>
                              </a:solidFill>
                              <a:ln w="3175">
                                <a:solidFill>
                                  <a:schemeClr val="tx1"/>
                                </a:solidFill>
                              </a:ln>
                            </wps:spPr>
                            <wps:style>
                              <a:lnRef idx="2">
                                <a:schemeClr val="accent3"/>
                              </a:lnRef>
                              <a:fillRef idx="1">
                                <a:schemeClr val="lt1"/>
                              </a:fillRef>
                              <a:effectRef idx="0">
                                <a:schemeClr val="accent3"/>
                              </a:effectRef>
                              <a:fontRef idx="minor">
                                <a:schemeClr val="dk1"/>
                              </a:fontRef>
                            </wps:style>
                            <wps:txbx>
                              <w:txbxContent>
                                <w:p w:rsidR="00E418E0" w:rsidRDefault="003129C1">
                                  <w:pPr>
                                    <w:jc w:val="center"/>
                                    <w:rPr>
                                      <w:b/>
                                      <w:bCs/>
                                      <w:color w:val="000000" w:themeColor="text1"/>
                                      <w:sz w:val="22"/>
                                      <w:szCs w:val="22"/>
                                    </w:rPr>
                                  </w:pPr>
                                  <w:r>
                                    <w:rPr>
                                      <w:rFonts w:ascii="Calibri" w:eastAsiaTheme="minorHAnsi" w:hAnsi="Calibri" w:cs="Calibri" w:hint="eastAsia"/>
                                      <w:b/>
                                      <w:bCs/>
                                      <w:color w:val="000000" w:themeColor="text1"/>
                                      <w:sz w:val="22"/>
                                      <w:szCs w:val="22"/>
                                    </w:rPr>
                                    <w:t>项目实施和监督</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74" name="Straight Connector 74"/>
                            <wps:cNvCnPr/>
                            <wps:spPr>
                              <a:xfrm>
                                <a:off x="1637339" y="154410"/>
                                <a:ext cx="366187"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wpg:grpSp>
                      </wpg:grpSp>
                      <wpg:grpSp>
                        <wpg:cNvPr id="75" name="Group 75"/>
                        <wpg:cNvGrpSpPr/>
                        <wpg:grpSpPr>
                          <a:xfrm>
                            <a:off x="821783" y="698810"/>
                            <a:ext cx="10124" cy="1642239"/>
                            <a:chOff x="0" y="0"/>
                            <a:chExt cx="10124" cy="1642239"/>
                          </a:xfrm>
                        </wpg:grpSpPr>
                        <wps:wsp>
                          <wps:cNvPr id="76" name="Straight Arrow Connector 76"/>
                          <wps:cNvCnPr/>
                          <wps:spPr>
                            <a:xfrm flipH="1">
                              <a:off x="0" y="1426239"/>
                              <a:ext cx="0" cy="216000"/>
                            </a:xfrm>
                            <a:prstGeom prst="straightConnector1">
                              <a:avLst/>
                            </a:prstGeom>
                            <a:ln w="31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77" name="Straight Arrow Connector 77"/>
                          <wps:cNvCnPr/>
                          <wps:spPr>
                            <a:xfrm flipH="1">
                              <a:off x="10124" y="895825"/>
                              <a:ext cx="0" cy="216000"/>
                            </a:xfrm>
                            <a:prstGeom prst="straightConnector1">
                              <a:avLst/>
                            </a:prstGeom>
                            <a:ln w="31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78" name="Straight Arrow Connector 78"/>
                          <wps:cNvCnPr/>
                          <wps:spPr>
                            <a:xfrm flipH="1">
                              <a:off x="0" y="0"/>
                              <a:ext cx="0" cy="576000"/>
                            </a:xfrm>
                            <a:prstGeom prst="straightConnector1">
                              <a:avLst/>
                            </a:prstGeom>
                            <a:ln w="31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xmlns:wpsCustomData="http://www.wps.cn/officeDocument/2013/wpsCustomData" xmlns:w15="http://schemas.microsoft.com/office/word/2012/wordml">
            <w:pict>
              <v:group id="Group 54" o:spid="_x0000_s1026" o:spt="203" style="height:231.15pt;width:414.15pt;" coordsize="5259705,2935703" o:gfxdata="UEsDBAoAAAAAAIdO4kAAAAAAAAAAAAAAAAAEAAAAZHJzL1BLAwQUAAAACACHTuJA9OVqAtcAAAAF&#10;AQAADwAAAGRycy9kb3ducmV2LnhtbE2PzWrDMBCE74W+g9hCb438kwTjWg4ltDmFQpJC6W1jbWwT&#10;a2UsxU7evmov7WVhmGHm22J1NZ0YaXCtZQXxLAJBXFndcq3g4/D2lIFwHlljZ5kU3MjBqry/KzDX&#10;duIdjXtfi1DCLkcFjfd9LqWrGjLoZrYnDt7JDgZ9kEMt9YBTKDedTKJoKQ22HBYa7GndUHXeX4yC&#10;zYTTSxq/jtvzaX37OizeP7cxKfX4EEfPIDxd/V8YfvADOpSB6WgvrJ3oFIRH/O8NXpZkKYijgvky&#10;SUGWhfxPX34DUEsDBBQAAAAIAIdO4kDIEEluuAgAADVCAAAOAAAAZHJzL2Uyb0RvYy54bWztXNtu&#10;20gSfV9g/4HgeyLeL0KUgSM72QWyO8FmBvPcpiiJAG/bTUfOfP2evpKSqFjOxPJ4hxHgiE022V1d&#10;depUVVNvfrqvSutLTlnR1Avbfe3YVl5nzaqoNwv711/ev0psi3WkXpGyqfOF/TVn9k9v//63N7t2&#10;nnvNtilXObVwk5rNd+3C3nZdO5/NWLbNK8JeN21e4+S6oRXpcEg3sxUlO9y9Kmee40SzXUNXLW2y&#10;nDG0XsuTtrojPeeGzXpdZPl1k91Ved3Ju9K8JB2mxLZFy+y3YrTrdZ51P6/XLO+scmFjpp34i4fg&#10;+y3/O3v7hsw3lLTbIlNDIOcM4WBOFSlqPNTc6pp0xLqjxdGtqiKjDWvW3eusqWZyIkIimIXrHMjm&#10;A23uWjGXzXy3aY3QsVAHUv/u22b//vKJWsVqYYeBbdWkwoqLx1o4hnB27WaOaz7Q9nP7iaqGjTzi&#10;871f04r/j5lY90KsX41Y8/vOytAYemEaO6FtZTjnpX4YO74UfLbF6hz1y7Y3D/Sc6QfP+PjMcMzB&#10;E0sKU9mTVPgCJQXjZb1GsT+mUZ+3pM2FojKuLVqjIi2n62ZXW1eUNjsrjKSwxIVGp9icQb1GFCoI&#10;gyj1fduC6gSeHyaiO5lr3YpdL449pVqeG8ehsGmjIGTeUtZ9yJvK4l8W9gpDESMR5kq+fGQdtBrX&#10;6+uUFa/eF2Vp0ab7rei2Yn4AS9Fnw9BHXMWstoHkHNHM6OZ2WVLrCwHUXHv8I9rLu+pfzUo2u66D&#10;f1L3Gen6dic07V1Rd/LqKFaNGJ26uxjphg2fznuOjGCZ8M/xCAZP2h+BPzKCWDd+cwRiUmNDcJb4&#10;PGII6cgQEn53LrGRIaDJLEZZ1BbhLiwM0AFdLJaRMgew6d5AebGoXHhlbe0Wtu/GHJUIvNga3gNf&#10;qxYdWL2xLVJu4B6zjsrFbcrCdN5bafEw/Qg2vIwr1DVhW7mY4pRc+aro4EHLolrYiRyrnF5ZY5a7&#10;VtsC/9bd394L0GXz22b1FYYFjRQwy9rsfYEnfCSs+0QonBamDLfe/Yw/67LB9Br1zba2Df19rJ1f&#10;D8vHWdvawQli7v+9IzS3rfKfNTQ7dYOAe01xEISxhwM6PHM7PFPfVcsGyu9C9m0mvvLru1J/XdOm&#10;+g3e/4o/FadIneHZUsrqYNlJ5wz+kOVXV+IyeMqWdB/rz22mbbBuru66Zl0I2+WCktJR8gOySc8l&#10;PMMTO4NYg5xym7HEtx/gNh2gmaewzfUc3w3Fvcn8Qbd5oifsRfrrQ7d5CWcAWimd5n9AymCpZW6F&#10;iZTVmb4AGnNMLtw4cWDyygOEXuyLm5qp9sCuHADF44VNPxX2w2XhI2FjD+M1mAJ+hj7BAStWPqHH&#10;/pSj2AnY46gnPc8J7FeYxIFuD+MH3md/BLyDxCa2JatcOStxmwfHcAr9B4MYPiztQX5vbFwIx2PA&#10;4p4Uw4T+T4z+fsSFr9BfHUj0VwcS/dXBnw39L4Fp6QimpY/CNDdN09iV/Fapv6a2PlA8cfAIETYB&#10;2SJXGaMOujRlPRPZBAXhtFYAw5Cuctvr7WxIYiaiBColidW3iNLLNhUVQj8tUYoAJcOoGceC2X4H&#10;UQqcJEJMiO59IBgEaRiGylriNAg9kb84IkuvPPhm0bNPM5zoazjEM9Al2PoRXZL2z9kuYuyHQ+dx&#10;uhR5CJF1LiYZuNcfDirXKf8chX+JDnUh3mFUu4dOE+z8BWDnAh46Qvh0GHWgTYXUZ5mR8NAJLAax&#10;Rw8e2kl7gJ04RuqUO+kedgx0XD78eOcu390cm90FU09X/tK9kQHQkPm7F0w9pd679CY4wp7TQ+ij&#10;kj4Gm1JPyk6eI/X0shnVJaANQYOEts8dJcVm21nLpq6R3WioFQl2pKjCslaVG51Z1GkgU7ZxIy9x&#10;YmRoAGKu7yeuokga5fwochMkujjICdp2Gt+Qh+WVADI/kV6pGx6BCAL2Upy8VH8MWSRnRXKxZ4Si&#10;VRHoiyUdo4NaHY6FqT6KS6dxBLosVtyJIu+gsBIESRhGqOCI6NMQxQGfNv09J3RF0o2fvFGluxP9&#10;jeL0EuR1H66pT16PiuDEj8iAqt2dyanH5qyNBEY0UWuZXPg/KH1M/sds0Riv7nJsOLKmxxV3h9R6&#10;ACLaoDi3DlHPPYAgAyETtx4tIO+l1Z2+6NAT2z9W1p249Usv614I21BQlxXeH1nUvQRPMCXdMWat&#10;6ruCMJzFrCUp4DwrjgJPESWNcX4UxjwzOjFrsbDPw6ZNaVqW8CNVln4cm058kHKssuclSXy4TQls&#10;OIkcFUFF2NLkHpbyU93/VeCkyDwc56hH72Cc4XPw6ZHyF0IKlTQ4K7nWz9pHxl6n7LVxTIza7Dma&#10;GLXYCvR8m4ku4HdiUyHrt8ig7TH2hF0UfohQXiSrh0CiTQqcOkiR3hEOpwciAyMTp544tdjFbpDn&#10;pWTpnnmr5IU4dYYNqS+TVcemoj3CqnGyh7lzWLUfe7zqBr71yk0ST+a7+90AU8JapPzHE9YXek2C&#10;b8uXCSJJq3H8HUlqTYvdxI+d4CB6QgLJj1K1RRa8W21iGiapdX/Pd12V4u6T1Cf6G2/4DKQ6NmWd&#10;AQkYVnMe3vhhSPVgztr/T5TaOLaJUv8FKLUplI05HVU1OzuV48e+r0pmYRDoGF2b1uRzvuFzeiS9&#10;WJGUv9uz53++5zW9BO+UJXJ7bpQmJi+j19x1XCQtRDDlIrnnQT3g4wb+Z28T3sDxjPZ7Vr9jyjnG&#10;UuQLe/2mgnhY3TlB0qx1WbT/0K/p7L0V6gZeZASkBairO67Yaw7ZGRkcRaJMbXMwA5Kv473EfQZk&#10;3pGivKlXVve1xRu3HS3EGzFceSCAkRfBRvYgXKRmHh/nwo/U4oyM+KhaKOMBh0/SMPEO9pxMmvEn&#10;1wyTNT8NGCqR/i0HO6oZe6h5ABW8XmLeVTixaXmCCsqRRCHEflFFeGL8moBAGvXLB/znCobHokf/&#10;aw9v/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oCwAAW0NvbnRlbnRfVHlwZXNdLnhtbFBLAQIUAAoAAAAAAIdO4kAAAAAAAAAAAAAAAAAGAAAA&#10;AAAAAAAAEAAAAAoKAABfcmVscy9QSwECFAAUAAAACACHTuJAihRmPNEAAACUAQAACwAAAAAAAAAB&#10;ACAAAAAuCgAAX3JlbHMvLnJlbHNQSwECFAAKAAAAAACHTuJAAAAAAAAAAAAAAAAABAAAAAAAAAAA&#10;ABAAAAAAAAAAZHJzL1BLAQIUABQAAAAIAIdO4kD05WoC1wAAAAUBAAAPAAAAAAAAAAEAIAAAACIA&#10;AABkcnMvZG93bnJldi54bWxQSwECFAAUAAAACACHTuJAyBBJbrgIAAA1QgAADgAAAAAAAAABACAA&#10;AAAmAQAAZHJzL2Uyb0RvYy54bWxQSwUGAAAAAAYABgBZAQAAUAwAAAAA&#10;">
                <o:lock v:ext="edit" aspectratio="f"/>
                <v:group id="Group 55" o:spid="_x0000_s1026" o:spt="203" style="position:absolute;left:0;top:0;height:2935703;width:5259705;" coordsize="5259705,2935703"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Down Arrow 56" o:spid="_x0000_s1026" o:spt="67" type="#_x0000_t67" style="position:absolute;left:4546933;top:423586;height:2217750;width:712772;v-text-anchor:middle;" fillcolor="#D2D2D2 [3536]" filled="t" stroked="t" coordsize="21600,21600" o:gfxdata="UEsDBAoAAAAAAIdO4kAAAAAAAAAAAAAAAAAEAAAAZHJzL1BLAwQUAAAACACHTuJAn/LbeLwAAADb&#10;AAAADwAAAGRycy9kb3ducmV2LnhtbEWPQWuDQBSE74H+h+UFcgl1tVAJ1k0IgdJetT14fOy+qK37&#10;VtyN2n+fLRR6HGbmG6Y8rXYQM02+d6wgS1IQxNqZnlsFnx+vjwcQPiAbHByTgh/ycDo+bEosjFu4&#10;orkOrYgQ9gUq6EIYCym97siiT9xIHL2rmyyGKKdWmgmXCLeDfErTXFrsOS50ONKlI/1d36yCZV1Z&#10;7xv9ll0O10Z+3cy5rYJSu22WvoAItIb/8F/73Sh4zuH3S/wB8n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23i8AAAA&#10;2wAAAA8AAAAAAAAAAQAgAAAAIgAAAGRycy9kb3ducmV2LnhtbFBLAQIUABQAAAAIAIdO4kAzLwWe&#10;OwAAADkAAAAQAAAAAAAAAAEAIAAAAAsBAABkcnMvc2hhcGV4bWwueG1sUEsFBgAAAAAGAAYAWwEA&#10;ALUDAAAAAA==&#10;" adj="18129,5400">
                    <v:fill type="gradient" on="t" color2="#C0C0C0 [3376]" colors="0f #D2D2D2;32768f #C8C8C8;65536f #C0C0C0" focus="100%" focussize="0,0" rotate="t">
                      <o:fill type="gradientUnscaled" v:ext="backwardCompatible"/>
                    </v:fill>
                    <v:stroke weight="0.25pt" color="#000000 [3213]" miterlimit="8" joinstyle="miter"/>
                    <v:imagedata o:title=""/>
                    <o:lock v:ext="edit" aspectratio="f"/>
                    <v:textbox>
                      <w:txbxContent>
                        <w:p>
                          <w:pPr>
                            <w:jc w:val="center"/>
                            <w:rPr>
                              <w:b/>
                              <w:bCs/>
                              <w:lang w:val="en-GB"/>
                            </w:rPr>
                          </w:pPr>
                          <w:r>
                            <w:rPr>
                              <w:rFonts w:hint="eastAsia"/>
                              <w:b/>
                              <w:bCs/>
                              <w:lang w:val="en-GB"/>
                            </w:rPr>
                            <w:t>利益相关方参与</w:t>
                          </w:r>
                        </w:p>
                      </w:txbxContent>
                    </v:textbox>
                  </v:shape>
                  <v:group id="Group 57" o:spid="_x0000_s1026" o:spt="203" style="position:absolute;left:0;top:0;height:1203157;width:5077522;" coordsize="5077522,1203157"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rect id="Rectangle 58" o:spid="_x0000_s1026" o:spt="1" style="position:absolute;left:0;top:0;height:252738;width:1780540;v-text-anchor:middle;" fillcolor="#454545 [3280]" filled="t" stroked="t" coordsize="21600,21600" o:gfxdata="UEsDBAoAAAAAAIdO4kAAAAAAAAAAAAAAAAAEAAAAZHJzL1BLAwQUAAAACACHTuJAMVjjQb0AAADb&#10;AAAADwAAAGRycy9kb3ducmV2LnhtbEVPy2oCMRTdC/5DuEI3ohlLFZkaRYVCN6X4QO3uOrnODCY3&#10;00k6Tv/eLASXh/OeLVprREO1Lx0rGA0TEMSZ0yXnCva7j8EUhA/IGo1jUvBPHhbzbmeGqXY33lCz&#10;DbmIIexTVFCEUKVS+qwgi37oKuLIXVxtMURY51LXeIvh1sjXJJlIiyXHhgIrWheUXbd/VkE4fZm3&#10;5dn8fPeP2W8zXm7Oh1Wr1EtvlLyDCNSGp/jh/tQKxnFs/BJ/gJ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WONBvQAA&#10;ANsAAAAPAAAAAAAAAAEAIAAAACIAAABkcnMvZG93bnJldi54bWxQSwECFAAUAAAACACHTuJAMy8F&#10;njsAAAA5AAAAEAAAAAAAAAABACAAAAAMAQAAZHJzL3NoYXBleG1sLnhtbFBLBQYAAAAABgAGAFsB&#10;AAC2AwAAAAA=&#10;">
                      <v:fill type="gradient" on="t" color2="#000000 [3184]" colors="0f #454545;32768f #000000;65536f #000000" focus="100%" focussize="0,0" rotate="t">
                        <o:fill type="gradientUnscaled" v:ext="backwardCompatible"/>
                      </v:fill>
                      <v:stroke weight="0.25pt" color="#000000 [3213]" miterlimit="8" joinstyle="miter"/>
                      <v:imagedata o:title=""/>
                      <o:lock v:ext="edit" aspectratio="f"/>
                      <v:textbox inset="1mm,1mm,1mm,1mm">
                        <w:txbxContent>
                          <w:p>
                            <w:pPr>
                              <w:jc w:val="center"/>
                              <w:rPr>
                                <w:color w:val="FFFFFF" w:themeColor="background1"/>
                                <w14:textFill>
                                  <w14:solidFill>
                                    <w14:schemeClr w14:val="bg1"/>
                                  </w14:solidFill>
                                </w14:textFill>
                              </w:rPr>
                            </w:pPr>
                            <w:r>
                              <w:rPr>
                                <w:rFonts w:hint="eastAsia" w:ascii="Calibri" w:hAnsi="Calibri" w:cs="Calibri" w:eastAsiaTheme="minorHAnsi"/>
                                <w:color w:val="FFFFFF" w:themeColor="background1"/>
                                <w14:textFill>
                                  <w14:solidFill>
                                    <w14:schemeClr w14:val="bg1"/>
                                  </w14:solidFill>
                                </w14:textFill>
                              </w:rPr>
                              <w:t>技术援助子项目实施流程</w:t>
                            </w:r>
                          </w:p>
                        </w:txbxContent>
                      </v:textbox>
                    </v:rect>
                    <v:rect id="Rectangle 59" o:spid="_x0000_s1026" o:spt="1" style="position:absolute;left:1999713;top:0;height:252761;width:3077809;v-text-anchor:middle;" fillcolor="#000000 [3200]" filled="t" stroked="t" coordsize="21600,21600" o:gfxdata="UEsDBAoAAAAAAIdO4kAAAAAAAAAAAAAAAAAEAAAAZHJzL1BLAwQUAAAACACHTuJA91TpLbwAAADb&#10;AAAADwAAAGRycy9kb3ducmV2LnhtbEWPQYvCMBSE7wv+h/AEb2tawUWr0YMgLriXWg8en82zKTYv&#10;pcna+u/NwoLHYWa+YdbbwTbiQZ2vHStIpwkI4tLpmisF52L/uQDhA7LGxjEpeJKH7Wb0scZMu55z&#10;epxCJSKEfYYKTAhtJqUvDVn0U9cSR+/mOoshyq6SusM+wm0jZ0nyJS3WHBcMtrQzVN5Pv1ZBfrTX&#10;tGgP/f2qn/uf2uS74jIoNRmnyQpEoCG8w//tb61gvoS/L/EHyM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U6S28AAAA&#10;2wAAAA8AAAAAAAAAAQAgAAAAIgAAAGRycy9kb3ducmV2LnhtbFBLAQIUABQAAAAIAIdO4kAzLwWe&#10;OwAAADkAAAAQAAAAAAAAAAEAIAAAAAsBAABkcnMvc2hhcGV4bWwueG1sUEsFBgAAAAAGAAYAWwEA&#10;ALUDAAAAAA==&#10;">
                      <v:fill on="t" focussize="0,0"/>
                      <v:stroke weight="0.25pt" color="#000000 [3213]" miterlimit="8" joinstyle="miter"/>
                      <v:imagedata o:title=""/>
                      <o:lock v:ext="edit" aspectratio="f"/>
                      <v:textbox inset="1mm,1mm,1mm,1mm">
                        <w:txbxContent>
                          <w:p>
                            <w:pPr>
                              <w:jc w:val="center"/>
                              <w:rPr>
                                <w:color w:val="FFFFFF" w:themeColor="background1"/>
                                <w14:textFill>
                                  <w14:solidFill>
                                    <w14:schemeClr w14:val="bg1"/>
                                  </w14:solidFill>
                                </w14:textFill>
                              </w:rPr>
                            </w:pPr>
                            <w:r>
                              <w:rPr>
                                <w:rFonts w:hint="eastAsia" w:ascii="Calibri" w:hAnsi="Calibri" w:cs="Calibri" w:eastAsiaTheme="minorHAnsi"/>
                                <w:color w:val="FFFFFF" w:themeColor="background1"/>
                                <w14:textFill>
                                  <w14:solidFill>
                                    <w14:schemeClr w14:val="bg1"/>
                                  </w14:solidFill>
                                </w14:textFill>
                              </w:rPr>
                              <w:t>环境与社会管理工作</w:t>
                            </w:r>
                          </w:p>
                        </w:txbxContent>
                      </v:textbox>
                    </v:rect>
                    <v:group id="Group 60" o:spid="_x0000_s1026" o:spt="203" style="position:absolute;left:0;top:408633;height:794524;width:4495559;" coordorigin="0,-245" coordsize="4495559,794524"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rect id="Rectangle 61" o:spid="_x0000_s1026" o:spt="1" style="position:absolute;left:0;top:0;height:288000;width:1627505;v-text-anchor:middle;" fillcolor="#D9D9D9 [2732]" filled="t" stroked="t" coordsize="21600,21600" o:gfxdata="UEsDBAoAAAAAAIdO4kAAAAAAAAAAAAAAAAAEAAAAZHJzL1BLAwQUAAAACACHTuJAgNsht7wAAADb&#10;AAAADwAAAGRycy9kb3ducmV2LnhtbEWPQUvDQBSE7wX/w/IEb+0mAYvEbnOICIoi2Pbi7ZF9zYZm&#10;38bdZ1P/vSsIHoeZ+YbZNBc/qjPFNAQ2UK4KUMRdsAP3Bg77x+UdqCTIFsfAZOCbEjTbq8UGaxtm&#10;fqfzTnqVIZxqNOBEplrr1DnymFZhIs7eMUSPkmXstY04Z7gfdVUUa+1x4LzgcKLWUXfafXkDqX2V&#10;OX4OL72k57eq6j7EPdwac3NdFveghC7yH/5rP1kD6xJ+v+Qfo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bIbe8AAAA&#10;2wAAAA8AAAAAAAAAAQAgAAAAIgAAAGRycy9kb3ducmV2LnhtbFBLAQIUABQAAAAIAIdO4kAzLwWe&#10;OwAAADkAAAAQAAAAAAAAAAEAIAAAAAsBAABkcnMvc2hhcGV4bWwueG1sUEsFBgAAAAAGAAYAWwEA&#10;ALUDAAAAAA==&#10;">
                        <v:fill on="t" focussize="0,0"/>
                        <v:stroke weight="0.25pt" color="#000000 [3213]" miterlimit="8" joinstyle="miter"/>
                        <v:imagedata o:title=""/>
                        <o:lock v:ext="edit" aspectratio="f"/>
                        <v:textbox inset="1mm,1mm,1mm,1mm">
                          <w:txbxContent>
                            <w:p>
                              <w:pPr>
                                <w:jc w:val="center"/>
                                <w:rPr>
                                  <w:b/>
                                  <w:bCs/>
                                  <w:color w:val="000000" w:themeColor="text1"/>
                                  <w:sz w:val="22"/>
                                  <w:szCs w:val="22"/>
                                  <w14:textFill>
                                    <w14:solidFill>
                                      <w14:schemeClr w14:val="tx1"/>
                                    </w14:solidFill>
                                  </w14:textFill>
                                </w:rPr>
                              </w:pPr>
                              <w:r>
                                <w:rPr>
                                  <w:rFonts w:hint="eastAsia" w:ascii="Calibri" w:hAnsi="Calibri" w:cs="Calibri" w:eastAsiaTheme="minorHAnsi"/>
                                  <w:b/>
                                  <w:bCs/>
                                  <w:color w:val="000000" w:themeColor="text1"/>
                                  <w:sz w:val="22"/>
                                  <w:szCs w:val="22"/>
                                  <w14:textFill>
                                    <w14:solidFill>
                                      <w14:schemeClr w14:val="tx1"/>
                                    </w14:solidFill>
                                  </w14:textFill>
                                </w:rPr>
                                <w:t>项目申报</w:t>
                              </w:r>
                            </w:p>
                          </w:txbxContent>
                        </v:textbox>
                      </v:rect>
                      <v:rect id="Rectangle 62" o:spid="_x0000_s1026" o:spt="1" style="position:absolute;left:1999785;top:-245;height:794524;width:2495774;v-text-anchor:middle;" fillcolor="#B1CBE9 [3536]" filled="t" stroked="t" coordsize="21600,21600" o:gfxdata="UEsDBAoAAAAAAIdO4kAAAAAAAAAAAAAAAAAEAAAAZHJzL1BLAwQUAAAACACHTuJA27YI270AAADb&#10;AAAADwAAAGRycy9kb3ducmV2LnhtbEWPT2sCMRTE74LfITzBmyaKdWU1CloKe+jFVdDjY/O6Wbp5&#10;WTbxT799Uyh4HGbmN8xm93StuFMfGs8aZlMFgrjypuFaw/n0MVmBCBHZYOuZNPxQgN12ONhgbvyD&#10;j3QvYy0ShEOOGmyMXS5lqCw5DFPfESfvy/cOY5J9LU2PjwR3rZwrtZQOG04LFjs6WKq+y5vTkGWr&#10;T6vkoj2/l9f9260ossvFaz0ezdQaRKRnfIX/24XRsJzD35f0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tgjbvQAA&#10;ANsAAAAPAAAAAAAAAAEAIAAAACIAAABkcnMvZG93bnJldi54bWxQSwECFAAUAAAACACHTuJAMy8F&#10;njsAAAA5AAAAEAAAAAAAAAABACAAAAAMAQAAZHJzL3NoYXBleG1sLnhtbFBLBQYAAAAABgAGAFsB&#10;AAC2AwAAAAA=&#10;">
                        <v:fill type="gradient" on="t" color2="#92B9E4 [3376]" colors="0f #B1CBE9;32768f #A3C1E5;65536f #92B9E4" focus="100%" focussize="0,0" rotate="t">
                          <o:fill type="gradientUnscaled" v:ext="backwardCompatible"/>
                        </v:fill>
                        <v:stroke weight="0.25pt" color="#000000 [3213]" miterlimit="8" joinstyle="miter"/>
                        <v:imagedata o:title=""/>
                        <o:lock v:ext="edit" aspectratio="f"/>
                        <v:textbox inset="1mm,1mm,1mm,1mm">
                          <w:txbxContent>
                            <w:p>
                              <w:pPr>
                                <w:pStyle w:val="53"/>
                                <w:numPr>
                                  <w:ilvl w:val="0"/>
                                  <w:numId w:val="6"/>
                                </w:numPr>
                                <w:adjustRightInd w:val="0"/>
                                <w:snapToGrid w:val="0"/>
                                <w:ind w:left="284" w:hanging="284" w:firstLineChars="0"/>
                                <w:rPr>
                                  <w:rFonts w:ascii="Arial" w:hAnsi="Arial" w:eastAsia="宋体" w:cs="Arial"/>
                                  <w:color w:val="000000" w:themeColor="text1"/>
                                  <w:sz w:val="22"/>
                                  <w14:textFill>
                                    <w14:solidFill>
                                      <w14:schemeClr w14:val="tx1"/>
                                    </w14:solidFill>
                                  </w14:textFill>
                                </w:rPr>
                              </w:pPr>
                              <w:r>
                                <w:rPr>
                                  <w:rFonts w:ascii="Arial" w:hAnsi="Arial" w:eastAsia="宋体" w:cs="Arial"/>
                                  <w:color w:val="000000" w:themeColor="text1"/>
                                  <w:sz w:val="22"/>
                                  <w14:textFill>
                                    <w14:solidFill>
                                      <w14:schemeClr w14:val="tx1"/>
                                    </w14:solidFill>
                                  </w14:textFill>
                                </w:rPr>
                                <w:t>子项目环境与社会</w:t>
                              </w:r>
                              <w:r>
                                <w:rPr>
                                  <w:rFonts w:ascii="Arial" w:hAnsi="Arial" w:eastAsia="宋体" w:cs="Arial"/>
                                  <w:color w:val="000000" w:themeColor="text1"/>
                                  <w:sz w:val="22"/>
                                  <w:lang w:val="en-GB"/>
                                  <w14:textFill>
                                    <w14:solidFill>
                                      <w14:schemeClr w14:val="tx1"/>
                                    </w14:solidFill>
                                  </w14:textFill>
                                </w:rPr>
                                <w:t>风险排除和筛查</w:t>
                              </w:r>
                            </w:p>
                            <w:p>
                              <w:pPr>
                                <w:pStyle w:val="53"/>
                                <w:numPr>
                                  <w:ilvl w:val="0"/>
                                  <w:numId w:val="6"/>
                                </w:numPr>
                                <w:adjustRightInd w:val="0"/>
                                <w:snapToGrid w:val="0"/>
                                <w:ind w:left="284" w:hanging="284" w:firstLineChars="0"/>
                                <w:rPr>
                                  <w:rFonts w:ascii="Arial" w:hAnsi="Arial" w:eastAsia="宋体" w:cs="Arial"/>
                                  <w:color w:val="000000" w:themeColor="text1"/>
                                  <w:sz w:val="22"/>
                                  <w14:textFill>
                                    <w14:solidFill>
                                      <w14:schemeClr w14:val="tx1"/>
                                    </w14:solidFill>
                                  </w14:textFill>
                                </w:rPr>
                              </w:pPr>
                              <w:r>
                                <w:rPr>
                                  <w:rFonts w:hint="eastAsia" w:ascii="Arial" w:hAnsi="Arial" w:eastAsia="宋体" w:cs="Arial"/>
                                  <w:color w:val="000000" w:themeColor="text1"/>
                                  <w:sz w:val="22"/>
                                  <w14:textFill>
                                    <w14:solidFill>
                                      <w14:schemeClr w14:val="tx1"/>
                                    </w14:solidFill>
                                  </w14:textFill>
                                </w:rPr>
                                <w:t>确定</w:t>
                              </w:r>
                              <w:r>
                                <w:rPr>
                                  <w:rFonts w:ascii="Arial" w:hAnsi="Arial" w:eastAsia="宋体" w:cs="Arial"/>
                                  <w:color w:val="000000" w:themeColor="text1"/>
                                  <w:sz w:val="22"/>
                                  <w14:textFill>
                                    <w14:solidFill>
                                      <w14:schemeClr w14:val="tx1"/>
                                    </w14:solidFill>
                                  </w14:textFill>
                                </w:rPr>
                                <w:t>环境与社会工具</w:t>
                              </w:r>
                            </w:p>
                            <w:p>
                              <w:pPr>
                                <w:pStyle w:val="53"/>
                                <w:numPr>
                                  <w:ilvl w:val="0"/>
                                  <w:numId w:val="6"/>
                                </w:numPr>
                                <w:adjustRightInd w:val="0"/>
                                <w:snapToGrid w:val="0"/>
                                <w:ind w:left="284" w:hanging="284" w:firstLineChars="0"/>
                                <w:rPr>
                                  <w:rFonts w:ascii="Arial" w:hAnsi="Arial" w:eastAsia="宋体" w:cs="Arial"/>
                                  <w:color w:val="000000" w:themeColor="text1"/>
                                  <w:sz w:val="22"/>
                                  <w14:textFill>
                                    <w14:solidFill>
                                      <w14:schemeClr w14:val="tx1"/>
                                    </w14:solidFill>
                                  </w14:textFill>
                                </w:rPr>
                              </w:pPr>
                              <w:r>
                                <w:rPr>
                                  <w:rFonts w:ascii="Arial" w:hAnsi="Arial" w:eastAsia="宋体" w:cs="Arial"/>
                                  <w:color w:val="000000" w:themeColor="text1"/>
                                  <w:sz w:val="22"/>
                                  <w14:textFill>
                                    <w14:solidFill>
                                      <w14:schemeClr w14:val="tx1"/>
                                    </w14:solidFill>
                                  </w14:textFill>
                                </w:rPr>
                                <w:t xml:space="preserve">编制TORs </w:t>
                              </w:r>
                              <w:r>
                                <w:rPr>
                                  <w:rFonts w:ascii="Arial" w:hAnsi="Arial" w:eastAsia="宋体" w:cs="Arial"/>
                                  <w:color w:val="000000" w:themeColor="text1"/>
                                  <w:sz w:val="22"/>
                                  <w:lang w:val="en-GB"/>
                                  <w14:textFill>
                                    <w14:solidFill>
                                      <w14:schemeClr w14:val="tx1"/>
                                    </w14:solidFill>
                                  </w14:textFill>
                                </w:rPr>
                                <w:t>(含环境与社会评价及利益相关方参与要求)</w:t>
                              </w:r>
                            </w:p>
                          </w:txbxContent>
                        </v:textbox>
                      </v:rect>
                      <v:line id="Straight Connector 63" o:spid="_x0000_s1026" o:spt="20" style="position:absolute;left:1628078;top:133815;height:0;width:366187;" filled="f" stroked="t" coordsize="21600,21600" o:gfxdata="UEsDBAoAAAAAAIdO4kAAAAAAAAAAAAAAAAAEAAAAZHJzL1BLAwQUAAAACACHTuJAK1qJ/bkAAADb&#10;AAAADwAAAGRycy9kb3ducmV2LnhtbEWPQYvCMBSE7wv+h/AEL6KpLohWo4ggeNRu8fxoXpti81Ka&#10;qPXfG0HY4zAz3zCbXW8b8aDO144VzKYJCOLC6ZorBfnfcbIE4QOyxsYxKXiRh9128LPBVLsnX+iR&#10;hUpECPsUFZgQ2lRKXxiy6KeuJY5e6TqLIcqukrrDZ4TbRs6TZCEt1hwXDLZ0MFTcsrtVsOrnuTuX&#10;5fhq9llN+7FZZsVFqdFwlqxBBOrDf/jbPmkFi1/4fI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taif25AAAA2wAA&#10;AA8AAAAAAAAAAQAgAAAAIgAAAGRycy9kb3ducmV2LnhtbFBLAQIUABQAAAAIAIdO4kAzLwWeOwAA&#10;ADkAAAAQAAAAAAAAAAEAIAAAAAgBAABkcnMvc2hhcGV4bWwueG1sUEsFBgAAAAAGAAYAWwEAALID&#10;AAAAAA==&#10;">
                        <v:fill on="f" focussize="0,0"/>
                        <v:stroke weight="0.25pt" color="#000000 [3213]" miterlimit="8" joinstyle="miter"/>
                        <v:imagedata o:title=""/>
                        <o:lock v:ext="edit" aspectratio="f"/>
                      </v:line>
                    </v:group>
                  </v:group>
                  <v:group id="Group 64" o:spid="_x0000_s1026" o:spt="203" style="position:absolute;left:9769;top:1306626;height:288000;width:4485566;" coordorigin="9769,20518" coordsize="4485566,288000"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rect id="Rectangle 65" o:spid="_x0000_s1026" o:spt="1" style="position:absolute;left:9769;top:20518;height:288000;width:1627505;v-text-anchor:middle;" fillcolor="#D9D9D9 [2732]" filled="t" stroked="t" coordsize="21600,21600" o:gfxdata="UEsDBAoAAAAAAIdO4kAAAAAAAAAAAAAAAAAEAAAAZHJzL1BLAwQUAAAACACHTuJA/+AntL0AAADb&#10;AAAADwAAAGRycy9kb3ducmV2LnhtbEWPT2sCMRTE74V+h/AKvdWsC0rZGj0oBcVS8M/F22Pzulnc&#10;vGyTp2u/fVMQehxm5jfMbHHznbpSTG1gA+NRAYq4DrblxsDx8P7yCioJssUuMBn4oQSL+ePDDCsb&#10;Bt7RdS+NyhBOFRpwIn2ldaodeUyj0BNn7ytEj5JlbLSNOGS473RZFFPtseW84LCnpaP6vL94A2n5&#10;IUP8breNpM1nWdYncauJMc9P4+INlNBN/sP39toamE7g70v+AXr+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Ce0vQAA&#10;ANsAAAAPAAAAAAAAAAEAIAAAACIAAABkcnMvZG93bnJldi54bWxQSwECFAAUAAAACACHTuJAMy8F&#10;njsAAAA5AAAAEAAAAAAAAAABACAAAAAMAQAAZHJzL3NoYXBleG1sLnhtbFBLBQYAAAAABgAGAFsB&#10;AAC2AwAAAAA=&#10;">
                      <v:fill on="t" focussize="0,0"/>
                      <v:stroke weight="0.25pt" color="#000000 [3213]" miterlimit="8" joinstyle="miter"/>
                      <v:imagedata o:title=""/>
                      <o:lock v:ext="edit" aspectratio="f"/>
                      <v:textbox inset="1mm,1mm,1mm,1mm">
                        <w:txbxContent>
                          <w:p>
                            <w:pPr>
                              <w:jc w:val="center"/>
                              <w:rPr>
                                <w:b/>
                                <w:bCs/>
                                <w:color w:val="000000" w:themeColor="text1"/>
                                <w:sz w:val="22"/>
                                <w:szCs w:val="22"/>
                                <w14:textFill>
                                  <w14:solidFill>
                                    <w14:schemeClr w14:val="tx1"/>
                                  </w14:solidFill>
                                </w14:textFill>
                              </w:rPr>
                            </w:pPr>
                            <w:r>
                              <w:rPr>
                                <w:rFonts w:hint="eastAsia" w:ascii="Calibri" w:hAnsi="Calibri" w:cs="Calibri" w:eastAsiaTheme="minorHAnsi"/>
                                <w:b/>
                                <w:bCs/>
                                <w:color w:val="000000" w:themeColor="text1"/>
                                <w:sz w:val="22"/>
                                <w:szCs w:val="22"/>
                                <w14:textFill>
                                  <w14:solidFill>
                                    <w14:schemeClr w14:val="tx1"/>
                                  </w14:solidFill>
                                </w14:textFill>
                              </w:rPr>
                              <w:t>项目立项</w:t>
                            </w:r>
                          </w:p>
                        </w:txbxContent>
                      </v:textbox>
                    </v:rect>
                    <v:rect id="Rectangle 66" o:spid="_x0000_s1026" o:spt="1" style="position:absolute;left:1999785;top:20518;height:288000;width:2495550;" fillcolor="#B1CBE9 [3536]" filled="t" stroked="t" coordsize="21600,21600" o:gfxdata="UEsDBAoAAAAAAIdO4kAAAAAAAAAAAAAAAAAEAAAAZHJzL1BLAwQUAAAACACHTuJAoPegXrsAAADb&#10;AAAADwAAAGRycy9kb3ducmV2LnhtbEWPQYvCMBSE7wv+h/AEb2uqaNVq9CAI7m2rHjw+mmdTbF5K&#10;E1v995sFweMwM98wm93T1qKj1leOFUzGCQjiwumKSwWX8+F7CcIHZI21Y1LwIg+77eBrg5l2PefU&#10;nUIpIoR9hgpMCE0mpS8MWfRj1xBH7+ZaiyHKtpS6xT7CbS2nSZJKixXHBYMN7Q0V99PDKlgsr07P&#10;5vMuX/Fldbib/ueR/yo1Gk6SNYhAz/AJv9tHrSBN4f9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PegXrsAAADb&#10;AAAADwAAAAAAAAABACAAAAAiAAAAZHJzL2Rvd25yZXYueG1sUEsBAhQAFAAAAAgAh07iQDMvBZ47&#10;AAAAOQAAABAAAAAAAAAAAQAgAAAACgEAAGRycy9zaGFwZXhtbC54bWxQSwUGAAAAAAYABgBbAQAA&#10;tAMAAAAA&#10;">
                      <v:fill type="gradient" on="t" color2="#92B9E4 [3376]" colors="0f #B1CBE9;32768f #A3C1E5;65536f #92B9E4" focus="100%" focussize="0,0" rotate="t">
                        <o:fill type="gradientUnscaled" v:ext="backwardCompatible"/>
                      </v:fill>
                      <v:stroke weight="0.25pt" color="#000000 [3213]" miterlimit="8" joinstyle="miter"/>
                      <v:imagedata o:title=""/>
                      <o:lock v:ext="edit" aspectratio="f"/>
                      <v:textbox inset="1mm,1mm,1mm,1mm">
                        <w:txbxContent>
                          <w:p>
                            <w:pPr>
                              <w:pStyle w:val="53"/>
                              <w:adjustRightInd w:val="0"/>
                              <w:snapToGrid w:val="0"/>
                              <w:ind w:firstLine="0" w:firstLineChars="0"/>
                              <w:rPr>
                                <w:rFonts w:ascii="Arial" w:hAnsi="Arial" w:eastAsia="宋体" w:cs="Arial"/>
                                <w:color w:val="000000" w:themeColor="text1"/>
                                <w:sz w:val="22"/>
                                <w:lang w:val="en-GB"/>
                                <w14:textFill>
                                  <w14:solidFill>
                                    <w14:schemeClr w14:val="tx1"/>
                                  </w14:solidFill>
                                </w14:textFill>
                              </w:rPr>
                            </w:pPr>
                            <w:r>
                              <w:rPr>
                                <w:rFonts w:ascii="Arial" w:hAnsi="Arial" w:eastAsia="宋体" w:cs="Arial"/>
                                <w:color w:val="000000" w:themeColor="text1"/>
                                <w:sz w:val="22"/>
                                <w14:textFill>
                                  <w14:solidFill>
                                    <w14:schemeClr w14:val="tx1"/>
                                  </w14:solidFill>
                                </w14:textFill>
                              </w:rPr>
                              <w:t>4.  向世行提交TORs</w:t>
                            </w:r>
                          </w:p>
                        </w:txbxContent>
                      </v:textbox>
                    </v:rect>
                    <v:line id="Straight Connector 67" o:spid="_x0000_s1026" o:spt="20" style="position:absolute;left:1627505;top:176428;height:0;width:365760;" filled="f" stroked="t" coordsize="21600,21600" o:gfxdata="UEsDBAoAAAAAAIdO4kAAAAAAAAAAAAAAAAAEAAAAZHJzL1BLAwQUAAAACACHTuJAVGGP/rsAAADb&#10;AAAADwAAAGRycy9kb3ducmV2LnhtbEWPQWvCQBSE7wX/w/KEXqTZ6MGm0TUEQehRU/H8yL5kg9m3&#10;Ibtq/PduodDjMDPfMNtisr240+g7xwqWSQqCuHa641bB+efwkYHwAVlj75gUPMlDsZu9bTHX7sEn&#10;ulehFRHCPkcFJoQhl9LXhiz6xA3E0WvcaDFEObZSj/iIcNvLVZqupcWO44LBgfaG6mt1swq+ptXZ&#10;HZtmcTFl1VG5MFlVn5R6ny/TDYhAU/gP/7W/tYL1J/x+iT9A7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GP/rsAAADb&#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line>
                  </v:group>
                  <v:group id="Group 68" o:spid="_x0000_s1026" o:spt="203" style="position:absolute;left:9834;top:2288786;height:646917;width:4488607;" coordorigin="9834,-409810" coordsize="4488607,646917"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rect id="Rectangle 69" o:spid="_x0000_s1026" o:spt="1" style="position:absolute;left:9834;top:-345224;height:288000;width:1627505;v-text-anchor:middle;" fillcolor="#D9D9D9 [2732]" filled="t" stroked="t" coordsize="21600,21600" o:gfxdata="UEsDBAoAAAAAAIdO4kAAAAAAAAAAAAAAAAAEAAAAZHJzL1BLAwQUAAAACACHTuJAfq0tsb0AAADb&#10;AAAADwAAAGRycy9kb3ducmV2LnhtbEWPQUvDQBSE7wX/w/IEb+2mAYvGbnKoCIoimHrx9si+ZkOz&#10;b+Pus6n/3hUEj8PMfMNsm7Mf1YliGgIbWK8KUMRdsAP3Bt73D8sbUEmQLY6BycA3JWjqi8UWKxtm&#10;fqNTK73KEE4VGnAiU6V16hx5TKswEWfvEKJHyTL22kacM9yPuiyKjfY4cF5wONHOUXdsv7yBtHuR&#10;OX4Oz72kp9ey7D7E3V8bc3W5Lu5ACZ3lP/zXfrQGNrfw+yX/AF3/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S2xvQAA&#10;ANsAAAAPAAAAAAAAAAEAIAAAACIAAABkcnMvZG93bnJldi54bWxQSwECFAAUAAAACACHTuJAMy8F&#10;njsAAAA5AAAAEAAAAAAAAAABACAAAAAMAQAAZHJzL3NoYXBleG1sLnhtbFBLBQYAAAAABgAGAFsB&#10;AAC2AwAAAAA=&#10;">
                      <v:fill on="t" focussize="0,0"/>
                      <v:stroke weight="0.25pt" color="#000000 [3213]" miterlimit="8" joinstyle="miter"/>
                      <v:imagedata o:title=""/>
                      <o:lock v:ext="edit" aspectratio="f"/>
                      <v:textbox inset="1mm,1mm,1mm,1mm">
                        <w:txbxContent>
                          <w:p>
                            <w:pPr>
                              <w:jc w:val="center"/>
                              <w:rPr>
                                <w:b/>
                                <w:bCs/>
                                <w:color w:val="000000" w:themeColor="text1"/>
                                <w:sz w:val="22"/>
                                <w:szCs w:val="22"/>
                                <w14:textFill>
                                  <w14:solidFill>
                                    <w14:schemeClr w14:val="tx1"/>
                                  </w14:solidFill>
                                </w14:textFill>
                              </w:rPr>
                            </w:pPr>
                            <w:r>
                              <w:rPr>
                                <w:rFonts w:hint="eastAsia" w:ascii="Calibri" w:hAnsi="Calibri" w:cs="Calibri" w:eastAsiaTheme="minorHAnsi"/>
                                <w:b/>
                                <w:bCs/>
                                <w:color w:val="000000" w:themeColor="text1"/>
                                <w:sz w:val="22"/>
                                <w:szCs w:val="22"/>
                                <w14:textFill>
                                  <w14:solidFill>
                                    <w14:schemeClr w14:val="tx1"/>
                                  </w14:solidFill>
                                </w14:textFill>
                              </w:rPr>
                              <w:t>项目完工</w:t>
                            </w:r>
                          </w:p>
                        </w:txbxContent>
                      </v:textbox>
                    </v:rect>
                    <v:rect id="Rectangle 70" o:spid="_x0000_s1026" o:spt="1" style="position:absolute;left:2003526;top:-409810;height:646917;width:2494915;v-text-anchor:middle;" fillcolor="#B1CBE9 [3536]" filled="t" stroked="t" coordsize="21600,21600" o:gfxdata="UEsDBAoAAAAAAIdO4kAAAAAAAAAAAAAAAAAEAAAAZHJzL1BLAwQUAAAACACHTuJAwfGl6roAAADb&#10;AAAADwAAAGRycy9kb3ducmV2LnhtbEVPO2vDMBDeC/0P4gLdGimliYMTJdCWgocscQPpeFgXy8Q6&#10;GUt59N/3hkLHj++93t5Dr640pi6yhdnUgCJuouu4tXD4+nxegkoZ2WEfmSz8UILt5vFhjaWLN97T&#10;tc6tkhBOJVrwOQ+l1qnxFDBN40As3CmOAbPAsdVuxJuEh16/GLPQATuWBo8DvXtqzvUlWCiK5c4b&#10;/dofPurvt/mlqorjMVr7NJmZFahM9/wv/nNXTnyyXr7ID9C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8aXqugAAANsA&#10;AAAPAAAAAAAAAAEAIAAAACIAAABkcnMvZG93bnJldi54bWxQSwECFAAUAAAACACHTuJAMy8FnjsA&#10;AAA5AAAAEAAAAAAAAAABACAAAAAJAQAAZHJzL3NoYXBleG1sLnhtbFBLBQYAAAAABgAGAFsBAACz&#10;AwAAAAA=&#10;">
                      <v:fill type="gradient" on="t" color2="#92B9E4 [3376]" colors="0f #B1CBE9;32768f #A3C1E5;65536f #92B9E4" focus="100%" focussize="0,0" rotate="t">
                        <o:fill type="gradientUnscaled" v:ext="backwardCompatible"/>
                      </v:fill>
                      <v:stroke weight="0.25pt" color="#000000 [3213]" miterlimit="8" joinstyle="miter"/>
                      <v:imagedata o:title=""/>
                      <o:lock v:ext="edit" aspectratio="f"/>
                      <v:textbox inset="1mm,1mm,1mm,1mm">
                        <w:txbxContent>
                          <w:p>
                            <w:pPr>
                              <w:adjustRightInd w:val="0"/>
                              <w:snapToGrid w:val="0"/>
                              <w:ind w:left="284" w:hanging="284"/>
                              <w:rPr>
                                <w:rFonts w:ascii="Arial" w:hAnsi="Arial" w:cs="Arial"/>
                                <w:color w:val="000000" w:themeColor="text1"/>
                                <w:sz w:val="22"/>
                                <w14:textFill>
                                  <w14:solidFill>
                                    <w14:schemeClr w14:val="tx1"/>
                                  </w14:solidFill>
                                </w14:textFill>
                              </w:rPr>
                            </w:pPr>
                            <w:r>
                              <w:rPr>
                                <w:rFonts w:ascii="Arial" w:hAnsi="Arial" w:cs="Arial"/>
                                <w:color w:val="000000" w:themeColor="text1"/>
                                <w:sz w:val="22"/>
                                <w14:textFill>
                                  <w14:solidFill>
                                    <w14:schemeClr w14:val="tx1"/>
                                  </w14:solidFill>
                                </w14:textFill>
                              </w:rPr>
                              <w:t>7.  向世行提交研究成果中的环境与社会内容</w:t>
                            </w:r>
                          </w:p>
                          <w:p>
                            <w:pPr>
                              <w:adjustRightInd w:val="0"/>
                              <w:snapToGrid w:val="0"/>
                              <w:rPr>
                                <w:rFonts w:ascii="Arial" w:hAnsi="Arial" w:cs="Arial"/>
                                <w:color w:val="000000" w:themeColor="text1"/>
                                <w:sz w:val="22"/>
                                <w:lang w:val="en-GB"/>
                                <w14:textFill>
                                  <w14:solidFill>
                                    <w14:schemeClr w14:val="tx1"/>
                                  </w14:solidFill>
                                </w14:textFill>
                              </w:rPr>
                            </w:pPr>
                            <w:r>
                              <w:rPr>
                                <w:rFonts w:ascii="Arial" w:hAnsi="Arial" w:cs="Arial"/>
                                <w:color w:val="000000" w:themeColor="text1"/>
                                <w:sz w:val="22"/>
                                <w14:textFill>
                                  <w14:solidFill>
                                    <w14:schemeClr w14:val="tx1"/>
                                  </w14:solidFill>
                                </w14:textFill>
                              </w:rPr>
                              <w:t>8.  绩效评估</w:t>
                            </w:r>
                          </w:p>
                        </w:txbxContent>
                      </v:textbox>
                    </v:rect>
                    <v:line id="Straight Connector 71" o:spid="_x0000_s1026" o:spt="20" style="position:absolute;left:1637274;top:-188263;height:0;width:366187;" filled="f" stroked="t" coordsize="21600,21600" o:gfxdata="UEsDBAoAAAAAAIdO4kAAAAAAAAAAAAAAAAAEAAAAZHJzL1BLAwQUAAAACACHTuJAMR0kzLwAAADb&#10;AAAADwAAAGRycy9kb3ducmV2LnhtbEWPQWuDQBSE74X+h+UFegl1NYc2sa4igUCPjQ05P9ynK3Hf&#10;irs19t93C4Ueh5n5himq1Y5iodkPjhVkSQqCuHV64F7B5fP0vAfhA7LG0TEp+CYPVfn4UGCu3Z3P&#10;tDShFxHCPkcFJoQpl9K3hiz6xE3E0evcbDFEOfdSz3iPcDvKXZq+SIsDxwWDEx0Ntbfmyyo4rLuL&#10;++i67dXUzUD11uyb9qzU0yZL30AEWsN/+K/9rhW8ZvD7Jf4AW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dJMy8AAAA&#10;2w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line>
                  </v:group>
                  <v:group id="Group 72" o:spid="_x0000_s1026" o:spt="203" style="position:absolute;left:9834;top:1837048;height:288000;width:1993692;" coordorigin="9834,23116" coordsize="1993692,288000"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rect id="Rectangle 73" o:spid="_x0000_s1026" o:spt="1" style="position:absolute;left:9834;top:23116;height:288000;width:1627505;v-text-anchor:middle;" fillcolor="#D9D9D9 [2732]" filled="t" stroked="t" coordsize="21600,21600" o:gfxdata="UEsDBAoAAAAAAIdO4kAAAAAAAAAAAAAAAAAEAAAAZHJzL1BLAwQUAAAACACHTuJAmpyMhr0AAADb&#10;AAAADwAAAGRycy9kb3ducmV2LnhtbEWPQUsDMRSE74L/ITzBm812RS3bpj1UBKVFaO2lt8fmdbN0&#10;87Imz277701B8DjMzDfMbHH2nTpRTG1gA+NRAYq4DrblxsDu6+1hAioJssUuMBm4UILF/PZmhpUN&#10;A2/otJVGZQinCg04kb7SOtWOPKZR6ImzdwjRo2QZG20jDhnuO10WxbP22HJecNjT0lF93P54A2m5&#10;liF+t6tG0sdnWdZ7ca9PxtzfjYspKKGz/If/2u/WwMsjXL/kH6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nIyGvQAA&#10;ANsAAAAPAAAAAAAAAAEAIAAAACIAAABkcnMvZG93bnJldi54bWxQSwECFAAUAAAACACHTuJAMy8F&#10;njsAAAA5AAAAEAAAAAAAAAABACAAAAAMAQAAZHJzL3NoYXBleG1sLnhtbFBLBQYAAAAABgAGAFsB&#10;AAC2AwAAAAA=&#10;">
                      <v:fill on="t" focussize="0,0"/>
                      <v:stroke weight="0.25pt" color="#000000 [3213]" miterlimit="8" joinstyle="miter"/>
                      <v:imagedata o:title=""/>
                      <o:lock v:ext="edit" aspectratio="f"/>
                      <v:textbox inset="1mm,1mm,1mm,1mm">
                        <w:txbxContent>
                          <w:p>
                            <w:pPr>
                              <w:jc w:val="center"/>
                              <w:rPr>
                                <w:b/>
                                <w:bCs/>
                                <w:color w:val="000000" w:themeColor="text1"/>
                                <w:sz w:val="22"/>
                                <w:szCs w:val="22"/>
                                <w14:textFill>
                                  <w14:solidFill>
                                    <w14:schemeClr w14:val="tx1"/>
                                  </w14:solidFill>
                                </w14:textFill>
                              </w:rPr>
                            </w:pPr>
                            <w:r>
                              <w:rPr>
                                <w:rFonts w:hint="eastAsia" w:ascii="Calibri" w:hAnsi="Calibri" w:cs="Calibri" w:eastAsiaTheme="minorHAnsi"/>
                                <w:b/>
                                <w:bCs/>
                                <w:color w:val="000000" w:themeColor="text1"/>
                                <w:sz w:val="22"/>
                                <w:szCs w:val="22"/>
                                <w14:textFill>
                                  <w14:solidFill>
                                    <w14:schemeClr w14:val="tx1"/>
                                  </w14:solidFill>
                                </w14:textFill>
                              </w:rPr>
                              <w:t>项目实施和监督</w:t>
                            </w:r>
                          </w:p>
                        </w:txbxContent>
                      </v:textbox>
                    </v:rect>
                    <v:line id="Straight Connector 74" o:spid="_x0000_s1026" o:spt="20" style="position:absolute;left:1637339;top:154410;height:0;width:366187;" filled="f" stroked="t" coordsize="21600,21600" o:gfxdata="UEsDBAoAAAAAAIdO4kAAAAAAAAAAAAAAAAAEAAAAZHJzL1BLAwQUAAAACACHTuJAIWqHVLwAAADb&#10;AAAADwAAAGRycy9kb3ducmV2LnhtbEWPQWvCQBSE7wX/w/KEXsRslFI1ZhURCj3WKJ4f2ZdsMPs2&#10;ZNck/ffdQqHHYWa+YfLjZFsxUO8bxwpWSQqCuHS64VrB7fqx3ILwAVlj65gUfJOH42H2kmOm3cgX&#10;GopQiwhhn6ECE0KXSelLQxZ94jri6FWutxii7Gupexwj3LZynabv0mLDccFgR2dD5aN4WgW7aX1z&#10;X1W1uJtT0dBpYbZFeVHqdb5K9yACTeE//Nf+1Ao2b/D7Jf4Aef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qh1S8AAAA&#10;2w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line>
                  </v:group>
                </v:group>
                <v:group id="Group 75" o:spid="_x0000_s1026" o:spt="203" style="position:absolute;left:821783;top:698810;height:1642239;width:10124;" coordsize="10124,1642239" o:gfxdata="UEsDBAoAAAAAAIdO4kAAAAAAAAAAAAAAAAAEAAAAZHJzL1BLAwQUAAAACACHTuJAP6bXLb0AAADb&#10;AAAADwAAAGRycy9kb3ducmV2LnhtbEWPQYvCMBSE7wv+h/CEva1pXVylGkVExYMsWAXx9miebbF5&#10;KU1s9d8bYWGPw8x8w8wWD1OJlhpXWlYQDyIQxJnVJecKTsfN1wSE88gaK8uk4EkOFvPexwwTbTs+&#10;UJv6XAQIuwQVFN7XiZQuK8igG9iaOHhX2xj0QTa51A12AW4qOYyiH2mw5LBQYE2rgrJbejcKth12&#10;y+943e5v19Xzchz9nvcxKfXZj6MpCE8P/x/+a++0gv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6bXLb0AAADbAAAADwAAAAAAAAABACAAAAAiAAAAZHJzL2Rvd25yZXYueG1s&#10;UEsBAhQAFAAAAAgAh07iQDMvBZ47AAAAOQAAABUAAAAAAAAAAQAgAAAADAEAAGRycy9ncm91cHNo&#10;YXBleG1sLnhtbFBLBQYAAAAABgAGAGABAADJAwAAAAA=&#10;">
                  <o:lock v:ext="edit" aspectratio="f"/>
                  <v:shape id="Straight Arrow Connector 76" o:spid="_x0000_s1026" o:spt="32" type="#_x0000_t32" style="position:absolute;left:0;top:1426239;flip:x;height:216000;width:0;" filled="f" stroked="t" coordsize="21600,21600" o:gfxdata="UEsDBAoAAAAAAIdO4kAAAAAAAAAAAAAAAAAEAAAAZHJzL1BLAwQUAAAACACHTuJAbjJnI7oAAADb&#10;AAAADwAAAGRycy9kb3ducmV2LnhtbEWPQYvCMBSE7wv+h/CEva1pZXFrNYoIyl7revD4aJ5tMXmp&#10;TbT135sFweMwM98wy/VgjbhT5xvHCtJJAoK4dLrhSsHxb/eVgfABWaNxTAoe5GG9Gn0sMdeu54Lu&#10;h1CJCGGfo4I6hDaX0pc1WfQT1xJH7+w6iyHKrpK6wz7CrZHTJJlJiw3HhRpb2tZUXg43q+CE2WDM&#10;tehx7vdhM02/s6E4KfU5TpMFiEBDeIdf7V+t4GcG/1/i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MmcjugAAANsA&#10;AAAPAAAAAAAAAAEAIAAAACIAAABkcnMvZG93bnJldi54bWxQSwECFAAUAAAACACHTuJAMy8FnjsA&#10;AAA5AAAAEAAAAAAAAAABACAAAAAJAQAAZHJzL3NoYXBleG1sLnhtbFBLBQYAAAAABgAGAFsBAACz&#10;AwAAAAA=&#10;">
                    <v:fill on="f" focussize="0,0"/>
                    <v:stroke weight="0.25pt" color="#000000 [3213]" miterlimit="8" joinstyle="miter" endarrow="block"/>
                    <v:imagedata o:title=""/>
                    <o:lock v:ext="edit" aspectratio="f"/>
                  </v:shape>
                  <v:shape id="Straight Arrow Connector 77" o:spid="_x0000_s1026" o:spt="32" type="#_x0000_t32" style="position:absolute;left:10124;top:895825;flip:x;height:216000;width:0;" filled="f" stroked="t" coordsize="21600,21600" o:gfxdata="UEsDBAoAAAAAAIdO4kAAAAAAAAAAAAAAAAAEAAAAZHJzL1BLAwQUAAAACACHTuJAAX7CuLwAAADb&#10;AAAADwAAAGRycy9kb3ducmV2LnhtbEWPwWrDMBBE74X+g9hCb7XsUBrHjRJCIaFXuzn4uFgb21Ra&#10;OZZqO38fFQo9DjPzhtnuF2vERKPvHSvIkhQEceN0z62C89fxJQfhA7JG45gU3MjDfvf4sMVCu5lL&#10;mqrQighhX6CCLoShkNI3HVn0iRuIo3dxo8UQ5dhKPeIc4dbIVZq+SYs9x4UOB/roqPmufqyCGvPF&#10;mGs548afwmGVveZLWSv1/JSl7yACLeE//Nf+1ArWa/j9En+A3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wri8AAAA&#10;2wAAAA8AAAAAAAAAAQAgAAAAIgAAAGRycy9kb3ducmV2LnhtbFBLAQIUABQAAAAIAIdO4kAzLwWe&#10;OwAAADkAAAAQAAAAAAAAAAEAIAAAAAsBAABkcnMvc2hhcGV4bWwueG1sUEsFBgAAAAAGAAYAWwEA&#10;ALUDAAAAAA==&#10;">
                    <v:fill on="f" focussize="0,0"/>
                    <v:stroke weight="0.25pt" color="#000000 [3213]" miterlimit="8" joinstyle="miter" endarrow="block"/>
                    <v:imagedata o:title=""/>
                    <o:lock v:ext="edit" aspectratio="f"/>
                  </v:shape>
                  <v:shape id="Straight Arrow Connector 78" o:spid="_x0000_s1026" o:spt="32" type="#_x0000_t32" style="position:absolute;left:0;top:0;flip:x;height:576000;width:0;" filled="f" stroked="t" coordsize="21600,21600" o:gfxdata="UEsDBAoAAAAAAIdO4kAAAAAAAAAAAAAAAAAEAAAAZHJzL1BLAwQUAAAACACHTuJAcOFWyrgAAADb&#10;AAAADwAAAGRycy9kb3ducmV2LnhtbEVPTYvCMBC9C/sfwix407Qi2q1GWYRdvFY99Dg0s20xmXSb&#10;aOu/NwfB4+N9b/ejNeJOvW8dK0jnCQjiyumWawWX888sA+EDskbjmBQ8yMN+9zHZYq7dwAXdT6EW&#10;MYR9jgqaELpcSl81ZNHPXUccuT/XWwwR9rXUPQ4x3Bq5SJKVtNhybGiwo0ND1fV0swpKzEZj/osB&#10;v/xv+F6ky2wsSqWmn2myARFoDG/xy33UCtZxbPwSf4DcP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OFWyrgAAADbAAAA&#10;DwAAAAAAAAABACAAAAAiAAAAZHJzL2Rvd25yZXYueG1sUEsBAhQAFAAAAAgAh07iQDMvBZ47AAAA&#10;OQAAABAAAAAAAAAAAQAgAAAABwEAAGRycy9zaGFwZXhtbC54bWxQSwUGAAAAAAYABgBbAQAAsQMA&#10;AAAA&#10;">
                    <v:fill on="f" focussize="0,0"/>
                    <v:stroke weight="0.25pt" color="#000000 [3213]" miterlimit="8" joinstyle="miter" endarrow="block"/>
                    <v:imagedata o:title=""/>
                    <o:lock v:ext="edit" aspectratio="f"/>
                  </v:shape>
                </v:group>
                <w10:wrap type="none"/>
                <w10:anchorlock/>
              </v:group>
            </w:pict>
          </mc:Fallback>
        </mc:AlternateContent>
      </w:r>
    </w:p>
    <w:p w:rsidR="00E418E0" w:rsidRDefault="003129C1">
      <w:pPr>
        <w:pStyle w:val="a4"/>
        <w:shd w:val="clear" w:color="auto" w:fill="FFFFFF" w:themeFill="background1"/>
        <w:jc w:val="center"/>
        <w:rPr>
          <w:rFonts w:eastAsia="宋体" w:cs="Arial"/>
          <w:b/>
          <w:bCs/>
          <w:color w:val="000000" w:themeColor="text1"/>
          <w:sz w:val="24"/>
          <w:szCs w:val="24"/>
          <w:lang w:val="en-GB"/>
        </w:rPr>
      </w:pPr>
      <w:bookmarkStart w:id="72" w:name="_Toc132045068"/>
      <w:r>
        <w:rPr>
          <w:rFonts w:eastAsia="宋体" w:cs="Arial"/>
          <w:b/>
          <w:bCs/>
          <w:color w:val="000000" w:themeColor="text1"/>
          <w:sz w:val="24"/>
          <w:szCs w:val="24"/>
          <w:lang w:val="en-GB"/>
        </w:rPr>
        <w:t>图</w:t>
      </w:r>
      <w:r>
        <w:rPr>
          <w:rFonts w:eastAsia="宋体" w:cs="Arial"/>
          <w:b/>
          <w:bCs/>
          <w:color w:val="000000" w:themeColor="text1"/>
          <w:sz w:val="24"/>
          <w:szCs w:val="24"/>
          <w:lang w:val="en-GB"/>
        </w:rPr>
        <w:t>5-</w:t>
      </w:r>
      <w:r>
        <w:rPr>
          <w:rFonts w:eastAsia="宋体" w:cs="Arial"/>
          <w:b/>
          <w:bCs/>
          <w:color w:val="000000" w:themeColor="text1"/>
          <w:sz w:val="24"/>
          <w:szCs w:val="24"/>
          <w:lang w:val="en-GB"/>
        </w:rPr>
        <w:fldChar w:fldCharType="begin"/>
      </w:r>
      <w:r>
        <w:rPr>
          <w:rFonts w:eastAsia="宋体" w:cs="Arial"/>
          <w:b/>
          <w:bCs/>
          <w:color w:val="000000" w:themeColor="text1"/>
          <w:sz w:val="24"/>
          <w:szCs w:val="24"/>
          <w:lang w:val="en-GB"/>
        </w:rPr>
        <w:instrText xml:space="preserve"> SEQ Figure \* ARABIC \s 1 </w:instrText>
      </w:r>
      <w:r>
        <w:rPr>
          <w:rFonts w:eastAsia="宋体" w:cs="Arial"/>
          <w:b/>
          <w:bCs/>
          <w:color w:val="000000" w:themeColor="text1"/>
          <w:sz w:val="24"/>
          <w:szCs w:val="24"/>
          <w:lang w:val="en-GB"/>
        </w:rPr>
        <w:fldChar w:fldCharType="separate"/>
      </w:r>
      <w:r w:rsidR="00E54758">
        <w:rPr>
          <w:rFonts w:eastAsia="宋体" w:cs="Arial"/>
          <w:b/>
          <w:bCs/>
          <w:noProof/>
          <w:color w:val="000000" w:themeColor="text1"/>
          <w:sz w:val="24"/>
          <w:szCs w:val="24"/>
          <w:lang w:val="en-GB"/>
        </w:rPr>
        <w:t>1</w:t>
      </w:r>
      <w:r>
        <w:rPr>
          <w:rFonts w:eastAsia="宋体" w:cs="Arial"/>
          <w:b/>
          <w:bCs/>
          <w:color w:val="000000" w:themeColor="text1"/>
          <w:sz w:val="24"/>
          <w:szCs w:val="24"/>
          <w:lang w:val="en-GB"/>
        </w:rPr>
        <w:fldChar w:fldCharType="end"/>
      </w:r>
      <w:r>
        <w:rPr>
          <w:rFonts w:eastAsia="宋体" w:cs="Arial"/>
          <w:b/>
          <w:bCs/>
          <w:color w:val="000000" w:themeColor="text1"/>
          <w:sz w:val="24"/>
          <w:szCs w:val="24"/>
          <w:lang w:val="en-GB"/>
        </w:rPr>
        <w:t>：环境与社会管理流程</w:t>
      </w:r>
      <w:bookmarkEnd w:id="72"/>
    </w:p>
    <w:p w:rsidR="00E418E0" w:rsidRDefault="003129C1">
      <w:pPr>
        <w:shd w:val="clear" w:color="auto" w:fill="FFFFFF" w:themeFill="background1"/>
        <w:rPr>
          <w:rFonts w:ascii="Arial" w:hAnsi="Arial" w:cs="Arial"/>
        </w:rPr>
      </w:pPr>
      <w:r>
        <w:rPr>
          <w:rFonts w:ascii="Arial" w:hAnsi="Arial" w:cs="Arial"/>
        </w:rPr>
        <w:t xml:space="preserve">   </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1)</w:t>
      </w:r>
      <w:r>
        <w:rPr>
          <w:rFonts w:ascii="Arial" w:hAnsi="Arial" w:cs="Arial"/>
          <w:color w:val="000000" w:themeColor="text1"/>
        </w:rPr>
        <w:tab/>
      </w:r>
      <w:r>
        <w:rPr>
          <w:rFonts w:ascii="Arial" w:hAnsi="Arial" w:cs="Arial"/>
          <w:color w:val="000000" w:themeColor="text1"/>
        </w:rPr>
        <w:t>项目办利用</w:t>
      </w:r>
      <w:r>
        <w:rPr>
          <w:rFonts w:ascii="Arial" w:hAnsi="Arial" w:cs="Arial"/>
          <w:b/>
          <w:bCs/>
          <w:color w:val="000000" w:themeColor="text1"/>
        </w:rPr>
        <w:t>附件</w:t>
      </w:r>
      <w:r>
        <w:rPr>
          <w:rFonts w:ascii="Arial" w:hAnsi="Arial" w:cs="Arial"/>
          <w:b/>
          <w:bCs/>
          <w:color w:val="000000" w:themeColor="text1"/>
        </w:rPr>
        <w:t>2</w:t>
      </w:r>
      <w:r>
        <w:rPr>
          <w:rFonts w:ascii="Arial" w:hAnsi="Arial" w:cs="Arial"/>
          <w:color w:val="000000" w:themeColor="text1"/>
        </w:rPr>
        <w:t>的排除清单和筛查表对拟申报的技术援助子项目进行筛查，确保技术援助子项目不涉及环境与社会</w:t>
      </w:r>
      <w:r>
        <w:rPr>
          <w:rFonts w:ascii="Arial" w:hAnsi="Arial" w:cs="Arial"/>
          <w:color w:val="000000" w:themeColor="text1"/>
        </w:rPr>
        <w:t xml:space="preserve"> “</w:t>
      </w:r>
      <w:r>
        <w:rPr>
          <w:rFonts w:ascii="Arial" w:hAnsi="Arial" w:cs="Arial"/>
          <w:color w:val="000000" w:themeColor="text1"/>
        </w:rPr>
        <w:t>高</w:t>
      </w:r>
      <w:r>
        <w:rPr>
          <w:rFonts w:ascii="Arial" w:hAnsi="Arial" w:cs="Arial"/>
          <w:color w:val="000000" w:themeColor="text1"/>
        </w:rPr>
        <w:t>”</w:t>
      </w:r>
      <w:r>
        <w:rPr>
          <w:rFonts w:ascii="Arial" w:hAnsi="Arial" w:cs="Arial"/>
          <w:color w:val="000000" w:themeColor="text1"/>
        </w:rPr>
        <w:t>风险的活动；确定技术援助子项目类型和环境与社会风险等级，并根据技术援助子项目研究内容及其可能的</w:t>
      </w:r>
      <w:proofErr w:type="gramStart"/>
      <w:r>
        <w:rPr>
          <w:rFonts w:ascii="Arial" w:hAnsi="Arial" w:cs="Arial"/>
          <w:color w:val="000000" w:themeColor="text1"/>
        </w:rPr>
        <w:t>下游环境</w:t>
      </w:r>
      <w:proofErr w:type="gramEnd"/>
      <w:r>
        <w:rPr>
          <w:rFonts w:ascii="Arial" w:hAnsi="Arial" w:cs="Arial"/>
          <w:color w:val="000000" w:themeColor="text1"/>
        </w:rPr>
        <w:t>与社会风险和影响，筛选适当的环境与社会工具，包括环境与社会分析篇章，累积环境与社会影响评价、战略环境与社会影响评价等。识别的环境与社会工具类型需提交世行确认。</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rPr>
      </w:pPr>
      <w:r>
        <w:rPr>
          <w:rFonts w:ascii="Arial" w:hAnsi="Arial" w:cs="Arial"/>
          <w:bCs/>
          <w:color w:val="000000" w:themeColor="text1"/>
        </w:rPr>
        <w:t>2)</w:t>
      </w:r>
      <w:r>
        <w:rPr>
          <w:rFonts w:ascii="Arial" w:hAnsi="Arial" w:cs="Arial"/>
          <w:bCs/>
          <w:color w:val="000000" w:themeColor="text1"/>
        </w:rPr>
        <w:tab/>
      </w:r>
      <w:r>
        <w:rPr>
          <w:rFonts w:ascii="Arial" w:hAnsi="Arial" w:cs="Arial"/>
          <w:bCs/>
          <w:color w:val="000000" w:themeColor="text1"/>
        </w:rPr>
        <w:t>在每个</w:t>
      </w:r>
      <w:r>
        <w:rPr>
          <w:rFonts w:ascii="Arial" w:hAnsi="Arial" w:cs="Arial"/>
          <w:bCs/>
          <w:color w:val="000000" w:themeColor="text1"/>
        </w:rPr>
        <w:t>TA2</w:t>
      </w:r>
      <w:r>
        <w:rPr>
          <w:rFonts w:ascii="Arial" w:hAnsi="Arial" w:cs="Arial"/>
          <w:color w:val="000000" w:themeColor="text1"/>
        </w:rPr>
        <w:t>类子项目研究活动开始之前</w:t>
      </w:r>
      <w:r>
        <w:rPr>
          <w:rFonts w:ascii="Arial" w:hAnsi="Arial" w:cs="Arial"/>
          <w:bCs/>
          <w:color w:val="000000" w:themeColor="text1"/>
        </w:rPr>
        <w:t>，项目办或省级实施单位负责编制此项研究的工作任务大纲（</w:t>
      </w:r>
      <w:r>
        <w:rPr>
          <w:rFonts w:ascii="Arial" w:hAnsi="Arial" w:cs="Arial"/>
          <w:bCs/>
          <w:color w:val="000000" w:themeColor="text1"/>
        </w:rPr>
        <w:t>T</w:t>
      </w:r>
      <w:r>
        <w:rPr>
          <w:rFonts w:ascii="Arial" w:hAnsi="Arial" w:cs="Arial" w:hint="eastAsia"/>
          <w:bCs/>
          <w:color w:val="000000" w:themeColor="text1"/>
        </w:rPr>
        <w:t>O</w:t>
      </w:r>
      <w:r>
        <w:rPr>
          <w:rFonts w:ascii="Arial" w:hAnsi="Arial" w:cs="Arial"/>
          <w:bCs/>
          <w:color w:val="000000" w:themeColor="text1"/>
        </w:rPr>
        <w:t>R</w:t>
      </w:r>
      <w:r>
        <w:rPr>
          <w:rFonts w:ascii="Arial" w:hAnsi="Arial" w:cs="Arial"/>
          <w:bCs/>
          <w:color w:val="000000" w:themeColor="text1"/>
        </w:rPr>
        <w:t>），需包含的基本环境与社会要素详见</w:t>
      </w:r>
      <w:r>
        <w:rPr>
          <w:rFonts w:ascii="Arial" w:hAnsi="Arial" w:cs="Arial"/>
          <w:b/>
          <w:color w:val="000000" w:themeColor="text1"/>
        </w:rPr>
        <w:t>附件</w:t>
      </w:r>
      <w:r>
        <w:rPr>
          <w:rFonts w:ascii="Arial" w:hAnsi="Arial" w:cs="Arial"/>
          <w:b/>
          <w:color w:val="000000" w:themeColor="text1"/>
        </w:rPr>
        <w:t>1</w:t>
      </w:r>
      <w:r>
        <w:rPr>
          <w:rFonts w:ascii="Arial" w:hAnsi="Arial" w:cs="Arial"/>
          <w:bCs/>
          <w:color w:val="000000" w:themeColor="text1"/>
        </w:rPr>
        <w:t>。相关</w:t>
      </w:r>
      <w:r>
        <w:rPr>
          <w:rFonts w:ascii="Arial" w:hAnsi="Arial" w:cs="Arial"/>
          <w:bCs/>
          <w:color w:val="000000" w:themeColor="text1"/>
        </w:rPr>
        <w:t>T</w:t>
      </w:r>
      <w:r>
        <w:rPr>
          <w:rFonts w:ascii="Arial" w:hAnsi="Arial" w:cs="Arial" w:hint="eastAsia"/>
          <w:bCs/>
          <w:color w:val="000000" w:themeColor="text1"/>
        </w:rPr>
        <w:t>O</w:t>
      </w:r>
      <w:r>
        <w:rPr>
          <w:rFonts w:ascii="Arial" w:hAnsi="Arial" w:cs="Arial"/>
          <w:bCs/>
          <w:color w:val="000000" w:themeColor="text1"/>
        </w:rPr>
        <w:t>R</w:t>
      </w:r>
      <w:r>
        <w:rPr>
          <w:rFonts w:ascii="Arial" w:hAnsi="Arial" w:cs="Arial"/>
          <w:bCs/>
          <w:color w:val="000000" w:themeColor="text1"/>
        </w:rPr>
        <w:t>需事先提交世行审查，以确保在研究过程中按照</w:t>
      </w:r>
      <w:r>
        <w:rPr>
          <w:rFonts w:ascii="Arial" w:hAnsi="Arial" w:cs="Arial"/>
          <w:bCs/>
          <w:color w:val="000000" w:themeColor="text1"/>
        </w:rPr>
        <w:t>ESF</w:t>
      </w:r>
      <w:r>
        <w:rPr>
          <w:rFonts w:ascii="Arial" w:hAnsi="Arial" w:cs="Arial"/>
          <w:bCs/>
          <w:color w:val="000000" w:themeColor="text1"/>
        </w:rPr>
        <w:t>的要求充分评价下游的环境与社会潜在风险和影响，并在研究成果中提出环境与社会影响减缓措施的相关建议。</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rPr>
      </w:pPr>
      <w:r>
        <w:rPr>
          <w:rFonts w:ascii="Arial" w:hAnsi="Arial" w:cs="Arial"/>
          <w:bCs/>
          <w:color w:val="000000" w:themeColor="text1"/>
        </w:rPr>
        <w:t>3)</w:t>
      </w:r>
      <w:r>
        <w:rPr>
          <w:rFonts w:ascii="Arial" w:hAnsi="Arial" w:cs="Arial"/>
          <w:bCs/>
          <w:color w:val="000000" w:themeColor="text1"/>
        </w:rPr>
        <w:tab/>
      </w:r>
      <w:r>
        <w:rPr>
          <w:rFonts w:ascii="Arial" w:hAnsi="Arial" w:cs="Arial"/>
          <w:bCs/>
          <w:color w:val="000000" w:themeColor="text1"/>
        </w:rPr>
        <w:t>在每个</w:t>
      </w:r>
      <w:r>
        <w:rPr>
          <w:rFonts w:ascii="Arial" w:hAnsi="Arial" w:cs="Arial"/>
          <w:bCs/>
          <w:color w:val="000000" w:themeColor="text1"/>
        </w:rPr>
        <w:t>TA3</w:t>
      </w:r>
      <w:r>
        <w:rPr>
          <w:rFonts w:ascii="Arial" w:hAnsi="Arial" w:cs="Arial"/>
          <w:bCs/>
          <w:color w:val="000000" w:themeColor="text1"/>
        </w:rPr>
        <w:t>类子项目活动开始之前，项目办应向世行团队提交研究活动的具体内容，由世行团队审查并确定其与</w:t>
      </w:r>
      <w:r>
        <w:rPr>
          <w:rFonts w:ascii="Arial" w:hAnsi="Arial" w:cs="Arial"/>
          <w:bCs/>
          <w:color w:val="000000" w:themeColor="text1"/>
        </w:rPr>
        <w:t>ESF</w:t>
      </w:r>
      <w:r>
        <w:rPr>
          <w:rFonts w:ascii="Arial" w:hAnsi="Arial" w:cs="Arial"/>
          <w:bCs/>
          <w:color w:val="000000" w:themeColor="text1"/>
        </w:rPr>
        <w:t>的关联程度。一旦确定其与相关的环境与社会标准相关，则应对</w:t>
      </w:r>
      <w:r>
        <w:rPr>
          <w:rFonts w:ascii="Arial" w:hAnsi="Arial" w:cs="Arial"/>
          <w:bCs/>
          <w:color w:val="000000" w:themeColor="text1"/>
        </w:rPr>
        <w:t>T</w:t>
      </w:r>
      <w:r>
        <w:rPr>
          <w:rFonts w:ascii="Arial" w:hAnsi="Arial" w:cs="Arial" w:hint="eastAsia"/>
          <w:bCs/>
          <w:color w:val="000000" w:themeColor="text1"/>
        </w:rPr>
        <w:t>O</w:t>
      </w:r>
      <w:r>
        <w:rPr>
          <w:rFonts w:ascii="Arial" w:hAnsi="Arial" w:cs="Arial"/>
          <w:bCs/>
          <w:color w:val="000000" w:themeColor="text1"/>
        </w:rPr>
        <w:t>R</w:t>
      </w:r>
      <w:r>
        <w:rPr>
          <w:rFonts w:ascii="Arial" w:hAnsi="Arial" w:cs="Arial"/>
          <w:bCs/>
          <w:color w:val="000000" w:themeColor="text1"/>
        </w:rPr>
        <w:t>（包括利益相关方参与的要求）进行相应的设计。</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rPr>
      </w:pPr>
      <w:r>
        <w:rPr>
          <w:rFonts w:ascii="Arial" w:hAnsi="Arial" w:cs="Arial"/>
          <w:bCs/>
          <w:color w:val="000000" w:themeColor="text1"/>
        </w:rPr>
        <w:t>4)</w:t>
      </w:r>
      <w:r>
        <w:rPr>
          <w:rFonts w:ascii="Arial" w:hAnsi="Arial" w:cs="Arial"/>
          <w:bCs/>
          <w:color w:val="000000" w:themeColor="text1"/>
        </w:rPr>
        <w:tab/>
        <w:t xml:space="preserve"> </w:t>
      </w:r>
      <w:r>
        <w:rPr>
          <w:rFonts w:ascii="Arial" w:hAnsi="Arial" w:cs="Arial"/>
          <w:bCs/>
          <w:color w:val="000000" w:themeColor="text1"/>
        </w:rPr>
        <w:t>项目办将上述的</w:t>
      </w:r>
      <w:r>
        <w:rPr>
          <w:rFonts w:ascii="Arial" w:hAnsi="Arial" w:cs="Arial"/>
          <w:bCs/>
          <w:color w:val="000000" w:themeColor="text1"/>
        </w:rPr>
        <w:t>TOR</w:t>
      </w:r>
      <w:r>
        <w:rPr>
          <w:rFonts w:ascii="Arial" w:hAnsi="Arial" w:cs="Arial"/>
          <w:bCs/>
          <w:color w:val="000000" w:themeColor="text1"/>
        </w:rPr>
        <w:t>提交世行审查。只有世行审查确认之后，方可进行下一步的咨询活动招标工作。</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rPr>
      </w:pPr>
      <w:r>
        <w:rPr>
          <w:rFonts w:ascii="Arial" w:hAnsi="Arial" w:cs="Arial"/>
          <w:bCs/>
          <w:color w:val="000000" w:themeColor="text1"/>
        </w:rPr>
        <w:t>5)</w:t>
      </w:r>
      <w:r>
        <w:rPr>
          <w:rFonts w:ascii="Arial" w:hAnsi="Arial" w:cs="Arial"/>
          <w:bCs/>
          <w:color w:val="000000" w:themeColor="text1"/>
        </w:rPr>
        <w:tab/>
      </w:r>
      <w:r>
        <w:rPr>
          <w:rFonts w:ascii="Arial" w:hAnsi="Arial" w:cs="Arial"/>
          <w:bCs/>
          <w:color w:val="000000" w:themeColor="text1"/>
        </w:rPr>
        <w:t>在</w:t>
      </w:r>
      <w:r>
        <w:rPr>
          <w:rFonts w:ascii="Arial" w:hAnsi="Arial" w:cs="Arial"/>
          <w:bCs/>
          <w:color w:val="000000" w:themeColor="text1"/>
        </w:rPr>
        <w:t>TA2</w:t>
      </w:r>
      <w:r>
        <w:rPr>
          <w:rFonts w:ascii="Arial" w:hAnsi="Arial" w:cs="Arial"/>
          <w:color w:val="000000" w:themeColor="text1"/>
        </w:rPr>
        <w:t>类子项目开展课题研究之前</w:t>
      </w:r>
      <w:r>
        <w:rPr>
          <w:rFonts w:ascii="Arial" w:hAnsi="Arial" w:cs="Arial"/>
          <w:bCs/>
          <w:color w:val="000000" w:themeColor="text1"/>
        </w:rPr>
        <w:t>，应按照要求制定工作方案，有关</w:t>
      </w:r>
      <w:r>
        <w:rPr>
          <w:rFonts w:ascii="Arial" w:hAnsi="Arial" w:cs="Arial"/>
          <w:bCs/>
          <w:color w:val="000000" w:themeColor="text1"/>
        </w:rPr>
        <w:t>TA</w:t>
      </w:r>
      <w:r>
        <w:rPr>
          <w:rFonts w:ascii="Arial" w:hAnsi="Arial" w:cs="Arial"/>
          <w:bCs/>
          <w:color w:val="000000" w:themeColor="text1"/>
        </w:rPr>
        <w:t>研究活动相关的利益相关方参与和劳动者工作条件和健康安全方面的要求也应纳入工作方案的一部分。项目办（在外部环境与社会专家的协助下）负责对工作方案的质量进行把关，并将第一批技术援助子项目的工作方案报世行审查。</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rPr>
      </w:pPr>
      <w:r>
        <w:rPr>
          <w:rFonts w:ascii="Arial" w:hAnsi="Arial" w:cs="Arial"/>
          <w:bCs/>
          <w:color w:val="000000" w:themeColor="text1"/>
        </w:rPr>
        <w:t>6)</w:t>
      </w:r>
      <w:r>
        <w:rPr>
          <w:rFonts w:ascii="Arial" w:hAnsi="Arial" w:cs="Arial"/>
          <w:bCs/>
          <w:color w:val="000000" w:themeColor="text1"/>
        </w:rPr>
        <w:tab/>
        <w:t>TA2</w:t>
      </w:r>
      <w:r>
        <w:rPr>
          <w:rFonts w:ascii="Arial" w:hAnsi="Arial" w:cs="Arial"/>
          <w:bCs/>
          <w:color w:val="000000" w:themeColor="text1"/>
        </w:rPr>
        <w:t>类子项目的课题研究机构按照</w:t>
      </w:r>
      <w:r>
        <w:rPr>
          <w:rFonts w:ascii="Arial" w:hAnsi="Arial" w:cs="Arial"/>
          <w:bCs/>
          <w:color w:val="000000" w:themeColor="text1"/>
        </w:rPr>
        <w:t>TOR</w:t>
      </w:r>
      <w:r>
        <w:rPr>
          <w:rFonts w:ascii="Arial" w:hAnsi="Arial" w:cs="Arial"/>
          <w:bCs/>
          <w:color w:val="000000" w:themeColor="text1"/>
        </w:rPr>
        <w:t>的要求开展相应的工程可</w:t>
      </w:r>
      <w:proofErr w:type="gramStart"/>
      <w:r>
        <w:rPr>
          <w:rFonts w:ascii="Arial" w:hAnsi="Arial" w:cs="Arial"/>
          <w:bCs/>
          <w:color w:val="000000" w:themeColor="text1"/>
        </w:rPr>
        <w:t>研</w:t>
      </w:r>
      <w:proofErr w:type="gramEnd"/>
      <w:r>
        <w:rPr>
          <w:rFonts w:ascii="Arial" w:hAnsi="Arial" w:cs="Arial"/>
          <w:bCs/>
          <w:color w:val="000000" w:themeColor="text1"/>
        </w:rPr>
        <w:t>、设计或课题研究工作，并负责全过程落实利益相关方参与方案的要求。在规划设计及课题研究成果报告中，</w:t>
      </w:r>
      <w:r>
        <w:rPr>
          <w:rFonts w:ascii="Arial" w:hAnsi="Arial" w:cs="Arial"/>
          <w:color w:val="000000" w:themeColor="text1"/>
        </w:rPr>
        <w:t>设立环境与社会影响评价章节</w:t>
      </w:r>
      <w:r>
        <w:rPr>
          <w:rFonts w:ascii="Arial" w:hAnsi="Arial" w:cs="Arial"/>
          <w:bCs/>
          <w:color w:val="000000" w:themeColor="text1"/>
        </w:rPr>
        <w:t>，对照世行</w:t>
      </w:r>
      <w:r>
        <w:rPr>
          <w:rFonts w:ascii="Arial" w:hAnsi="Arial" w:cs="Arial"/>
          <w:bCs/>
          <w:color w:val="000000" w:themeColor="text1"/>
        </w:rPr>
        <w:t>ESSs</w:t>
      </w:r>
      <w:r>
        <w:rPr>
          <w:rFonts w:ascii="Arial" w:hAnsi="Arial" w:cs="Arial"/>
          <w:bCs/>
          <w:color w:val="000000" w:themeColor="text1"/>
        </w:rPr>
        <w:t>，对所建议的行动付诸实施后可能引发的下游活动所带来的潜在环境与社会风险进行识别和筛选，充分分析环境与社会影响，并提出应对这些风险的措施建议。若子项目涉及战略、规划或法规制定等活动，研究成果报告中还应设立战略环境与社会评价章节，对照</w:t>
      </w:r>
      <w:r>
        <w:rPr>
          <w:rFonts w:ascii="Arial" w:hAnsi="Arial" w:cs="Arial"/>
          <w:bCs/>
          <w:color w:val="000000" w:themeColor="text1"/>
        </w:rPr>
        <w:t>ESSs</w:t>
      </w:r>
      <w:r>
        <w:rPr>
          <w:rFonts w:ascii="Arial" w:hAnsi="Arial" w:cs="Arial"/>
          <w:bCs/>
          <w:color w:val="000000" w:themeColor="text1"/>
        </w:rPr>
        <w:t>识别下游的潜在环境与社会风险和影响，并提出应对这些风险的措施建议（包括对中国政府下一步的可能的政策和规划正式编制和颁布工作中需要开展的政策或战略环境与社会评价提出建议）</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rPr>
      </w:pPr>
      <w:r>
        <w:rPr>
          <w:rFonts w:ascii="Arial" w:hAnsi="Arial" w:cs="Arial"/>
          <w:bCs/>
          <w:color w:val="000000" w:themeColor="text1"/>
        </w:rPr>
        <w:t>7)</w:t>
      </w:r>
      <w:r>
        <w:rPr>
          <w:rFonts w:ascii="Arial" w:hAnsi="Arial" w:cs="Arial"/>
          <w:bCs/>
          <w:color w:val="000000" w:themeColor="text1"/>
        </w:rPr>
        <w:tab/>
      </w:r>
      <w:r>
        <w:rPr>
          <w:rFonts w:ascii="Arial" w:hAnsi="Arial" w:cs="Arial"/>
          <w:bCs/>
          <w:color w:val="000000" w:themeColor="text1"/>
        </w:rPr>
        <w:t>在</w:t>
      </w:r>
      <w:r>
        <w:rPr>
          <w:rFonts w:ascii="Arial" w:hAnsi="Arial" w:cs="Arial"/>
          <w:bCs/>
          <w:color w:val="000000" w:themeColor="text1"/>
        </w:rPr>
        <w:t>TA2</w:t>
      </w:r>
      <w:r>
        <w:rPr>
          <w:rFonts w:ascii="Arial" w:hAnsi="Arial" w:cs="Arial"/>
          <w:bCs/>
          <w:color w:val="000000" w:themeColor="text1"/>
        </w:rPr>
        <w:t>类子项目</w:t>
      </w:r>
      <w:proofErr w:type="gramStart"/>
      <w:r>
        <w:rPr>
          <w:rFonts w:ascii="Arial" w:hAnsi="Arial" w:cs="Arial"/>
          <w:bCs/>
          <w:color w:val="000000" w:themeColor="text1"/>
        </w:rPr>
        <w:t>规</w:t>
      </w:r>
      <w:proofErr w:type="gramEnd"/>
      <w:r>
        <w:rPr>
          <w:rFonts w:ascii="Arial" w:hAnsi="Arial" w:cs="Arial"/>
          <w:bCs/>
          <w:color w:val="000000" w:themeColor="text1"/>
        </w:rPr>
        <w:t>课题研究过程中，项目办负责跟踪监督研究工作进度。在适当的环节（</w:t>
      </w:r>
      <w:r>
        <w:rPr>
          <w:rFonts w:ascii="Arial" w:hAnsi="Arial" w:cs="Arial"/>
          <w:color w:val="000000" w:themeColor="text1"/>
        </w:rPr>
        <w:t>如中间成果评估</w:t>
      </w:r>
      <w:r>
        <w:rPr>
          <w:rFonts w:ascii="Arial" w:hAnsi="Arial" w:cs="Arial"/>
          <w:bCs/>
          <w:color w:val="000000" w:themeColor="text1"/>
        </w:rPr>
        <w:t>）跟踪监测环境与社会风险和影响分析工作（包括劳动者管理和利益相关方参与的绩效）的落实情况。</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rPr>
      </w:pPr>
      <w:r>
        <w:rPr>
          <w:rFonts w:ascii="Arial" w:hAnsi="Arial" w:cs="Arial"/>
          <w:bCs/>
          <w:color w:val="000000" w:themeColor="text1"/>
        </w:rPr>
        <w:t>8)</w:t>
      </w:r>
      <w:r>
        <w:rPr>
          <w:rFonts w:ascii="Arial" w:hAnsi="Arial" w:cs="Arial"/>
          <w:bCs/>
          <w:color w:val="000000" w:themeColor="text1"/>
        </w:rPr>
        <w:tab/>
        <w:t>TA2</w:t>
      </w:r>
      <w:r>
        <w:rPr>
          <w:rFonts w:ascii="Arial" w:hAnsi="Arial" w:cs="Arial"/>
          <w:color w:val="000000" w:themeColor="text1"/>
        </w:rPr>
        <w:t>类子项目的成果报告在最终通过评审之前</w:t>
      </w:r>
      <w:r>
        <w:rPr>
          <w:rFonts w:ascii="Arial" w:hAnsi="Arial" w:cs="Arial"/>
          <w:bCs/>
          <w:color w:val="000000" w:themeColor="text1"/>
        </w:rPr>
        <w:t>，需提交世行审核并获得不反对意见，确保报告针对潜在的</w:t>
      </w:r>
      <w:proofErr w:type="gramStart"/>
      <w:r>
        <w:rPr>
          <w:rFonts w:ascii="Arial" w:hAnsi="Arial" w:cs="Arial"/>
          <w:bCs/>
          <w:color w:val="000000" w:themeColor="text1"/>
        </w:rPr>
        <w:t>下游环境</w:t>
      </w:r>
      <w:proofErr w:type="gramEnd"/>
      <w:r>
        <w:rPr>
          <w:rFonts w:ascii="Arial" w:hAnsi="Arial" w:cs="Arial"/>
          <w:bCs/>
          <w:color w:val="000000" w:themeColor="text1"/>
        </w:rPr>
        <w:t>与社会影响进行了符合世行政策要求的分析与评价，并提出了合理可行的应对措施建议。</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rPr>
      </w:pPr>
      <w:r>
        <w:rPr>
          <w:rFonts w:ascii="Arial" w:hAnsi="Arial" w:cs="Arial"/>
          <w:bCs/>
          <w:color w:val="000000" w:themeColor="text1"/>
        </w:rPr>
        <w:t>9)</w:t>
      </w:r>
      <w:r>
        <w:rPr>
          <w:rFonts w:ascii="Arial" w:hAnsi="Arial" w:cs="Arial"/>
          <w:bCs/>
          <w:color w:val="000000" w:themeColor="text1"/>
        </w:rPr>
        <w:tab/>
      </w:r>
      <w:r>
        <w:rPr>
          <w:rFonts w:ascii="Arial" w:hAnsi="Arial" w:cs="Arial"/>
          <w:bCs/>
          <w:color w:val="000000" w:themeColor="text1"/>
        </w:rPr>
        <w:t>在技术援助子项目实施过程中，项目办通过定期的报告制度，向世行报告相关环境与社会风险管理工作的进展，包括</w:t>
      </w:r>
      <w:r>
        <w:rPr>
          <w:rFonts w:ascii="Arial" w:hAnsi="Arial" w:cs="Arial"/>
          <w:bCs/>
          <w:color w:val="000000" w:themeColor="text1"/>
        </w:rPr>
        <w:t>ESCP</w:t>
      </w:r>
      <w:r>
        <w:rPr>
          <w:rFonts w:ascii="Arial" w:hAnsi="Arial" w:cs="Arial"/>
          <w:bCs/>
          <w:color w:val="000000" w:themeColor="text1"/>
        </w:rPr>
        <w:t>的落实情况。</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rPr>
      </w:pPr>
      <w:r>
        <w:rPr>
          <w:rFonts w:ascii="Arial" w:hAnsi="Arial" w:cs="Arial"/>
          <w:bCs/>
          <w:color w:val="000000" w:themeColor="text1"/>
        </w:rPr>
        <w:t xml:space="preserve">10) </w:t>
      </w:r>
      <w:r>
        <w:rPr>
          <w:rFonts w:ascii="Arial" w:hAnsi="Arial" w:cs="Arial"/>
          <w:bCs/>
          <w:color w:val="000000" w:themeColor="text1"/>
        </w:rPr>
        <w:t>项目结束后，</w:t>
      </w:r>
      <w:r>
        <w:rPr>
          <w:rFonts w:ascii="Arial" w:hAnsi="Arial" w:cs="Arial"/>
          <w:color w:val="000000" w:themeColor="text1"/>
        </w:rPr>
        <w:t>项目办在完工报告中设置专门的章节论述项目总体的潜在</w:t>
      </w:r>
      <w:proofErr w:type="gramStart"/>
      <w:r>
        <w:rPr>
          <w:rFonts w:ascii="Arial" w:hAnsi="Arial" w:cs="Arial"/>
          <w:color w:val="000000" w:themeColor="text1"/>
        </w:rPr>
        <w:t>下游环境</w:t>
      </w:r>
      <w:proofErr w:type="gramEnd"/>
      <w:r>
        <w:rPr>
          <w:rFonts w:ascii="Arial" w:hAnsi="Arial" w:cs="Arial"/>
          <w:color w:val="000000" w:themeColor="text1"/>
        </w:rPr>
        <w:t>与社会风险</w:t>
      </w:r>
      <w:r>
        <w:rPr>
          <w:rFonts w:ascii="Arial" w:hAnsi="Arial" w:cs="Arial"/>
          <w:bCs/>
          <w:color w:val="000000" w:themeColor="text1"/>
        </w:rPr>
        <w:t>，给出的应对措施和建议，并总结相关经验。</w:t>
      </w:r>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73" w:name="_Toc24275612"/>
      <w:bookmarkStart w:id="74" w:name="_Toc24275739"/>
      <w:bookmarkStart w:id="75" w:name="_Toc24275673"/>
      <w:bookmarkStart w:id="76" w:name="_Toc24275610"/>
      <w:bookmarkStart w:id="77" w:name="_Toc24275671"/>
      <w:bookmarkStart w:id="78" w:name="_Toc24275741"/>
      <w:bookmarkStart w:id="79" w:name="_Toc83881583"/>
      <w:bookmarkStart w:id="80" w:name="_Toc30679"/>
      <w:bookmarkEnd w:id="71"/>
      <w:bookmarkEnd w:id="73"/>
      <w:bookmarkEnd w:id="74"/>
      <w:bookmarkEnd w:id="75"/>
      <w:bookmarkEnd w:id="76"/>
      <w:bookmarkEnd w:id="77"/>
      <w:bookmarkEnd w:id="78"/>
      <w:r>
        <w:rPr>
          <w:rFonts w:ascii="Arial" w:eastAsia="宋体" w:hAnsi="Arial" w:cs="Arial"/>
          <w:color w:val="000000" w:themeColor="text1"/>
          <w:sz w:val="24"/>
          <w:szCs w:val="24"/>
        </w:rPr>
        <w:t>5.3</w:t>
      </w:r>
      <w:r>
        <w:rPr>
          <w:rFonts w:ascii="Arial" w:eastAsia="宋体" w:hAnsi="Arial" w:cs="Arial"/>
          <w:color w:val="000000" w:themeColor="text1"/>
          <w:sz w:val="24"/>
          <w:szCs w:val="24"/>
        </w:rPr>
        <w:tab/>
      </w:r>
      <w:r>
        <w:rPr>
          <w:rFonts w:ascii="Arial" w:eastAsia="宋体" w:hAnsi="Arial" w:cs="Arial"/>
          <w:color w:val="000000" w:themeColor="text1"/>
          <w:sz w:val="24"/>
          <w:szCs w:val="24"/>
        </w:rPr>
        <w:t>利益相关方参与</w:t>
      </w:r>
      <w:bookmarkEnd w:id="79"/>
      <w:bookmarkEnd w:id="80"/>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利益相关方参与起始于环境社会文件的准备阶段，贯穿后续的实施、运营等整个项目阶段，是各子项目准备和执行过程中重要和必要的组成部分。这将</w:t>
      </w:r>
      <w:proofErr w:type="gramStart"/>
      <w:r>
        <w:rPr>
          <w:rFonts w:ascii="Arial" w:hAnsi="Arial" w:cs="Arial"/>
          <w:color w:val="000000" w:themeColor="text1"/>
        </w:rPr>
        <w:t>使受子项目</w:t>
      </w:r>
      <w:proofErr w:type="gramEnd"/>
      <w:r>
        <w:rPr>
          <w:rFonts w:ascii="Arial" w:hAnsi="Arial" w:cs="Arial"/>
          <w:color w:val="000000" w:themeColor="text1"/>
        </w:rPr>
        <w:t>影响的居民和其他利益相关方都参与到各子项目的计划和执行中来，并尽可能地减少子项目的负面影响，使子项目的效益最大化。利益相关方参与的水平和信息发布的范围都将与子项目的环境类别和社会影响的重要性相一致。</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针对技术援助子项目，信息披露将至少包括子项目的设计、影响和减缓措施的方案。在设计和执行阶段，这些信息将被不断更新并持续提供</w:t>
      </w:r>
      <w:proofErr w:type="gramStart"/>
      <w:r>
        <w:rPr>
          <w:rFonts w:ascii="Arial" w:hAnsi="Arial" w:cs="Arial"/>
          <w:color w:val="000000" w:themeColor="text1"/>
        </w:rPr>
        <w:t>给利益</w:t>
      </w:r>
      <w:proofErr w:type="gramEnd"/>
      <w:r>
        <w:rPr>
          <w:rFonts w:ascii="Arial" w:hAnsi="Arial" w:cs="Arial"/>
          <w:color w:val="000000" w:themeColor="text1"/>
        </w:rPr>
        <w:t>相关方；针对实体工程子项目，信息披露将至少包括子项目准备阶段的环境与社会文件，子项目运营过程中的环境监测报告等。信息披露有着不同方式，可以包括海报、手册、报纸、网络和社区会议。所有环境与社会文件都将在利益相关方参与开始前，在公开场所向受影响群体和其他群体披露，以便为利益相关方参与奠定基础。</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利益相关方参与的活动贯穿于技术援助子项目的准备、研究和评审阶段，以及实体工程子项目的准备、建设和运营阶段。参与的方式可采用问卷调查、现场走访、公众参与座谈会等；参与的对象应</w:t>
      </w:r>
      <w:proofErr w:type="gramStart"/>
      <w:r>
        <w:rPr>
          <w:rFonts w:ascii="Arial" w:hAnsi="Arial" w:cs="Arial"/>
          <w:color w:val="000000" w:themeColor="text1"/>
        </w:rPr>
        <w:t>为受子项目</w:t>
      </w:r>
      <w:proofErr w:type="gramEnd"/>
      <w:r>
        <w:rPr>
          <w:rFonts w:ascii="Arial" w:hAnsi="Arial" w:cs="Arial"/>
          <w:color w:val="000000" w:themeColor="text1"/>
        </w:rPr>
        <w:t>影响的居民和其他利益相关方。</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针对技术援助子项目还需要各自设立一套投诉机制或程序，作为环境与社会管理体系的一部分，记录子项目利益相关方和社会公众有关项目环境与社会影响的投诉，并跟踪记录这些投诉的解决情况。</w:t>
      </w:r>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81" w:name="_Toc23887"/>
      <w:bookmarkStart w:id="82" w:name="_Toc83881584"/>
      <w:r>
        <w:rPr>
          <w:rFonts w:ascii="Arial" w:eastAsia="宋体" w:hAnsi="Arial" w:cs="Arial"/>
          <w:color w:val="000000" w:themeColor="text1"/>
          <w:sz w:val="24"/>
          <w:szCs w:val="24"/>
        </w:rPr>
        <w:t>5.4</w:t>
      </w:r>
      <w:r>
        <w:rPr>
          <w:rFonts w:ascii="Arial" w:eastAsia="宋体" w:hAnsi="Arial" w:cs="Arial"/>
          <w:color w:val="000000" w:themeColor="text1"/>
          <w:sz w:val="24"/>
          <w:szCs w:val="24"/>
        </w:rPr>
        <w:tab/>
      </w:r>
      <w:r>
        <w:rPr>
          <w:rFonts w:ascii="Arial" w:eastAsia="宋体" w:hAnsi="Arial" w:cs="Arial"/>
          <w:color w:val="000000" w:themeColor="text1"/>
          <w:sz w:val="24"/>
          <w:szCs w:val="24"/>
        </w:rPr>
        <w:t>承诺计划</w:t>
      </w:r>
      <w:bookmarkEnd w:id="81"/>
      <w:bookmarkEnd w:id="82"/>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项目办将通过</w:t>
      </w:r>
      <w:r>
        <w:rPr>
          <w:rFonts w:ascii="Arial" w:hAnsi="Arial" w:cs="Arial"/>
          <w:color w:val="000000" w:themeColor="text1"/>
        </w:rPr>
        <w:t>ESCP</w:t>
      </w:r>
      <w:r>
        <w:rPr>
          <w:rFonts w:ascii="Arial" w:hAnsi="Arial" w:cs="Arial"/>
          <w:color w:val="000000" w:themeColor="text1"/>
        </w:rPr>
        <w:t>，承诺按照本框架制定的管理程序，对所有子项目的环境与社会风险和影响进行有效管理和监督。项目办和省级试点项目实施单位应在规定的时间内积极实施</w:t>
      </w:r>
      <w:r>
        <w:rPr>
          <w:rFonts w:ascii="Arial" w:hAnsi="Arial" w:cs="Arial"/>
          <w:color w:val="000000" w:themeColor="text1"/>
        </w:rPr>
        <w:t>ESCP</w:t>
      </w:r>
      <w:r>
        <w:rPr>
          <w:rFonts w:ascii="Arial" w:hAnsi="Arial" w:cs="Arial"/>
          <w:color w:val="000000" w:themeColor="text1"/>
        </w:rPr>
        <w:t>中所述的措施和行动，并检查</w:t>
      </w:r>
      <w:r>
        <w:rPr>
          <w:rFonts w:ascii="Arial" w:hAnsi="Arial" w:cs="Arial"/>
          <w:color w:val="000000" w:themeColor="text1"/>
        </w:rPr>
        <w:t>ESCP</w:t>
      </w:r>
      <w:r>
        <w:rPr>
          <w:rFonts w:ascii="Arial" w:hAnsi="Arial" w:cs="Arial"/>
          <w:color w:val="000000" w:themeColor="text1"/>
        </w:rPr>
        <w:t>的执行情况，作为监测和报告工作的一部分。</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
          <w:bCs/>
          <w:color w:val="000000" w:themeColor="text1"/>
          <w:kern w:val="44"/>
          <w:sz w:val="28"/>
          <w:szCs w:val="28"/>
        </w:rPr>
      </w:pPr>
      <w:r>
        <w:rPr>
          <w:rFonts w:ascii="Arial" w:hAnsi="Arial" w:cs="Arial"/>
          <w:color w:val="000000" w:themeColor="text1"/>
          <w:sz w:val="28"/>
          <w:szCs w:val="28"/>
        </w:rPr>
        <w:br w:type="page"/>
      </w:r>
    </w:p>
    <w:p w:rsidR="00E418E0" w:rsidRDefault="003129C1">
      <w:pPr>
        <w:pStyle w:val="1"/>
        <w:shd w:val="clear" w:color="auto" w:fill="FFFFFF" w:themeFill="background1"/>
        <w:tabs>
          <w:tab w:val="left" w:pos="567"/>
        </w:tabs>
        <w:adjustRightInd w:val="0"/>
        <w:snapToGrid w:val="0"/>
        <w:spacing w:before="120" w:after="120" w:line="300" w:lineRule="auto"/>
        <w:rPr>
          <w:rFonts w:ascii="Arial" w:eastAsia="宋体" w:hAnsi="Arial" w:cs="Arial"/>
          <w:sz w:val="28"/>
          <w:szCs w:val="28"/>
        </w:rPr>
      </w:pPr>
      <w:bookmarkStart w:id="83" w:name="_Toc20832"/>
      <w:r>
        <w:rPr>
          <w:rFonts w:ascii="Arial" w:eastAsia="宋体" w:hAnsi="Arial" w:cs="Arial"/>
          <w:sz w:val="28"/>
          <w:szCs w:val="28"/>
        </w:rPr>
        <w:t>6.</w:t>
      </w:r>
      <w:r>
        <w:rPr>
          <w:rFonts w:ascii="Arial" w:eastAsia="宋体" w:hAnsi="Arial" w:cs="Arial"/>
          <w:sz w:val="28"/>
          <w:szCs w:val="28"/>
        </w:rPr>
        <w:tab/>
      </w:r>
      <w:r>
        <w:rPr>
          <w:rFonts w:ascii="Arial" w:eastAsia="宋体" w:hAnsi="Arial" w:cs="Arial"/>
          <w:sz w:val="28"/>
          <w:szCs w:val="28"/>
        </w:rPr>
        <w:t>信息公开与利益相关方参与</w:t>
      </w:r>
      <w:bookmarkEnd w:id="69"/>
      <w:bookmarkEnd w:id="83"/>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本项目准备了单独的利益相关方参与框架（</w:t>
      </w:r>
      <w:r>
        <w:rPr>
          <w:rFonts w:ascii="Arial" w:hAnsi="Arial" w:cs="Arial"/>
          <w:color w:val="000000" w:themeColor="text1"/>
        </w:rPr>
        <w:t>SEF</w:t>
      </w:r>
      <w:r>
        <w:rPr>
          <w:rFonts w:ascii="Arial" w:hAnsi="Arial" w:cs="Arial"/>
          <w:color w:val="000000" w:themeColor="text1"/>
        </w:rPr>
        <w:t>），指导项目办、省级试点项目实施单位和技术援助项目研究机构在技术援助子项目研究过程中，开展信息公开和有意义的公众咨询。</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技术援助子项目研究本身并不会带来比较高的环境与社会风险，应重点关注技术援助子项目研究成果应用等下游活动可能带来的环境与社会风险。因此，在准备阶段，首先在工作任务大纲中应明确利益相关方参与的要求；在研究启动前，在工作方案中，提出详细可行的利益相关方参与的安排，并在研究阶段实施各利益相关方的参与活动；在评审阶段，就研究成果广泛征求各利益相关方的意见，并对研究成果进行完善。</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同时，该框架明确了在技术援助子项目研究过程的不同阶段（即准备阶段、研究阶段和评审阶段）项目办和技术援助项目研究机构的职责，并制定了相应的信息披露、利益相关方磋商的策略，包括主要的内容和方法，同时对本项目的外部沟通机制和监测机制提出了要求。</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在项目准备阶段，项目办与各省级项目实施单位一起开展了前期的利益相关方参与和协商，包括信息披露以及与相关部委、省级主管部门、代表性企业等的研讨咨询等，对项目的具体内容、利益相关方的识别以及环境与社会风险的分析、管理程序等进行了有意义的讨论。</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根据上述参与活动，环境与社会专家根据各方意见和建议，完成了项目的环境与社会管理文件初稿。环境与社会管理框架、环境与社会承诺计划和利益相关方参与框架初稿于</w:t>
      </w:r>
      <w:r>
        <w:rPr>
          <w:rFonts w:ascii="Arial" w:hAnsi="Arial" w:cs="Arial"/>
          <w:color w:val="000000" w:themeColor="text1"/>
        </w:rPr>
        <w:t>2023</w:t>
      </w:r>
      <w:r>
        <w:rPr>
          <w:rFonts w:ascii="Arial" w:hAnsi="Arial" w:cs="Arial"/>
          <w:color w:val="000000" w:themeColor="text1"/>
        </w:rPr>
        <w:t>年</w:t>
      </w:r>
      <w:r>
        <w:rPr>
          <w:rFonts w:ascii="Arial" w:hAnsi="Arial" w:cs="Arial"/>
          <w:color w:val="000000" w:themeColor="text1"/>
        </w:rPr>
        <w:t>1</w:t>
      </w:r>
      <w:r>
        <w:rPr>
          <w:rFonts w:ascii="Arial" w:hAnsi="Arial" w:cs="Arial" w:hint="eastAsia"/>
          <w:color w:val="000000" w:themeColor="text1"/>
        </w:rPr>
        <w:t>1</w:t>
      </w:r>
      <w:r>
        <w:rPr>
          <w:rFonts w:ascii="Arial" w:hAnsi="Arial" w:cs="Arial"/>
          <w:color w:val="000000" w:themeColor="text1"/>
        </w:rPr>
        <w:t>月</w:t>
      </w:r>
      <w:r>
        <w:rPr>
          <w:rFonts w:ascii="Arial" w:hAnsi="Arial" w:cs="Arial" w:hint="eastAsia"/>
          <w:color w:val="000000" w:themeColor="text1"/>
        </w:rPr>
        <w:t>初</w:t>
      </w:r>
      <w:r>
        <w:rPr>
          <w:rFonts w:ascii="Arial" w:hAnsi="Arial" w:cs="Arial"/>
          <w:color w:val="000000" w:themeColor="text1"/>
        </w:rPr>
        <w:t>在国家能源</w:t>
      </w:r>
      <w:proofErr w:type="gramStart"/>
      <w:r>
        <w:rPr>
          <w:rFonts w:ascii="Arial" w:hAnsi="Arial" w:cs="Arial"/>
          <w:color w:val="000000" w:themeColor="text1"/>
        </w:rPr>
        <w:t>局官网</w:t>
      </w:r>
      <w:proofErr w:type="gramEnd"/>
      <w:r>
        <w:rPr>
          <w:rFonts w:ascii="Arial" w:hAnsi="Arial" w:cs="Arial"/>
          <w:color w:val="000000" w:themeColor="text1"/>
        </w:rPr>
        <w:t>进行公示，以征求利益相关方的意见和建议（见</w:t>
      </w:r>
      <w:r>
        <w:rPr>
          <w:rFonts w:ascii="Arial" w:hAnsi="Arial" w:cs="Arial"/>
          <w:b/>
          <w:bCs/>
          <w:color w:val="000000" w:themeColor="text1"/>
        </w:rPr>
        <w:t>图</w:t>
      </w:r>
      <w:r>
        <w:rPr>
          <w:rFonts w:ascii="Arial" w:hAnsi="Arial" w:cs="Arial"/>
          <w:b/>
          <w:bCs/>
          <w:color w:val="000000" w:themeColor="text1"/>
        </w:rPr>
        <w:t>6-1</w:t>
      </w:r>
      <w:r>
        <w:rPr>
          <w:rFonts w:ascii="Arial" w:hAnsi="Arial" w:cs="Arial"/>
          <w:color w:val="000000" w:themeColor="text1"/>
        </w:rPr>
        <w:t>）。所收到的信息反馈，将酌情融入到最终的报告中。这些环境与社会文件的终稿将在世行审核通过之后再次公示，并于世行评估后在世行官网上公示。</w:t>
      </w:r>
    </w:p>
    <w:p w:rsidR="00E418E0" w:rsidRDefault="00E418E0">
      <w:pPr>
        <w:pStyle w:val="ad"/>
        <w:widowControl w:val="0"/>
        <w:shd w:val="clear" w:color="auto" w:fill="FFFFFF" w:themeFill="background1"/>
        <w:adjustRightInd w:val="0"/>
        <w:snapToGrid w:val="0"/>
        <w:spacing w:before="60" w:beforeAutospacing="0" w:after="60" w:afterAutospacing="0" w:line="300" w:lineRule="auto"/>
        <w:ind w:firstLine="510"/>
        <w:jc w:val="center"/>
        <w:rPr>
          <w:rFonts w:ascii="Arial" w:hAnsi="Arial" w:cs="Arial"/>
          <w:color w:val="000000" w:themeColor="text1"/>
          <w:highlight w:val="cyan"/>
        </w:rPr>
      </w:pPr>
    </w:p>
    <w:p w:rsidR="00E418E0" w:rsidRDefault="00E418E0">
      <w:pPr>
        <w:pStyle w:val="ad"/>
        <w:widowControl w:val="0"/>
        <w:shd w:val="clear" w:color="auto" w:fill="FFFFFF" w:themeFill="background1"/>
        <w:adjustRightInd w:val="0"/>
        <w:snapToGrid w:val="0"/>
        <w:spacing w:before="60" w:beforeAutospacing="0" w:after="60" w:afterAutospacing="0" w:line="300" w:lineRule="auto"/>
        <w:ind w:firstLine="510"/>
        <w:jc w:val="center"/>
        <w:rPr>
          <w:rFonts w:ascii="Arial" w:hAnsi="Arial" w:cs="Arial"/>
          <w:color w:val="000000" w:themeColor="text1"/>
          <w:highlight w:val="cyan"/>
        </w:rPr>
      </w:pPr>
    </w:p>
    <w:p w:rsidR="00E418E0" w:rsidRDefault="00E418E0">
      <w:pPr>
        <w:pStyle w:val="ad"/>
        <w:widowControl w:val="0"/>
        <w:shd w:val="clear" w:color="auto" w:fill="FFFFFF" w:themeFill="background1"/>
        <w:adjustRightInd w:val="0"/>
        <w:snapToGrid w:val="0"/>
        <w:spacing w:before="60" w:beforeAutospacing="0" w:after="60" w:afterAutospacing="0" w:line="300" w:lineRule="auto"/>
        <w:ind w:firstLine="510"/>
        <w:jc w:val="center"/>
        <w:rPr>
          <w:rFonts w:ascii="Arial" w:hAnsi="Arial" w:cs="Arial"/>
          <w:color w:val="000000" w:themeColor="text1"/>
          <w:highlight w:val="cyan"/>
        </w:rPr>
      </w:pPr>
    </w:p>
    <w:p w:rsidR="00E418E0" w:rsidRDefault="003129C1">
      <w:pPr>
        <w:pStyle w:val="ad"/>
        <w:widowControl w:val="0"/>
        <w:shd w:val="clear" w:color="auto" w:fill="FFFFFF" w:themeFill="background1"/>
        <w:adjustRightInd w:val="0"/>
        <w:snapToGrid w:val="0"/>
        <w:spacing w:before="60" w:beforeAutospacing="0" w:after="60" w:afterAutospacing="0" w:line="300" w:lineRule="auto"/>
        <w:ind w:firstLine="510"/>
        <w:jc w:val="center"/>
        <w:rPr>
          <w:rFonts w:ascii="Arial" w:hAnsi="Arial" w:cs="Arial"/>
          <w:color w:val="000000" w:themeColor="text1"/>
        </w:rPr>
      </w:pPr>
      <w:r>
        <w:rPr>
          <w:rFonts w:ascii="Arial" w:hAnsi="Arial" w:cs="Arial" w:hint="eastAsia"/>
          <w:color w:val="000000" w:themeColor="text1"/>
          <w:highlight w:val="cyan"/>
        </w:rPr>
        <w:t>（贴公示截图）</w:t>
      </w:r>
    </w:p>
    <w:p w:rsidR="00E418E0" w:rsidRDefault="003129C1">
      <w:pPr>
        <w:shd w:val="clear" w:color="auto" w:fill="FFFFFF" w:themeFill="background1"/>
        <w:adjustRightInd w:val="0"/>
        <w:snapToGrid w:val="0"/>
        <w:spacing w:after="240" w:line="300" w:lineRule="auto"/>
        <w:jc w:val="center"/>
        <w:rPr>
          <w:rFonts w:ascii="Arial" w:hAnsi="Arial" w:cs="Arial"/>
          <w:color w:val="000000" w:themeColor="text1"/>
        </w:rPr>
      </w:pPr>
      <w:r>
        <w:rPr>
          <w:rFonts w:ascii="Arial" w:hAnsi="Arial" w:cs="Arial"/>
          <w:b/>
          <w:bCs/>
          <w:color w:val="000000" w:themeColor="text1"/>
        </w:rPr>
        <w:t>图</w:t>
      </w:r>
      <w:r>
        <w:rPr>
          <w:rFonts w:ascii="Arial" w:hAnsi="Arial" w:cs="Arial"/>
          <w:b/>
          <w:bCs/>
          <w:color w:val="000000" w:themeColor="text1"/>
        </w:rPr>
        <w:t>6-</w:t>
      </w:r>
      <w:r>
        <w:rPr>
          <w:rFonts w:ascii="Arial" w:hAnsi="Arial" w:cs="Arial"/>
          <w:b/>
          <w:bCs/>
          <w:color w:val="000000" w:themeColor="text1"/>
        </w:rPr>
        <w:fldChar w:fldCharType="begin"/>
      </w:r>
      <w:r>
        <w:rPr>
          <w:rFonts w:ascii="Arial" w:hAnsi="Arial" w:cs="Arial"/>
          <w:b/>
          <w:bCs/>
          <w:color w:val="000000" w:themeColor="text1"/>
        </w:rPr>
        <w:instrText xml:space="preserve"> SEQ </w:instrText>
      </w:r>
      <w:r>
        <w:rPr>
          <w:rFonts w:ascii="Arial" w:hAnsi="Arial" w:cs="Arial"/>
          <w:b/>
          <w:bCs/>
          <w:color w:val="000000" w:themeColor="text1"/>
        </w:rPr>
        <w:instrText>图</w:instrText>
      </w:r>
      <w:r>
        <w:rPr>
          <w:rFonts w:ascii="Arial" w:hAnsi="Arial" w:cs="Arial"/>
          <w:b/>
          <w:bCs/>
          <w:color w:val="000000" w:themeColor="text1"/>
        </w:rPr>
        <w:instrText xml:space="preserve"> \* ARABIC \s 1 </w:instrText>
      </w:r>
      <w:r>
        <w:rPr>
          <w:rFonts w:ascii="Arial" w:hAnsi="Arial" w:cs="Arial"/>
          <w:b/>
          <w:bCs/>
          <w:color w:val="000000" w:themeColor="text1"/>
        </w:rPr>
        <w:fldChar w:fldCharType="separate"/>
      </w:r>
      <w:r w:rsidR="00E54758">
        <w:rPr>
          <w:rFonts w:ascii="Arial" w:hAnsi="Arial" w:cs="Arial"/>
          <w:b/>
          <w:bCs/>
          <w:noProof/>
          <w:color w:val="000000" w:themeColor="text1"/>
        </w:rPr>
        <w:t>1</w:t>
      </w:r>
      <w:r>
        <w:rPr>
          <w:rFonts w:ascii="Arial" w:hAnsi="Arial" w:cs="Arial"/>
          <w:b/>
          <w:bCs/>
          <w:color w:val="000000" w:themeColor="text1"/>
        </w:rPr>
        <w:fldChar w:fldCharType="end"/>
      </w:r>
      <w:r>
        <w:rPr>
          <w:rFonts w:ascii="Arial" w:hAnsi="Arial" w:cs="Arial"/>
          <w:b/>
          <w:bCs/>
          <w:color w:val="000000" w:themeColor="text1"/>
          <w:lang w:val="en-GB"/>
        </w:rPr>
        <w:t>：环境与社会文件初稿公示</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在实施和建设过程中，项目办、省级试点子项目实施单位和其他相关机构将保持</w:t>
      </w:r>
      <w:proofErr w:type="gramStart"/>
      <w:r>
        <w:rPr>
          <w:rFonts w:ascii="Arial" w:hAnsi="Arial" w:cs="Arial"/>
          <w:color w:val="000000" w:themeColor="text1"/>
        </w:rPr>
        <w:t>所有利益</w:t>
      </w:r>
      <w:proofErr w:type="gramEnd"/>
      <w:r>
        <w:rPr>
          <w:rFonts w:ascii="Arial" w:hAnsi="Arial" w:cs="Arial"/>
          <w:color w:val="000000" w:themeColor="text1"/>
        </w:rPr>
        <w:t>相关方的参与、信息披露和申诉纠正记录，并通过日常监测和报告机制向本行报告。项目办、省级试点子项目实施单位、技术援助项目研究机构将</w:t>
      </w:r>
      <w:proofErr w:type="gramStart"/>
      <w:r>
        <w:rPr>
          <w:rFonts w:ascii="Arial" w:hAnsi="Arial" w:cs="Arial"/>
          <w:color w:val="000000" w:themeColor="text1"/>
        </w:rPr>
        <w:t>安排全</w:t>
      </w:r>
      <w:proofErr w:type="gramEnd"/>
      <w:r>
        <w:rPr>
          <w:rFonts w:ascii="Arial" w:hAnsi="Arial" w:cs="Arial"/>
          <w:color w:val="000000" w:themeColor="text1"/>
        </w:rPr>
        <w:t>职员工和专门的预算来进行信息披露和利益相关方的参与。</w:t>
      </w:r>
      <w:bookmarkStart w:id="84" w:name="_Toc77404493"/>
      <w:r>
        <w:rPr>
          <w:rFonts w:ascii="Arial" w:hAnsi="Arial" w:cs="Arial"/>
          <w:color w:val="000000" w:themeColor="text1"/>
          <w:sz w:val="28"/>
          <w:szCs w:val="28"/>
        </w:rPr>
        <w:br w:type="page"/>
      </w:r>
    </w:p>
    <w:p w:rsidR="00E418E0" w:rsidRDefault="003129C1">
      <w:pPr>
        <w:pStyle w:val="1"/>
        <w:shd w:val="clear" w:color="auto" w:fill="FFFFFF" w:themeFill="background1"/>
        <w:tabs>
          <w:tab w:val="left" w:pos="567"/>
        </w:tabs>
        <w:adjustRightInd w:val="0"/>
        <w:snapToGrid w:val="0"/>
        <w:spacing w:before="120" w:after="120" w:line="300" w:lineRule="auto"/>
        <w:rPr>
          <w:rFonts w:ascii="Arial" w:eastAsia="宋体" w:hAnsi="Arial" w:cs="Arial"/>
          <w:sz w:val="28"/>
          <w:szCs w:val="28"/>
        </w:rPr>
      </w:pPr>
      <w:bookmarkStart w:id="85" w:name="_Toc3829"/>
      <w:r>
        <w:rPr>
          <w:rFonts w:ascii="Arial" w:eastAsia="宋体" w:hAnsi="Arial" w:cs="Arial"/>
          <w:sz w:val="28"/>
          <w:szCs w:val="28"/>
        </w:rPr>
        <w:t>7.</w:t>
      </w:r>
      <w:r>
        <w:rPr>
          <w:rFonts w:ascii="Arial" w:eastAsia="宋体" w:hAnsi="Arial" w:cs="Arial"/>
          <w:sz w:val="28"/>
          <w:szCs w:val="28"/>
        </w:rPr>
        <w:tab/>
      </w:r>
      <w:r>
        <w:rPr>
          <w:rFonts w:ascii="Arial" w:eastAsia="宋体" w:hAnsi="Arial" w:cs="Arial"/>
          <w:sz w:val="28"/>
          <w:szCs w:val="28"/>
        </w:rPr>
        <w:t>环境与社会管理机构和能力建设</w:t>
      </w:r>
      <w:bookmarkEnd w:id="84"/>
      <w:bookmarkEnd w:id="85"/>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86" w:name="_Toc77404494"/>
      <w:bookmarkStart w:id="87" w:name="_Toc13133"/>
      <w:r>
        <w:rPr>
          <w:rFonts w:ascii="Arial" w:eastAsia="宋体" w:hAnsi="Arial" w:cs="Arial"/>
          <w:color w:val="000000" w:themeColor="text1"/>
          <w:sz w:val="24"/>
          <w:szCs w:val="24"/>
        </w:rPr>
        <w:t>7.1</w:t>
      </w:r>
      <w:r>
        <w:rPr>
          <w:rFonts w:ascii="Arial" w:eastAsia="宋体" w:hAnsi="Arial" w:cs="Arial"/>
          <w:color w:val="000000" w:themeColor="text1"/>
          <w:sz w:val="24"/>
          <w:szCs w:val="24"/>
        </w:rPr>
        <w:tab/>
      </w:r>
      <w:r>
        <w:rPr>
          <w:rFonts w:ascii="Arial" w:eastAsia="宋体" w:hAnsi="Arial" w:cs="Arial"/>
          <w:color w:val="000000" w:themeColor="text1"/>
          <w:sz w:val="24"/>
          <w:szCs w:val="24"/>
        </w:rPr>
        <w:t>机构安排与职责</w:t>
      </w:r>
      <w:bookmarkEnd w:id="86"/>
      <w:bookmarkEnd w:id="87"/>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shd w:val="clear" w:color="auto" w:fill="FFFFFF"/>
          <w:lang w:val="en-GB"/>
        </w:rPr>
      </w:pPr>
      <w:r>
        <w:rPr>
          <w:rFonts w:ascii="Arial" w:hAnsi="Arial" w:cs="Arial"/>
          <w:bCs/>
          <w:color w:val="000000" w:themeColor="text1"/>
          <w:shd w:val="clear" w:color="auto" w:fill="FFFFFF"/>
          <w:lang w:val="en-GB"/>
        </w:rPr>
        <w:t>根据本项目实施机构安排、</w:t>
      </w:r>
      <w:r>
        <w:rPr>
          <w:rFonts w:ascii="Arial" w:hAnsi="Arial" w:cs="Arial"/>
          <w:color w:val="000000" w:themeColor="text1"/>
        </w:rPr>
        <w:t>项目活动类型以及环境与社会风险水平</w:t>
      </w:r>
      <w:r>
        <w:rPr>
          <w:rFonts w:ascii="Arial" w:hAnsi="Arial" w:cs="Arial"/>
          <w:bCs/>
          <w:color w:val="000000" w:themeColor="text1"/>
          <w:shd w:val="clear" w:color="auto" w:fill="FFFFFF"/>
          <w:lang w:val="en-GB"/>
        </w:rPr>
        <w:t>，提出</w:t>
      </w:r>
      <w:proofErr w:type="gramStart"/>
      <w:r>
        <w:rPr>
          <w:rFonts w:ascii="Arial" w:hAnsi="Arial" w:cs="Arial"/>
          <w:bCs/>
          <w:color w:val="000000" w:themeColor="text1"/>
          <w:shd w:val="clear" w:color="auto" w:fill="FFFFFF"/>
          <w:lang w:val="en-GB"/>
        </w:rPr>
        <w:t>以下环境</w:t>
      </w:r>
      <w:proofErr w:type="gramEnd"/>
      <w:r>
        <w:rPr>
          <w:rFonts w:ascii="Arial" w:hAnsi="Arial" w:cs="Arial"/>
          <w:bCs/>
          <w:color w:val="000000" w:themeColor="text1"/>
          <w:shd w:val="clear" w:color="auto" w:fill="FFFFFF"/>
          <w:lang w:val="en-GB"/>
        </w:rPr>
        <w:t>与社会管理机构框架（见</w:t>
      </w:r>
      <w:r>
        <w:rPr>
          <w:rFonts w:ascii="Arial" w:hAnsi="Arial" w:cs="Arial"/>
          <w:b/>
          <w:color w:val="000000" w:themeColor="text1"/>
          <w:shd w:val="clear" w:color="auto" w:fill="FFFFFF"/>
          <w:lang w:val="en-GB"/>
        </w:rPr>
        <w:t>图</w:t>
      </w:r>
      <w:r>
        <w:rPr>
          <w:rFonts w:ascii="Arial" w:hAnsi="Arial" w:cs="Arial"/>
          <w:b/>
          <w:color w:val="000000" w:themeColor="text1"/>
          <w:shd w:val="clear" w:color="auto" w:fill="FFFFFF"/>
          <w:lang w:val="en-GB"/>
        </w:rPr>
        <w:t>7-1</w:t>
      </w:r>
      <w:r>
        <w:rPr>
          <w:rFonts w:ascii="Arial" w:hAnsi="Arial" w:cs="Arial"/>
          <w:bCs/>
          <w:color w:val="000000" w:themeColor="text1"/>
          <w:shd w:val="clear" w:color="auto" w:fill="FFFFFF"/>
          <w:lang w:val="en-GB"/>
        </w:rPr>
        <w:t>）。</w:t>
      </w:r>
    </w:p>
    <w:p w:rsidR="00E418E0" w:rsidRDefault="003129C1">
      <w:pPr>
        <w:shd w:val="clear" w:color="auto" w:fill="FFFFFF" w:themeFill="background1"/>
        <w:adjustRightInd w:val="0"/>
        <w:snapToGrid w:val="0"/>
        <w:spacing w:before="120" w:after="120" w:line="300" w:lineRule="auto"/>
        <w:jc w:val="both"/>
        <w:rPr>
          <w:rFonts w:ascii="Arial" w:hAnsi="Arial" w:cs="Arial"/>
          <w:bCs/>
          <w:color w:val="000000" w:themeColor="text1"/>
          <w:shd w:val="clear" w:color="auto" w:fill="FFFFFF"/>
          <w:lang w:val="en-GB"/>
        </w:rPr>
      </w:pPr>
      <w:r>
        <w:rPr>
          <w:rFonts w:ascii="Arial" w:hAnsi="Arial" w:cs="Arial"/>
          <w:bCs/>
          <w:noProof/>
          <w:color w:val="000000" w:themeColor="text1"/>
        </w:rPr>
        <mc:AlternateContent>
          <mc:Choice Requires="wpg">
            <w:drawing>
              <wp:anchor distT="0" distB="0" distL="114300" distR="114300" simplePos="0" relativeHeight="251660288" behindDoc="0" locked="0" layoutInCell="1" allowOverlap="1" wp14:anchorId="791D1C84" wp14:editId="6CDBFCEB">
                <wp:simplePos x="0" y="0"/>
                <wp:positionH relativeFrom="column">
                  <wp:posOffset>541655</wp:posOffset>
                </wp:positionH>
                <wp:positionV relativeFrom="paragraph">
                  <wp:posOffset>101600</wp:posOffset>
                </wp:positionV>
                <wp:extent cx="5008245" cy="2428240"/>
                <wp:effectExtent l="0" t="0" r="1905" b="10160"/>
                <wp:wrapNone/>
                <wp:docPr id="5" name="Group 15"/>
                <wp:cNvGraphicFramePr/>
                <a:graphic xmlns:a="http://schemas.openxmlformats.org/drawingml/2006/main">
                  <a:graphicData uri="http://schemas.microsoft.com/office/word/2010/wordprocessingGroup">
                    <wpg:wgp>
                      <wpg:cNvGrpSpPr/>
                      <wpg:grpSpPr>
                        <a:xfrm>
                          <a:off x="0" y="0"/>
                          <a:ext cx="5008282" cy="2428303"/>
                          <a:chOff x="121658" y="0"/>
                          <a:chExt cx="5008282" cy="2428303"/>
                        </a:xfrm>
                      </wpg:grpSpPr>
                      <wpg:grpSp>
                        <wpg:cNvPr id="6" name="Group 13"/>
                        <wpg:cNvGrpSpPr/>
                        <wpg:grpSpPr>
                          <a:xfrm>
                            <a:off x="121658" y="0"/>
                            <a:ext cx="3762403" cy="2428303"/>
                            <a:chOff x="121658" y="0"/>
                            <a:chExt cx="3762403" cy="2428303"/>
                          </a:xfrm>
                        </wpg:grpSpPr>
                        <wps:wsp>
                          <wps:cNvPr id="7" name="自选图形 56"/>
                          <wps:cNvSpPr/>
                          <wps:spPr>
                            <a:xfrm>
                              <a:off x="1089660" y="0"/>
                              <a:ext cx="1799962" cy="360300"/>
                            </a:xfrm>
                            <a:prstGeom prst="roundRect">
                              <a:avLst>
                                <a:gd name="adj" fmla="val 16667"/>
                              </a:avLst>
                            </a:prstGeom>
                            <a:solidFill>
                              <a:schemeClr val="accent5">
                                <a:lumMod val="20000"/>
                                <a:lumOff val="80000"/>
                              </a:schemeClr>
                            </a:solidFill>
                            <a:ln w="6350" cap="flat" cmpd="sng">
                              <a:noFill/>
                              <a:prstDash val="solid"/>
                              <a:miter/>
                              <a:headEnd type="none" w="med" len="med"/>
                              <a:tailEnd type="none" w="med" len="med"/>
                            </a:ln>
                          </wps:spPr>
                          <wps:txbx>
                            <w:txbxContent>
                              <w:p w:rsidR="00E418E0" w:rsidRDefault="003129C1">
                                <w:pPr>
                                  <w:spacing w:line="340" w:lineRule="exact"/>
                                  <w:jc w:val="center"/>
                                  <w:rPr>
                                    <w:sz w:val="22"/>
                                    <w:szCs w:val="22"/>
                                  </w:rPr>
                                </w:pPr>
                                <w:r>
                                  <w:rPr>
                                    <w:rFonts w:hint="eastAsia"/>
                                    <w:sz w:val="22"/>
                                    <w:szCs w:val="22"/>
                                  </w:rPr>
                                  <w:t>国家能源局</w:t>
                                </w:r>
                              </w:p>
                              <w:p w:rsidR="00E418E0" w:rsidRDefault="00E418E0">
                                <w:pPr>
                                  <w:spacing w:line="340" w:lineRule="exact"/>
                                  <w:rPr>
                                    <w:sz w:val="22"/>
                                    <w:szCs w:val="22"/>
                                  </w:rPr>
                                </w:pPr>
                              </w:p>
                              <w:p w:rsidR="00E418E0" w:rsidRDefault="00E418E0">
                                <w:pPr>
                                  <w:spacing w:line="340" w:lineRule="exact"/>
                                  <w:jc w:val="center"/>
                                  <w:rPr>
                                    <w:sz w:val="22"/>
                                    <w:szCs w:val="22"/>
                                  </w:rPr>
                                </w:pPr>
                              </w:p>
                            </w:txbxContent>
                          </wps:txbx>
                          <wps:bodyPr lIns="54000" tIns="36000" rIns="54000" bIns="36000" anchor="ctr" anchorCtr="0" upright="1"/>
                        </wps:wsp>
                        <wps:wsp>
                          <wps:cNvPr id="8" name="矩形: 圆角 87"/>
                          <wps:cNvSpPr/>
                          <wps:spPr>
                            <a:xfrm>
                              <a:off x="1089660" y="731520"/>
                              <a:ext cx="1799962" cy="360300"/>
                            </a:xfrm>
                            <a:prstGeom prst="roundRect">
                              <a:avLst>
                                <a:gd name="adj" fmla="val 16667"/>
                              </a:avLst>
                            </a:prstGeom>
                            <a:solidFill>
                              <a:schemeClr val="bg1">
                                <a:lumMod val="75000"/>
                              </a:schemeClr>
                            </a:solidFill>
                            <a:ln>
                              <a:noFill/>
                              <a:headEnd type="none" w="med" len="med"/>
                              <a:tailEnd type="none" w="med" len="med"/>
                            </a:ln>
                          </wps:spPr>
                          <wps:style>
                            <a:lnRef idx="2">
                              <a:schemeClr val="accent3"/>
                            </a:lnRef>
                            <a:fillRef idx="1">
                              <a:schemeClr val="lt1"/>
                            </a:fillRef>
                            <a:effectRef idx="0">
                              <a:schemeClr val="accent3"/>
                            </a:effectRef>
                            <a:fontRef idx="minor">
                              <a:schemeClr val="dk1"/>
                            </a:fontRef>
                          </wps:style>
                          <wps:txbx>
                            <w:txbxContent>
                              <w:p w:rsidR="00E418E0" w:rsidRDefault="003129C1">
                                <w:pPr>
                                  <w:spacing w:line="340" w:lineRule="exact"/>
                                  <w:jc w:val="center"/>
                                  <w:rPr>
                                    <w:rFonts w:cs="Adobe 仿宋 Std R"/>
                                    <w:sz w:val="22"/>
                                    <w:szCs w:val="22"/>
                                  </w:rPr>
                                </w:pPr>
                                <w:r>
                                  <w:rPr>
                                    <w:rFonts w:hint="eastAsia"/>
                                    <w:sz w:val="22"/>
                                    <w:szCs w:val="22"/>
                                  </w:rPr>
                                  <w:t>项目办</w:t>
                                </w:r>
                              </w:p>
                              <w:p w:rsidR="00E418E0" w:rsidRDefault="00E418E0">
                                <w:pPr>
                                  <w:spacing w:line="340" w:lineRule="exact"/>
                                  <w:jc w:val="center"/>
                                  <w:rPr>
                                    <w:sz w:val="22"/>
                                    <w:szCs w:val="22"/>
                                  </w:rPr>
                                </w:pPr>
                              </w:p>
                            </w:txbxContent>
                          </wps:txbx>
                          <wps:bodyPr lIns="54000" tIns="36000" rIns="54000" bIns="36000" anchor="ctr" anchorCtr="0" upright="1"/>
                        </wps:wsp>
                        <wps:wsp>
                          <wps:cNvPr id="10" name="自选图形 134"/>
                          <wps:cNvCnPr/>
                          <wps:spPr>
                            <a:xfrm>
                              <a:off x="1907540" y="364067"/>
                              <a:ext cx="0" cy="31496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1" name="自选图形 135"/>
                          <wps:cNvSpPr/>
                          <wps:spPr>
                            <a:xfrm>
                              <a:off x="121658" y="2068048"/>
                              <a:ext cx="1673602" cy="360255"/>
                            </a:xfrm>
                            <a:prstGeom prst="roundRect">
                              <a:avLst>
                                <a:gd name="adj" fmla="val 16667"/>
                              </a:avLst>
                            </a:prstGeom>
                            <a:solidFill>
                              <a:schemeClr val="bg1">
                                <a:lumMod val="75000"/>
                              </a:schemeClr>
                            </a:solidFill>
                            <a:ln w="6350">
                              <a:noFill/>
                            </a:ln>
                          </wps:spPr>
                          <wps:txbx>
                            <w:txbxContent>
                              <w:p w:rsidR="00E418E0" w:rsidRDefault="003129C1">
                                <w:pPr>
                                  <w:spacing w:line="340" w:lineRule="exact"/>
                                  <w:jc w:val="center"/>
                                  <w:rPr>
                                    <w:sz w:val="22"/>
                                    <w:szCs w:val="22"/>
                                  </w:rPr>
                                </w:pPr>
                                <w:r>
                                  <w:rPr>
                                    <w:rFonts w:hint="eastAsia"/>
                                    <w:sz w:val="22"/>
                                    <w:szCs w:val="22"/>
                                  </w:rPr>
                                  <w:t>国家层面技术援助</w:t>
                                </w:r>
                                <w:r>
                                  <w:rPr>
                                    <w:sz w:val="22"/>
                                    <w:szCs w:val="22"/>
                                  </w:rPr>
                                  <w:t>子项目</w:t>
                                </w:r>
                              </w:p>
                            </w:txbxContent>
                          </wps:txbx>
                          <wps:bodyPr anchor="ctr" anchorCtr="0" upright="1">
                            <a:noAutofit/>
                          </wps:bodyPr>
                        </wps:wsp>
                        <wps:wsp>
                          <wps:cNvPr id="12" name="自选图形 135"/>
                          <wps:cNvSpPr/>
                          <wps:spPr>
                            <a:xfrm>
                              <a:off x="2029847" y="1402751"/>
                              <a:ext cx="1854214" cy="360054"/>
                            </a:xfrm>
                            <a:prstGeom prst="roundRect">
                              <a:avLst>
                                <a:gd name="adj" fmla="val 16667"/>
                              </a:avLst>
                            </a:prstGeom>
                            <a:gradFill rotWithShape="1">
                              <a:gsLst>
                                <a:gs pos="0">
                                  <a:srgbClr val="548DD4">
                                    <a:alpha val="50000"/>
                                  </a:srgbClr>
                                </a:gs>
                                <a:gs pos="100000">
                                  <a:srgbClr val="548DD4">
                                    <a:gamma/>
                                    <a:shade val="46275"/>
                                    <a:invGamma/>
                                    <a:alpha val="50000"/>
                                  </a:srgbClr>
                                </a:gs>
                              </a:gsLst>
                              <a:lin ang="5400000" scaled="1"/>
                              <a:tileRect/>
                            </a:gradFill>
                            <a:ln w="6350">
                              <a:noFill/>
                            </a:ln>
                          </wps:spPr>
                          <wps:txbx>
                            <w:txbxContent>
                              <w:p w:rsidR="00E418E0" w:rsidRDefault="003129C1">
                                <w:pPr>
                                  <w:spacing w:line="340" w:lineRule="exact"/>
                                  <w:jc w:val="center"/>
                                  <w:rPr>
                                    <w:sz w:val="22"/>
                                    <w:szCs w:val="22"/>
                                  </w:rPr>
                                </w:pPr>
                                <w:r>
                                  <w:rPr>
                                    <w:rFonts w:hint="eastAsia"/>
                                    <w:sz w:val="22"/>
                                    <w:szCs w:val="22"/>
                                  </w:rPr>
                                  <w:t>省级试点</w:t>
                                </w:r>
                                <w:r>
                                  <w:rPr>
                                    <w:sz w:val="22"/>
                                    <w:szCs w:val="22"/>
                                  </w:rPr>
                                  <w:t>项目</w:t>
                                </w:r>
                                <w:r>
                                  <w:rPr>
                                    <w:rFonts w:hint="eastAsia"/>
                                    <w:sz w:val="22"/>
                                    <w:szCs w:val="22"/>
                                  </w:rPr>
                                  <w:t>实施单位</w:t>
                                </w:r>
                              </w:p>
                            </w:txbxContent>
                          </wps:txbx>
                          <wps:bodyPr wrap="square" anchor="ctr" anchorCtr="0" upright="1"/>
                        </wps:wsp>
                        <wps:wsp>
                          <wps:cNvPr id="13" name="自选图形 134"/>
                          <wps:cNvCnPr/>
                          <wps:spPr>
                            <a:xfrm>
                              <a:off x="1304713" y="1097280"/>
                              <a:ext cx="0" cy="9720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4" name="自选图形 134"/>
                          <wps:cNvCnPr/>
                          <wps:spPr>
                            <a:xfrm>
                              <a:off x="2662728" y="1097280"/>
                              <a:ext cx="0" cy="31496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15" name="矩形: 圆角 53"/>
                        <wps:cNvSpPr/>
                        <wps:spPr>
                          <a:xfrm>
                            <a:off x="3329940" y="731520"/>
                            <a:ext cx="1800000" cy="360289"/>
                          </a:xfrm>
                          <a:prstGeom prst="roundRect">
                            <a:avLst>
                              <a:gd name="adj" fmla="val 16667"/>
                            </a:avLst>
                          </a:prstGeom>
                          <a:solidFill>
                            <a:schemeClr val="accent6">
                              <a:lumMod val="20000"/>
                              <a:lumOff val="80000"/>
                            </a:schemeClr>
                          </a:solidFill>
                          <a:ln w="6350" cap="flat" cmpd="sng">
                            <a:noFill/>
                            <a:prstDash val="solid"/>
                            <a:miter/>
                            <a:headEnd type="none" w="med" len="med"/>
                            <a:tailEnd type="none" w="med" len="med"/>
                          </a:ln>
                        </wps:spPr>
                        <wps:txbx>
                          <w:txbxContent>
                            <w:p w:rsidR="00E418E0" w:rsidRDefault="003129C1">
                              <w:pPr>
                                <w:spacing w:line="340" w:lineRule="exact"/>
                                <w:jc w:val="center"/>
                                <w:rPr>
                                  <w:sz w:val="22"/>
                                  <w:szCs w:val="22"/>
                                </w:rPr>
                              </w:pPr>
                              <w:r>
                                <w:rPr>
                                  <w:rFonts w:cs="Adobe 仿宋 Std R" w:hint="eastAsia"/>
                                  <w:sz w:val="22"/>
                                  <w:szCs w:val="22"/>
                                </w:rPr>
                                <w:t>外部环境与社会专家</w:t>
                              </w:r>
                            </w:p>
                          </w:txbxContent>
                        </wps:txbx>
                        <wps:bodyPr wrap="square" lIns="54000" tIns="36000" rIns="54000" bIns="36000" anchor="ctr" anchorCtr="0" upright="1"/>
                      </wps:wsp>
                    </wpg:wgp>
                  </a:graphicData>
                </a:graphic>
              </wp:anchor>
            </w:drawing>
          </mc:Choice>
          <mc:Fallback xmlns:wpsCustomData="http://www.wps.cn/officeDocument/2013/wpsCustomData" xmlns:w15="http://schemas.microsoft.com/office/word/2012/wordml">
            <w:pict>
              <v:group id="Group 15" o:spid="_x0000_s1026" o:spt="203" style="position:absolute;left:0pt;margin-left:42.65pt;margin-top:8pt;height:191.2pt;width:394.35pt;z-index:251660288;mso-width-relative:page;mso-height-relative:page;" coordorigin="121658,0" coordsize="5008282,2428303" o:gfxdata="UEsDBAoAAAAAAIdO4kAAAAAAAAAAAAAAAAAEAAAAZHJzL1BLAwQUAAAACACHTuJAOhNK3NkAAAAJ&#10;AQAADwAAAGRycy9kb3ducmV2LnhtbE2PQUvDQBCF74L/YRnBm93EtDXGbIoU9VQEW0G8TZNpEpqd&#10;Ddlt0v57x5PeZuY93nwvX51tp0YafOvYQDyLQBGXrmq5NvC5e71LQfmAXGHnmAxcyMOquL7KMavc&#10;xB80bkOtJIR9hgaaEPpMa182ZNHPXE8s2sENFoOsQ62rAScJt52+j6KlttiyfGiwp3VD5XF7sgbe&#10;Jpyek/hl3BwP68v3bvH+tYnJmNubOHoCFegc/szwiy/oUAjT3p248qozkC4Sccp9KZVETx/mMuwN&#10;JI/pHHSR6/8Nih9QSwMEFAAAAAgAh07iQGoRR4RiBQAAMRkAAA4AAABkcnMvZTJvRG9jLnhtbO1Z&#10;y24kNRTdI/EPVu1J1/uldEZMOh0h8RgxINZOvZHLLmx3OtmxArFlCxISGwT/AH8TMfwF13ZVv9Kd&#10;dDKZlkZKRsqUq+xr+95zzz12jl9ctQRdFlw0jI4t58i2UEEzlje0GltffzX9KLaQkJjmmDBajK3r&#10;QlgvTj784HjepYXLakbygiMwQkU678ZWLWWXjkYiq4sWiyPWFRQ+loy3WEKTV6Oc4zlYb8nIte1w&#10;NGc87zjLCiHg7cR8tHqLfB+DrCybrJiwbNYWVBqrvCBYwpZE3XTCOtGrLcsik1+UpSgkImMLdir1&#10;b5gEni/U79HJMU4rjru6yfol4H2WsLGnFjcUJl2YmmCJ0Yw3t0y1TcaZYKU8ylg7MhvRHoFdOPaG&#10;b845m3V6L1U6r7qF0yFQG15/tNns88tXHDX52AosRHELAdezIidQvpl3VQpdznn3unvF+xeVaant&#10;XpW8Vf/DRtCV9ur1wqvFlUQZvAxsO3Zj10IZfHN9N/Zsz/g9qyE4apzjOmEAuFsOzuqze4aPhtlH&#10;apGLNS0a79Zb4Ya39I4e6K3bux5c5kWh64OXHumyXcN3ugwyWSzhJd4OXq9r3BUatUJhp4dXNDjs&#10;zY9//ff9Tze//HPz9+8oCA3KdM8FxEQqAG1b8OXYcRKGkLtLoAwuc6IkScIeZV5oe7ZO7sWWcdpx&#10;Ic8L1iL1MLYgt2j+JRCEzlt8+amQOoHzPg1w/q2FypYAHVxigpwwDCO1WLDYd4anwaYaKRhp8mlD&#10;iG7w6uKUcARDx9bk7OzlNNLzkFn7GcvNa2BDs0icwmuVCrp3PLwG+8KY0bOu2ScUzcdW6AXgjAwD&#10;DZdAf/DYdpDKglZ6MsrUcjTFqYVOsKjNFNqUycG2kQXXXeoC52c0R/K6AxagQP6WmqMtcguRAmqF&#10;etI9JW7IPj1hA4TC2ufdEFH1JK8ursCMerxg+TXgg3xCAXOBr9yBpG5ABFWDr365WP2CaVYzIPJM&#10;cguZxqk0xD7reFPVEGJHx0tNBPA2M75znAOLGRr997c/AeEpuvn1hzd//IxiDR61FsiJhyE98pzA&#10;7UvV+wD3l1P17xbcIygEQ07eg2vHjVT0twIbYVIBGFXcVaLtjXFEmnZs6eTqffkM+KMH6YbtxO5A&#10;oAzi15jd8XyVfT3gT2mvHgYiGIr3Qjo4iR0BA2hq90LfNmSL0wHwCg7A+p7jJ1AAwDKQy6A+Bhbu&#10;mV1IjhUBnDJKgd8ZdzRSNGubgcOADQDdS6ob2Ftj5B7ShmCn+qdf5lq3u4n46UAqeYNpRXZw+HZm&#10;NnSsXHRYznScHRDqNei+nLlUka4dxrYfqwAsIeSEEZSVpURwA21/N5AOKBHenjO1FlgD9PYg3y6/&#10;+5VSY/rjmWRlIweMGMQcHjAQxK2c8zDAuLabxD4oUyAWx7fdKNCKYQUxceC7jt9TD0iSQJPaARED&#10;R1OtKRFn8ptG1pqDlbJR4ajEIFoF6hhIKFu/XmOiwI8nE98QIOlqbPhJleKBRVdrcSWMXWPOUb3u&#10;tlnhtsU6y0SN88JY90Nwpcm9hl6eL7rg/RYA7l3sjDQU1B0ceLU6VKJAZJgUIHL7UMmGFErFK0Tq&#10;4/dCgq+w+aPSYg63AqClv5thDiy6X5IMeXE4venAKXFrKjyw/Hq2HylbKhXsJHLjXiRt1F/4skTO&#10;c/3dfSp6r+ovMNwTYMgNIe9dc41zF4aeNdwOVYbT9ZP1E2FoeUF2oDMw3B32eNo4BAf9Ndmegs7z&#10;3CTpzwRbD8H9ac6cDEDaxcndJ4MDCrozd2pPEl13n+98ttz5rFfXA90A6UyAm/RBK6hbf3VVv9rW&#10;Ynb5l46T/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UBwAAW0NvbnRlbnRfVHlwZXNdLnhtbFBLAQIUAAoAAAAAAIdO4kAAAAAAAAAAAAAAAAAG&#10;AAAAAAAAAAAAEAAAALYGAABfcmVscy9QSwECFAAUAAAACACHTuJAihRmPNEAAACUAQAACwAAAAAA&#10;AAABACAAAADaBgAAX3JlbHMvLnJlbHNQSwECFAAKAAAAAACHTuJAAAAAAAAAAAAAAAAABAAAAAAA&#10;AAAAABAAAAAAAAAAZHJzL1BLAQIUABQAAAAIAIdO4kA6E0rc2QAAAAkBAAAPAAAAAAAAAAEAIAAA&#10;ACIAAABkcnMvZG93bnJldi54bWxQSwECFAAUAAAACACHTuJAahFHhGIFAAAxGQAADgAAAAAAAAAB&#10;ACAAAAAoAQAAZHJzL2Uyb0RvYy54bWxQSwUGAAAAAAYABgBZAQAA/AgAAAAA&#10;">
                <o:lock v:ext="edit" aspectratio="f"/>
                <v:group id="Group 13" o:spid="_x0000_s1026" o:spt="203" style="position:absolute;left:121658;top:0;height:2428303;width:3762403;" coordorigin="121658,0" coordsize="3762403,2428303"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roundrect id="自选图形 56" o:spid="_x0000_s1026" o:spt="2" style="position:absolute;left:1089660;top:0;height:360300;width:1799962;v-text-anchor:middle;" fillcolor="#DEEBF7 [664]" filled="t" stroked="f" coordsize="21600,21600" arcsize="0.166666666666667" o:gfxdata="UEsDBAoAAAAAAIdO4kAAAAAAAAAAAAAAAAAEAAAAZHJzL1BLAwQUAAAACACHTuJAVvcimroAAADa&#10;AAAADwAAAGRycy9kb3ducmV2LnhtbEWP3WoCMRSE7wu+QzhC72rWUqquRi8shaVXrfoAh81xs5ic&#10;rMmpP2/fFAq9HGbmG2a1uQWvLpRyH9nAdFKBIm6j7bkzcNi/P81BZUG26COTgTtl2KxHDyusbbzy&#10;F1120qkC4VyjAScy1Frn1lHAPIkDcfGOMQWUIlOnbcJrgQevn6vqVQfsuSw4HGjrqD3tvoMBaXxI&#10;7jPfZ+Lj4tx8cPv2wsY8jqfVEpTQTf7Df+3GGpjB75VyA/T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9yKaugAAANoA&#10;AAAPAAAAAAAAAAEAIAAAACIAAABkcnMvZG93bnJldi54bWxQSwECFAAUAAAACACHTuJAMy8FnjsA&#10;AAA5AAAAEAAAAAAAAAABACAAAAAJAQAAZHJzL3NoYXBleG1sLnhtbFBLBQYAAAAABgAGAFsBAACz&#10;AwAAAAA=&#10;">
                    <v:fill on="t" focussize="0,0"/>
                    <v:stroke on="f" weight="0.5pt" joinstyle="miter"/>
                    <v:imagedata o:title=""/>
                    <o:lock v:ext="edit" aspectratio="f"/>
                    <v:textbox inset="1.5mm,1mm,1.5mm,1mm">
                      <w:txbxContent>
                        <w:p>
                          <w:pPr>
                            <w:spacing w:line="340" w:lineRule="exact"/>
                            <w:jc w:val="center"/>
                            <w:rPr>
                              <w:sz w:val="22"/>
                              <w:szCs w:val="22"/>
                            </w:rPr>
                          </w:pPr>
                          <w:r>
                            <w:rPr>
                              <w:rFonts w:hint="eastAsia"/>
                              <w:sz w:val="22"/>
                              <w:szCs w:val="22"/>
                            </w:rPr>
                            <w:t>国家能源局</w:t>
                          </w:r>
                        </w:p>
                        <w:p>
                          <w:pPr>
                            <w:spacing w:line="340" w:lineRule="exact"/>
                            <w:rPr>
                              <w:sz w:val="22"/>
                              <w:szCs w:val="22"/>
                            </w:rPr>
                          </w:pPr>
                        </w:p>
                        <w:p>
                          <w:pPr>
                            <w:spacing w:line="340" w:lineRule="exact"/>
                            <w:jc w:val="center"/>
                            <w:rPr>
                              <w:sz w:val="22"/>
                              <w:szCs w:val="22"/>
                            </w:rPr>
                          </w:pPr>
                        </w:p>
                      </w:txbxContent>
                    </v:textbox>
                  </v:roundrect>
                  <v:roundrect id="矩形: 圆角 87" o:spid="_x0000_s1026" o:spt="2" style="position:absolute;left:1089660;top:731520;height:360300;width:1799962;v-text-anchor:middle;" fillcolor="#BFBFBF [2412]" filled="t" stroked="f" coordsize="21600,21600" arcsize="0.166666666666667" o:gfxdata="UEsDBAoAAAAAAIdO4kAAAAAAAAAAAAAAAAAEAAAAZHJzL1BLAwQUAAAACACHTuJA1crJn7kAAADa&#10;AAAADwAAAGRycy9kb3ducmV2LnhtbEVPy4rCMBTdD/gP4QrupmlHRqUaRQTBxWx8ILq7NNe22tyU&#10;JGM7f28WAy4P571Y9aYRT3K+tqwgS1IQxIXVNZcKTsft5wyED8gaG8uk4I88rJaDjwXm2na8p+ch&#10;lCKGsM9RQRVCm0vpi4oM+sS2xJG7WWcwROhKqR12Mdw08itNJ9JgzbGhwpY2FRWPw69RcNRj293P&#10;07K5ZRfXr3+u6+34W6nRMEvnIAL14S3+d++0grg1Xok3QC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XKyZ+5AAAA2g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textbox inset="1.5mm,1mm,1.5mm,1mm">
                      <w:txbxContent>
                        <w:p>
                          <w:pPr>
                            <w:spacing w:line="340" w:lineRule="exact"/>
                            <w:jc w:val="center"/>
                            <w:rPr>
                              <w:rFonts w:cs="Adobe 仿宋 Std R"/>
                              <w:sz w:val="22"/>
                              <w:szCs w:val="22"/>
                            </w:rPr>
                          </w:pPr>
                          <w:r>
                            <w:rPr>
                              <w:rFonts w:hint="eastAsia"/>
                              <w:sz w:val="22"/>
                              <w:szCs w:val="22"/>
                            </w:rPr>
                            <w:t>项目办</w:t>
                          </w:r>
                        </w:p>
                        <w:p>
                          <w:pPr>
                            <w:spacing w:line="340" w:lineRule="exact"/>
                            <w:jc w:val="center"/>
                            <w:rPr>
                              <w:sz w:val="22"/>
                              <w:szCs w:val="22"/>
                            </w:rPr>
                          </w:pPr>
                        </w:p>
                      </w:txbxContent>
                    </v:textbox>
                  </v:roundrect>
                  <v:shape id="自选图形 134" o:spid="_x0000_s1026" o:spt="32" type="#_x0000_t32" style="position:absolute;left:1907540;top:364067;height:314960;width:0;" filled="f" stroked="t" coordsize="21600,21600" o:gfxdata="UEsDBAoAAAAAAIdO4kAAAAAAAAAAAAAAAAAEAAAAZHJzL1BLAwQUAAAACACHTuJACXtgz7wAAADb&#10;AAAADwAAAGRycy9kb3ducmV2LnhtbEWPQWvCQBCF7wX/wzKCt7pJhaLR1YMQ8CCC1vY8ZMckmp0N&#10;u9uo/945FHqb4b1575vV5uE6NVCIrWcD+TQDRVx523Jt4PxVvs9BxYRssfNMBp4UYbMeva2wsP7O&#10;RxpOqVYSwrFAA01KfaF1rBpyGKe+Jxbt4oPDJGuotQ14l3DX6Y8s+9QOW5aGBnvaNlTdTr/OwP6w&#10;mJ9v+TCUZfVznQUucaa/jZmM82wJKtEj/Zv/rndW8IVefpEB9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7YM+8AAAA&#10;2wAAAA8AAAAAAAAAAQAgAAAAIgAAAGRycy9kb3ducmV2LnhtbFBLAQIUABQAAAAIAIdO4kAzLwWe&#10;OwAAADkAAAAQAAAAAAAAAAEAIAAAAAsBAABkcnMvc2hhcGV4bWwueG1sUEsFBgAAAAAGAAYAWwEA&#10;ALUDAAAAAA==&#10;">
                    <v:fill on="f" focussize="0,0"/>
                    <v:stroke weight="0.5pt" color="#000000 [3200]" miterlimit="8" joinstyle="miter" endarrow="block"/>
                    <v:imagedata o:title=""/>
                    <o:lock v:ext="edit" aspectratio="f"/>
                  </v:shape>
                  <v:roundrect id="自选图形 135" o:spid="_x0000_s1026" o:spt="2" style="position:absolute;left:121658;top:2068048;height:360255;width:1673602;v-text-anchor:middle;" fillcolor="#BFBFBF [2412]" filled="t" stroked="f" coordsize="21600,21600" arcsize="0.166666666666667" o:gfxdata="UEsDBAoAAAAAAIdO4kAAAAAAAAAAAAAAAAAEAAAAZHJzL1BLAwQUAAAACACHTuJAqImcEbsAAADb&#10;AAAADwAAAGRycy9kb3ducmV2LnhtbEVPS4vCMBC+C/6HMII3m9aD7HaNZfEBgodlrZe9Dc1sW9pM&#10;ShNt/fdGELzNx/ecdTaaVtyod7VlBUkUgyAurK65VHDJD4sPEM4ja2wtk4I7Ocg208kaU20H/qXb&#10;2ZcihLBLUUHlfZdK6YqKDLrIdsSB+7e9QR9gX0rd4xDCTSuXcbySBmsODRV2tK2oaM5XoyD/+d5/&#10;1rsdD4d2O+anxozXv6VS81kSf4HwNPq3+OU+6jA/gecv4QC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ImcEbsAAADb&#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spacing w:line="340" w:lineRule="exact"/>
                            <w:jc w:val="center"/>
                            <w:rPr>
                              <w:sz w:val="22"/>
                              <w:szCs w:val="22"/>
                            </w:rPr>
                          </w:pPr>
                          <w:r>
                            <w:rPr>
                              <w:rFonts w:hint="eastAsia"/>
                              <w:sz w:val="22"/>
                              <w:szCs w:val="22"/>
                            </w:rPr>
                            <w:t>国家层面技术援助</w:t>
                          </w:r>
                          <w:r>
                            <w:rPr>
                              <w:sz w:val="22"/>
                              <w:szCs w:val="22"/>
                            </w:rPr>
                            <w:t>子项目</w:t>
                          </w:r>
                        </w:p>
                      </w:txbxContent>
                    </v:textbox>
                  </v:roundrect>
                  <v:roundrect id="自选图形 135" o:spid="_x0000_s1026" o:spt="2" style="position:absolute;left:2029847;top:1402751;height:360054;width:1854214;v-text-anchor:middle;" fillcolor="#548DD4" filled="t" stroked="f" coordsize="21600,21600" arcsize="0.166666666666667" o:gfxdata="UEsDBAoAAAAAAIdO4kAAAAAAAAAAAAAAAAAEAAAAZHJzL1BLAwQUAAAACACHTuJAetLNI7oAAADb&#10;AAAADwAAAGRycy9kb3ducmV2LnhtbEVPzWoCMRC+C75DmIIX0UShWrZGQcuKh17UPsCYTHeXJpNl&#10;k7r69o0g9DYf3++sNjfvxJW62ATWMJsqEMQm2IYrDV/ncvIGIiZkiy4wabhThM16OFhhYUPPR7qe&#10;UiVyCMcCNdQptYWU0dTkMU5DS5y579B5TBl2lbQd9jncOzlXaiE9NpwbamxpV5P5Of16DeWWyrFs&#10;9q9ueTBq6z5Mf798aj16mal3EIlu6V/8dB9snj+Hxy/5AL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0s0jugAAANsA&#10;AAAPAAAAAAAAAAEAIAAAACIAAABkcnMvZG93bnJldi54bWxQSwECFAAUAAAACACHTuJAMy8FnjsA&#10;AAA5AAAAEAAAAAAAAAABACAAAAAJAQAAZHJzL3NoYXBleG1sLnhtbFBLBQYAAAAABgAGAFsBAACz&#10;AwAAAAA=&#10;">
                    <v:fill type="gradient" on="t" color2="#274162" opacity="32768f" o:opacity2="32768f" focus="100%" focussize="0,0" rotate="t"/>
                    <v:stroke on="f" weight="0.5pt"/>
                    <v:imagedata o:title=""/>
                    <o:lock v:ext="edit" aspectratio="f"/>
                    <v:textbox>
                      <w:txbxContent>
                        <w:p>
                          <w:pPr>
                            <w:spacing w:line="340" w:lineRule="exact"/>
                            <w:jc w:val="center"/>
                            <w:rPr>
                              <w:sz w:val="22"/>
                              <w:szCs w:val="22"/>
                            </w:rPr>
                          </w:pPr>
                          <w:r>
                            <w:rPr>
                              <w:rFonts w:hint="eastAsia"/>
                              <w:sz w:val="22"/>
                              <w:szCs w:val="22"/>
                            </w:rPr>
                            <w:t>省级试点</w:t>
                          </w:r>
                          <w:r>
                            <w:rPr>
                              <w:sz w:val="22"/>
                              <w:szCs w:val="22"/>
                            </w:rPr>
                            <w:t>项目</w:t>
                          </w:r>
                          <w:r>
                            <w:rPr>
                              <w:rFonts w:hint="eastAsia"/>
                              <w:sz w:val="22"/>
                              <w:szCs w:val="22"/>
                            </w:rPr>
                            <w:t>实施单位</w:t>
                          </w:r>
                        </w:p>
                      </w:txbxContent>
                    </v:textbox>
                  </v:roundrect>
                  <v:shape id="自选图形 134" o:spid="_x0000_s1026" o:spt="32" type="#_x0000_t32" style="position:absolute;left:1304713;top:1097280;height:972000;width:0;" filled="f" stroked="t" coordsize="21600,21600" o:gfxdata="UEsDBAoAAAAAAIdO4kAAAAAAAAAAAAAAAAAEAAAAZHJzL1BLAwQUAAAACACHTuJA+an+uLoAAADb&#10;AAAADwAAAGRycy9kb3ducmV2LnhtbEVPTWvCQBC9F/wPywje6iYGSkxdPQgBD0Voqp6H7DSJZmfD&#10;7jZJ/323UOhtHu9zdofZ9GIk5zvLCtJ1AoK4trrjRsHlo3zOQfiArLG3TAq+ycNhv3jaYaHtxO80&#10;VqERMYR9gQraEIZCSl+3ZNCv7UAcuU/rDIYIXSO1wymGm15ukuRFGuw4NrQ40LGl+lF9GQVv521+&#10;eaTjWJb17Z45LjGTV6VWyzR5BRFoDv/iP/dJx/kZ/P4SD5D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qf64ugAAANsA&#10;AAAPAAAAAAAAAAEAIAAAACIAAABkcnMvZG93bnJldi54bWxQSwECFAAUAAAACACHTuJAMy8FnjsA&#10;AAA5AAAAEAAAAAAAAAABACAAAAAJAQAAZHJzL3NoYXBleG1sLnhtbFBLBQYAAAAABgAGAFsBAACz&#10;AwAAAAA=&#10;">
                    <v:fill on="f" focussize="0,0"/>
                    <v:stroke weight="0.5pt" color="#000000 [3200]" miterlimit="8" joinstyle="miter" endarrow="block"/>
                    <v:imagedata o:title=""/>
                    <o:lock v:ext="edit" aspectratio="f"/>
                  </v:shape>
                  <v:shape id="自选图形 134" o:spid="_x0000_s1026" o:spt="32" type="#_x0000_t32" style="position:absolute;left:2662728;top:1097280;height:314960;width:0;" filled="f" stroked="t" coordsize="21600,21600" o:gfxdata="UEsDBAoAAAAAAIdO4kAAAAAAAAAAAAAAAAAEAAAAZHJzL1BLAwQUAAAACACHTuJAdkBmzLsAAADb&#10;AAAADwAAAGRycy9kb3ducmV2LnhtbEVPPWvDMBDdC/0P4grZGtl1KKkbJUPBkCEE6jqZD+tqu7FO&#10;RlJs599XgUK3e7zP2+xm04uRnO8sK0iXCQji2uqOGwXVV/G8BuEDssbeMim4kYfd9vFhg7m2E3/S&#10;WIZGxBD2OSpoQxhyKX3dkkG/tANx5L6tMxgidI3UDqcYbnr5kiSv0mDHsaHFgT5aqi/l1Sg4HN/W&#10;1SUdx6Kozz+Z4wIzeVJq8ZQm7yACzeFf/Ofe6zh/Bfdf4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kBmzLsAAADb&#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group>
                <v:roundrect id="矩形: 圆角 53" o:spid="_x0000_s1026" o:spt="2" style="position:absolute;left:3329940;top:731520;height:360289;width:1800000;v-text-anchor:middle;" fillcolor="#E2F0D9 [665]" filled="t" stroked="f" coordsize="21600,21600" arcsize="0.166666666666667" o:gfxdata="UEsDBAoAAAAAAIdO4kAAAAAAAAAAAAAAAAAEAAAAZHJzL1BLAwQUAAAACACHTuJAHpgQB70AAADb&#10;AAAADwAAAGRycy9kb3ducmV2LnhtbEWPQWvDMAyF74X+B6NCb42dtRtrFqeHQklgp6aDXUWsJmGx&#10;HGKvTf/9PBjsJvGe3veUH2Y7iBtNvnesIU0UCOLGmZ5bDR+X0+YVhA/IBgfHpOFBHg7FcpFjZtyd&#10;z3SrQytiCPsMNXQhjJmUvunIok/cSBy1q5sshrhOrTQT3mO4HeSTUi/SYs+R0OFIx46ar/rbRq43&#10;cnvc9eWlHt+r8rzfVZ+q0nq9StUbiEBz+Df/XVcm1n+G31/iAL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mBAHvQAA&#10;ANsAAAAPAAAAAAAAAAEAIAAAACIAAABkcnMvZG93bnJldi54bWxQSwECFAAUAAAACACHTuJAMy8F&#10;njsAAAA5AAAAEAAAAAAAAAABACAAAAAMAQAAZHJzL3NoYXBleG1sLnhtbFBLBQYAAAAABgAGAFsB&#10;AAC2AwAAAAA=&#10;">
                  <v:fill on="t" focussize="0,0"/>
                  <v:stroke on="f" weight="0.5pt" joinstyle="miter"/>
                  <v:imagedata o:title=""/>
                  <o:lock v:ext="edit" aspectratio="f"/>
                  <v:textbox inset="1.5mm,1mm,1.5mm,1mm">
                    <w:txbxContent>
                      <w:p>
                        <w:pPr>
                          <w:spacing w:line="340" w:lineRule="exact"/>
                          <w:jc w:val="center"/>
                          <w:rPr>
                            <w:sz w:val="22"/>
                            <w:szCs w:val="22"/>
                          </w:rPr>
                        </w:pPr>
                        <w:r>
                          <w:rPr>
                            <w:rFonts w:hint="eastAsia" w:cs="Adobe 仿宋 Std R"/>
                            <w:sz w:val="22"/>
                            <w:szCs w:val="22"/>
                          </w:rPr>
                          <w:t>外部环境与社会专家</w:t>
                        </w:r>
                      </w:p>
                    </w:txbxContent>
                  </v:textbox>
                </v:roundrect>
              </v:group>
            </w:pict>
          </mc:Fallback>
        </mc:AlternateContent>
      </w:r>
    </w:p>
    <w:p w:rsidR="00E418E0" w:rsidRDefault="003129C1">
      <w:pPr>
        <w:shd w:val="clear" w:color="auto" w:fill="FFFFFF" w:themeFill="background1"/>
        <w:adjustRightInd w:val="0"/>
        <w:snapToGrid w:val="0"/>
        <w:spacing w:before="120" w:after="120" w:line="300" w:lineRule="auto"/>
        <w:ind w:firstLine="482"/>
        <w:jc w:val="both"/>
        <w:rPr>
          <w:rFonts w:ascii="Arial" w:hAnsi="Arial" w:cs="Arial"/>
          <w:bCs/>
          <w:color w:val="000000" w:themeColor="text1"/>
          <w:shd w:val="clear" w:color="auto" w:fill="FFFFFF"/>
          <w:lang w:val="en-GB"/>
        </w:rPr>
      </w:pPr>
      <w:r>
        <w:rPr>
          <w:rFonts w:ascii="Arial" w:hAnsi="Arial" w:cs="Arial"/>
          <w:bCs/>
          <w:noProof/>
          <w:color w:val="000000" w:themeColor="text1"/>
        </w:rPr>
        <mc:AlternateContent>
          <mc:Choice Requires="wps">
            <w:drawing>
              <wp:anchor distT="0" distB="0" distL="114300" distR="114300" simplePos="0" relativeHeight="251662336" behindDoc="0" locked="0" layoutInCell="1" allowOverlap="1" wp14:anchorId="4E82C512" wp14:editId="09CF2D91">
                <wp:simplePos x="0" y="0"/>
                <wp:positionH relativeFrom="column">
                  <wp:posOffset>2446655</wp:posOffset>
                </wp:positionH>
                <wp:positionV relativeFrom="paragraph">
                  <wp:posOffset>153035</wp:posOffset>
                </wp:positionV>
                <wp:extent cx="0" cy="304800"/>
                <wp:effectExtent l="63500" t="25400" r="38100" b="12700"/>
                <wp:wrapNone/>
                <wp:docPr id="16" name="自选图形 134"/>
                <wp:cNvGraphicFramePr/>
                <a:graphic xmlns:a="http://schemas.openxmlformats.org/drawingml/2006/main">
                  <a:graphicData uri="http://schemas.microsoft.com/office/word/2010/wordprocessingShape">
                    <wps:wsp>
                      <wps:cNvCnPr/>
                      <wps:spPr>
                        <a:xfrm flipV="1">
                          <a:off x="0" y="0"/>
                          <a:ext cx="0" cy="304800"/>
                        </a:xfrm>
                        <a:prstGeom prst="straightConnector1">
                          <a:avLst/>
                        </a:prstGeom>
                        <a:ln>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自选图形 134" o:spid="_x0000_s1026" o:spt="32" type="#_x0000_t32" style="position:absolute;left:0pt;flip:y;margin-left:192.65pt;margin-top:12.05pt;height:24pt;width:0pt;z-index:251662336;mso-width-relative:page;mso-height-relative:page;" filled="f" stroked="t" coordsize="21600,21600" o:gfxdata="UEsDBAoAAAAAAIdO4kAAAAAAAAAAAAAAAAAEAAAAZHJzL1BLAwQUAAAACACHTuJAa2pBmdgAAAAJ&#10;AQAADwAAAGRycy9kb3ducmV2LnhtbE2PwU7DMAyG70i8Q2QkbixtB2WUujsMTZNgHBgcOKaN11Zr&#10;nCrJ1vH2BHGAo+1Pv7+/XJ7NIE7kfG8ZIZ0lIIgbq3tuET7e1zcLED4o1mqwTAhf5GFZXV6UqtB2&#10;4jc67UIrYgj7QiF0IYyFlL7pyCg/syNxvO2tMyrE0bVSOzXFcDPILElyaVTP8UOnRlp11Bx2R4Ow&#10;fq1XfHh5mLZP7J733Oebz02OeH2VJo8gAp3DHww/+lEdquhU2yNrLwaE+eJuHlGE7DYFEYHfRY1w&#10;n6Ugq1L+b1B9A1BLAwQUAAAACACHTuJAeI4N7BsCAAAfBAAADgAAAGRycy9lMm9Eb2MueG1srVNL&#10;jhMxEN0jcQfLe9KdyRCNonRmkTBsEIzEZ1+x3d2W/JPLk0527BBnYMeSO8BtRoJbUHaHDAxCmgW9&#10;sMrV5ef3XpWXl3tr2E5F1N41fDqpOVNOeKld1/C3b66eXHCGCZwE451q+EEhv1w9frQcwkKd+d4b&#10;qSIjEIeLITS8TyksqgpFryzgxAfl6Gfro4VE29hVMsJA6NZUZ3U9rwYfZYheKETKbsaf/IgYHwLo&#10;21YLtfHixiqXRtSoDCSShL0OyFeFbdsqkV61LarETMNJaSorXULxNq/VagmLLkLotThSgIdQuKfJ&#10;gnZ06QlqAwnYTdR/QVktokffponwthqFFEdIxbS+583rHoIqWshqDCfT8f/Bipe768i0pEmYc+bA&#10;Use/f/jy4/3H20/fbr9+ZtPZeTZpCLig2rW7jscdhuuYFe/baFlrdHhHGMUDUsX2xeLDyWK1T0yM&#10;SUHZWX1+URf3qxEhI4WI6bnyluWg4Zgi6K5Pa+8c9dHHER12LzARBzr460A+7PyVNqa00zg2NHw+&#10;e0pNFkAj2tJoUGgDyUTXcQamo9kXKRa+6I2W+XTGwdht1yayHeSJKV/WT7f9UZav3gD2Y52kaBwl&#10;qxO9DqNtw0kgfWO6VyCfOcnSIZDBjh4WzxytkpwZRVxyVMgn0OauMkUNrjP/qCZSxhG33JyxHTna&#10;enkoXSp5mpvC/jjjeTB/35fTd+96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akGZ2AAAAAkB&#10;AAAPAAAAAAAAAAEAIAAAACIAAABkcnMvZG93bnJldi54bWxQSwECFAAUAAAACACHTuJAeI4N7BsC&#10;AAAfBAAADgAAAAAAAAABACAAAAAnAQAAZHJzL2Uyb0RvYy54bWxQSwUGAAAAAAYABgBZAQAAtAUA&#10;AAAA&#10;">
                <v:fill on="f" focussize="0,0"/>
                <v:stroke weight="0.5pt" color="#000000 [3200]" miterlimit="8" joinstyle="miter" dashstyle="dash" endarrow="block"/>
                <v:imagedata o:title=""/>
                <o:lock v:ext="edit" aspectratio="f"/>
              </v:shape>
            </w:pict>
          </mc:Fallback>
        </mc:AlternateContent>
      </w:r>
    </w:p>
    <w:p w:rsidR="00E418E0" w:rsidRDefault="00E418E0">
      <w:pPr>
        <w:shd w:val="clear" w:color="auto" w:fill="FFFFFF" w:themeFill="background1"/>
        <w:adjustRightInd w:val="0"/>
        <w:snapToGrid w:val="0"/>
        <w:spacing w:before="120" w:after="120" w:line="300" w:lineRule="auto"/>
        <w:ind w:firstLine="482"/>
        <w:jc w:val="both"/>
        <w:rPr>
          <w:rFonts w:ascii="Arial" w:hAnsi="Arial" w:cs="Arial"/>
          <w:bCs/>
          <w:color w:val="000000" w:themeColor="text1"/>
          <w:shd w:val="clear" w:color="auto" w:fill="FFFFFF"/>
          <w:lang w:val="en-GB"/>
        </w:rPr>
      </w:pPr>
    </w:p>
    <w:p w:rsidR="00E418E0" w:rsidRDefault="003129C1">
      <w:pPr>
        <w:shd w:val="clear" w:color="auto" w:fill="FFFFFF" w:themeFill="background1"/>
        <w:adjustRightInd w:val="0"/>
        <w:snapToGrid w:val="0"/>
        <w:spacing w:before="120" w:after="120" w:line="300" w:lineRule="auto"/>
        <w:ind w:firstLine="482"/>
        <w:jc w:val="both"/>
        <w:rPr>
          <w:rFonts w:ascii="Arial" w:hAnsi="Arial" w:cs="Arial"/>
          <w:bCs/>
          <w:color w:val="000000" w:themeColor="text1"/>
          <w:shd w:val="clear" w:color="auto" w:fill="FFFFFF"/>
          <w:lang w:val="en-GB"/>
        </w:rPr>
      </w:pPr>
      <w:r>
        <w:rPr>
          <w:rFonts w:ascii="Arial" w:hAnsi="Arial" w:cs="Arial"/>
          <w:bCs/>
          <w:noProof/>
          <w:color w:val="000000" w:themeColor="text1"/>
        </w:rPr>
        <mc:AlternateContent>
          <mc:Choice Requires="wps">
            <w:drawing>
              <wp:anchor distT="0" distB="0" distL="114300" distR="114300" simplePos="0" relativeHeight="251661312" behindDoc="0" locked="0" layoutInCell="1" allowOverlap="1" wp14:anchorId="6C13C7F9" wp14:editId="4DEB936B">
                <wp:simplePos x="0" y="0"/>
                <wp:positionH relativeFrom="column">
                  <wp:posOffset>3305175</wp:posOffset>
                </wp:positionH>
                <wp:positionV relativeFrom="paragraph">
                  <wp:posOffset>23495</wp:posOffset>
                </wp:positionV>
                <wp:extent cx="411480" cy="0"/>
                <wp:effectExtent l="0" t="63500" r="0" b="76200"/>
                <wp:wrapNone/>
                <wp:docPr id="17" name="自选图形 134"/>
                <wp:cNvGraphicFramePr/>
                <a:graphic xmlns:a="http://schemas.openxmlformats.org/drawingml/2006/main">
                  <a:graphicData uri="http://schemas.microsoft.com/office/word/2010/wordprocessingShape">
                    <wps:wsp>
                      <wps:cNvCnPr/>
                      <wps:spPr>
                        <a:xfrm>
                          <a:off x="0" y="0"/>
                          <a:ext cx="41148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自选图形 134" o:spid="_x0000_s1026" o:spt="32" type="#_x0000_t32" style="position:absolute;left:0pt;margin-left:260.25pt;margin-top:1.85pt;height:0pt;width:32.4pt;z-index:251661312;mso-width-relative:page;mso-height-relative:page;" filled="f" stroked="t" coordsize="21600,21600" o:gfxdata="UEsDBAoAAAAAAIdO4kAAAAAAAAAAAAAAAAAEAAAAZHJzL1BLAwQUAAAACACHTuJAr5W8sNMAAAAH&#10;AQAADwAAAGRycy9kb3ducmV2LnhtbE2OwU7DMBBE70j8g7VI3KidRoEQ4vSAlBtCohTO23hJQuN1&#10;ZLtp+XsMFziOZvTm1ZuzncRCPoyONWQrBYK4c2bkXsPutb0pQYSIbHByTBq+KMCmubyosTLuxC+0&#10;bGMvEoRDhRqGGOdKytANZDGs3Eycug/nLcYUfS+Nx1OC20mulbqVFkdODwPO9DhQd9gerYan5/ty&#10;d8iWpW2798/cc4u5fNP6+ipTDyAinePfGH70kzo0yWnvjmyCmDQUa1WkqYb8DkTqi7LIQex/s2xq&#10;+d+/+QZQSwMEFAAAAAgAh07iQOFtEzIUAgAAFgQAAA4AAABkcnMvZTJvRG9jLnhtbK1TzY7TMBC+&#10;I/EOlu80zW5ZqqjpHlqWC4KVgAeYOk5iyX8ae5v2xg3xDNw48g7wNistb8HY6bawCGkP5OCM7Zlv&#10;5vtmvLjcGc22EoNytublZMqZtMI1ynY1//D+6tmcsxDBNqCdlTXfy8Avl0+fLAZfyTPXO91IZARi&#10;QzX4mvcx+qooguilgTBxXlq6bB0aiLTFrmgQBkI3ujibTi+KwWHj0QkZAp2ux0t+QMTHALq2VUKu&#10;nbgx0sYRFaWGSJRCr3zgy1xt20oR37ZtkJHpmhPTmFdKQvYmrcVyAVWH4HslDiXAY0p4wMmAspT0&#10;CLWGCOwG1V9QRgl0wbVxIpwpRiJZEWJRTh9o864HLzMXkjr4o+jh/8GKN9trZKqhSXjBmQVDHb/7&#10;9O3nx8+3X37cfv/KyvNZEmnwoSLflb3Gwy74a0yMdy2a9CcubJeF3R+FlbvIBB3OynI2J8nF/VVx&#10;ivMY4ivpDEtGzUNEUF0fV85a6p7DMusK29chUmYKvA9ISa27UlrnJmrLhppfnD9PeYAGs6WBINN4&#10;IhdsxxnojiZeRMyIwWnVpOiEE7DbrDSyLaQ5yV9iTdn+cEup1xD60S9fjRNkVKRHoZWp+fwYDVUv&#10;oXlpGxb3nnS19J54KtLIhjMtqZhk5eojKH3yjKjAdvof3lSVtlRc6snYhWRtXLPPzcnnNC65/MNo&#10;p3n8fZ+jT895+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lbyw0wAAAAcBAAAPAAAAAAAAAAEA&#10;IAAAACIAAABkcnMvZG93bnJldi54bWxQSwECFAAUAAAACACHTuJA4W0TMhQCAAAWBAAADgAAAAAA&#10;AAABACAAAAAiAQAAZHJzL2Uyb0RvYy54bWxQSwUGAAAAAAYABgBZAQAAqAUAAAAA&#10;">
                <v:fill on="f" focussize="0,0"/>
                <v:stroke weight="0.5pt" color="#000000 [3200]" miterlimit="8" joinstyle="miter" endarrow="block"/>
                <v:imagedata o:title=""/>
                <o:lock v:ext="edit" aspectratio="f"/>
              </v:shape>
            </w:pict>
          </mc:Fallback>
        </mc:AlternateContent>
      </w:r>
      <w:r>
        <w:rPr>
          <w:rFonts w:ascii="Arial" w:hAnsi="Arial" w:cs="Arial"/>
          <w:bCs/>
          <w:noProof/>
          <w:color w:val="000000" w:themeColor="text1"/>
        </w:rPr>
        <mc:AlternateContent>
          <mc:Choice Requires="wps">
            <w:drawing>
              <wp:anchor distT="0" distB="0" distL="114300" distR="114300" simplePos="0" relativeHeight="251663360" behindDoc="0" locked="0" layoutInCell="1" allowOverlap="1" wp14:anchorId="6183425E" wp14:editId="0395E978">
                <wp:simplePos x="0" y="0"/>
                <wp:positionH relativeFrom="column">
                  <wp:posOffset>2937510</wp:posOffset>
                </wp:positionH>
                <wp:positionV relativeFrom="paragraph">
                  <wp:posOffset>255270</wp:posOffset>
                </wp:positionV>
                <wp:extent cx="0" cy="304800"/>
                <wp:effectExtent l="63500" t="25400" r="38100" b="12700"/>
                <wp:wrapNone/>
                <wp:docPr id="22" name="自选图形 134"/>
                <wp:cNvGraphicFramePr/>
                <a:graphic xmlns:a="http://schemas.openxmlformats.org/drawingml/2006/main">
                  <a:graphicData uri="http://schemas.microsoft.com/office/word/2010/wordprocessingShape">
                    <wps:wsp>
                      <wps:cNvCnPr/>
                      <wps:spPr>
                        <a:xfrm flipV="1">
                          <a:off x="0" y="0"/>
                          <a:ext cx="0" cy="304800"/>
                        </a:xfrm>
                        <a:prstGeom prst="straightConnector1">
                          <a:avLst/>
                        </a:prstGeom>
                        <a:ln>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自选图形 134" o:spid="_x0000_s1026" o:spt="32" type="#_x0000_t32" style="position:absolute;left:0pt;flip:y;margin-left:231.3pt;margin-top:20.1pt;height:24pt;width:0pt;z-index:251663360;mso-width-relative:page;mso-height-relative:page;" filled="f" stroked="t" coordsize="21600,21600" o:gfxdata="UEsDBAoAAAAAAIdO4kAAAAAAAAAAAAAAAAAEAAAAZHJzL1BLAwQUAAAACACHTuJAzmTTOdYAAAAJ&#10;AQAADwAAAGRycy9kb3ducmV2LnhtbE2PPU/DMBCGdyT+g3VIbNRuhKwQ4nQoqirxMVAYGJ34mkSN&#10;z1HsNuXfc4iBbvfx6L3nytXZD+KEU+wDGVguFAikJrieWgOfH5u7HERMlpwdAqGBb4ywqq6vSlu4&#10;MNM7nnapFRxCsbAGupTGQsrYdOhtXIQRiXf7MHmbuJ1a6SY7c7gfZKaUlt72xBc6O+K6w+awO3oD&#10;m7d6TYeXh/n1iabnPfV6+7XVxtzeLNUjiITn9A/Drz6rQ8VOdTiSi2IwcK8zzSgXKgPBwN+gNpDn&#10;GciqlJcfVD9QSwMEFAAAAAgAh07iQG1ebRscAgAAHwQAAA4AAABkcnMvZTJvRG9jLnhtbK1TS44T&#10;MRDdI3EHy3vSnWQYjaJ0ZpEwbBCMxGdfsd3dlvyTy5NOduwQZ2DHkjvAbUaCW1B2hwwMQpoFvbDK&#10;1eXn916Vl5d7a9hORdTeNXw6qTlTTnipXdfwt2+unlxwhgmcBOOdavhBIb9cPX60HMJCzXzvjVSR&#10;EYjDxRAa3qcUFlWFolcWcOKDcvSz9dFCom3sKhlhIHRrqlldn1eDjzJELxQiZTfjT35EjA8B9G2r&#10;hdp4cWOVSyNqVAYSScJeB+SrwrZtlUiv2hZVYqbhpDSVlS6heJvXarWERRch9FocKcBDKNzTZEE7&#10;uvQEtYEE7Cbqv6CsFtGjb9NEeFuNQoojpGJa3/PmdQ9BFS1kNYaT6fj/YMXL3XVkWjZ8NuPMgaWO&#10;f//w5cf7j7efvt1+/cym87Ns0hBwQbVrdx2POwzXMSvet9Gy1ujwjqapeECq2L5YfDhZrPaJiTEp&#10;KDuvzy7q4n41ImSkEDE9V96yHDQcUwTd9WntnaM++jiiw+4FJuJAB38dyIedv9LGlHYax4aGn8+f&#10;UpMF0Ii2NBoU2kAy0XWcgelo9kWKhS96o2U+nXEwdtu1iWwHeWLKl/XTbX+U5as3gP1YJykaR8nq&#10;RK/DaNtwEkjfmO4VyGdOsnQIZLCjh8UzR6skZ0YRlxwV8gm0uatMUYPrzD+qiZRxxC03Z2xHjrZe&#10;HkqXSp7mprA/zngezN/35fTdu17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5k0znWAAAACQEA&#10;AA8AAAAAAAAAAQAgAAAAIgAAAGRycy9kb3ducmV2LnhtbFBLAQIUABQAAAAIAIdO4kBtXm0bHAIA&#10;AB8EAAAOAAAAAAAAAAEAIAAAACUBAABkcnMvZTJvRG9jLnhtbFBLBQYAAAAABgAGAFkBAACzBQAA&#10;AAA=&#10;">
                <v:fill on="f" focussize="0,0"/>
                <v:stroke weight="0.5pt" color="#000000 [3200]" miterlimit="8" joinstyle="miter" dashstyle="dash" endarrow="block"/>
                <v:imagedata o:title=""/>
                <o:lock v:ext="edit" aspectratio="f"/>
              </v:shape>
            </w:pict>
          </mc:Fallback>
        </mc:AlternateContent>
      </w:r>
      <w:r>
        <w:rPr>
          <w:rFonts w:ascii="Arial" w:hAnsi="Arial" w:cs="Arial"/>
          <w:bCs/>
          <w:noProof/>
          <w:color w:val="000000" w:themeColor="text1"/>
        </w:rPr>
        <mc:AlternateContent>
          <mc:Choice Requires="wps">
            <w:drawing>
              <wp:anchor distT="0" distB="0" distL="114300" distR="114300" simplePos="0" relativeHeight="251664384" behindDoc="0" locked="0" layoutInCell="1" allowOverlap="1" wp14:anchorId="292A417D" wp14:editId="551F2848">
                <wp:simplePos x="0" y="0"/>
                <wp:positionH relativeFrom="column">
                  <wp:posOffset>3288665</wp:posOffset>
                </wp:positionH>
                <wp:positionV relativeFrom="paragraph">
                  <wp:posOffset>140970</wp:posOffset>
                </wp:positionV>
                <wp:extent cx="396240" cy="0"/>
                <wp:effectExtent l="25400" t="63500" r="0" b="76200"/>
                <wp:wrapNone/>
                <wp:docPr id="23" name="自选图形 134"/>
                <wp:cNvGraphicFramePr/>
                <a:graphic xmlns:a="http://schemas.openxmlformats.org/drawingml/2006/main">
                  <a:graphicData uri="http://schemas.microsoft.com/office/word/2010/wordprocessingShape">
                    <wps:wsp>
                      <wps:cNvCnPr/>
                      <wps:spPr>
                        <a:xfrm flipH="1">
                          <a:off x="0" y="0"/>
                          <a:ext cx="396000" cy="0"/>
                        </a:xfrm>
                        <a:prstGeom prst="straightConnector1">
                          <a:avLst/>
                        </a:prstGeom>
                        <a:ln>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自选图形 134" o:spid="_x0000_s1026" o:spt="32" type="#_x0000_t32" style="position:absolute;left:0pt;flip:x;margin-left:258.95pt;margin-top:11.1pt;height:0pt;width:31.2pt;z-index:251664384;mso-width-relative:page;mso-height-relative:page;" filled="f" stroked="t" coordsize="21600,21600" o:gfxdata="UEsDBAoAAAAAAIdO4kAAAAAAAAAAAAAAAAAEAAAAZHJzL1BLAwQUAAAACACHTuJAWrgLMNgAAAAJ&#10;AQAADwAAAGRycy9kb3ducmV2LnhtbE2PsW7CMBCG90p9B+sqsRU7qUghjcNAhZBoGUo7dHTiI4mI&#10;z5FtCLw9rjq04919+u/7i+XF9OyMzneWJCRTAQyptrqjRsLX5/pxDswHRVr1llDCFT0sy/u7QuXa&#10;jvSB531oWAwhnysJbQhDzrmvWzTKT+2AFG8H64wKcXQN106NMdz0PBUi40Z1FD+0asBVi/VxfzIS&#10;1rtqRce3xfj+Sm57oC7bfG8yKScPiXgBFvAS/mD40Y/qUEanyp5Ie9ZLmCXPi4hKSNMUWARmc/EE&#10;rPpd8LLg/xuUN1BLAwQUAAAACACHTuJA9nsCGhsCAAAfBAAADgAAAGRycy9lMm9Eb2MueG1srVNL&#10;jhMxEN0jcQfLe9I9CURDK51ZJAwsEEQCDlDxp9uSf7I96WTHDnEGdiy5A3ObkeAWlN2ZDAxCmgW9&#10;aJU/9eq9V+XFxd5oshMhKmdbejapKRGWOa5s19IP7y+fnFMSE1gO2lnR0oOI9GL5+NFi8I2Yut5p&#10;LgJBEBubwbe0T8k3VRVZLwzEifPC4qF0wUDCZegqHmBAdKOraV3Pq8EF7oNjIkbcXY+H9IgYHgLo&#10;pFRMrB27MsKmETUIDQklxV75SJeFrZSCpbdSRpGIbikqTeWPRTDe5n+1XEDTBfC9YkcK8BAK9zQZ&#10;UBaLnqDWkIBcBfUXlFEsuOhkmjBnqlFIcQRVnNX3vHnXgxdFC1od/cn0+P9g2ZvdJhDFWzqdUWLB&#10;YMd/fPr28+Pnmy/XN9+/krPZ02zS4GODd1d2E46r6DchK97LYIjUyr/CaSoeoCqyLxYfThaLfSIM&#10;N2fP53WN5rPbo2pEyEg+xPRSOENy0NKYAqiuTytnLfbRhREddq9jQg6YeJuQk627VFqXdmpLhpbO&#10;Z89yHcARlTgaGBqPMqPtKAHd4eyzFArf6LTiOTvjxNBtVzqQHeSJKV/Wj9X+uJZLryH24z2O0ThK&#10;RiV8HVqZlp6fkqHpBfAXlpN08GiwxYdFM0cjOCVaIJccFfIJlL67mYIC2+l/3EZS2iK33JyxHTna&#10;On4oXSr7ODeF/XHG82D+vi7Zd+96+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uAsw2AAAAAkB&#10;AAAPAAAAAAAAAAEAIAAAACIAAABkcnMvZG93bnJldi54bWxQSwECFAAUAAAACACHTuJA9nsCGhsC&#10;AAAfBAAADgAAAAAAAAABACAAAAAnAQAAZHJzL2Uyb0RvYy54bWxQSwUGAAAAAAYABgBZAQAAtAUA&#10;AAAA&#10;">
                <v:fill on="f" focussize="0,0"/>
                <v:stroke weight="0.5pt" color="#000000 [3200]" miterlimit="8" joinstyle="miter" dashstyle="dash" endarrow="block"/>
                <v:imagedata o:title=""/>
                <o:lock v:ext="edit" aspectratio="f"/>
              </v:shape>
            </w:pict>
          </mc:Fallback>
        </mc:AlternateContent>
      </w:r>
    </w:p>
    <w:p w:rsidR="00E418E0" w:rsidRDefault="00E418E0">
      <w:pPr>
        <w:shd w:val="clear" w:color="auto" w:fill="FFFFFF" w:themeFill="background1"/>
        <w:adjustRightInd w:val="0"/>
        <w:snapToGrid w:val="0"/>
        <w:spacing w:before="120" w:after="120" w:line="300" w:lineRule="auto"/>
        <w:ind w:firstLine="482"/>
        <w:jc w:val="both"/>
        <w:rPr>
          <w:rFonts w:ascii="Arial" w:hAnsi="Arial" w:cs="Arial"/>
          <w:bCs/>
          <w:color w:val="000000" w:themeColor="text1"/>
          <w:shd w:val="clear" w:color="auto" w:fill="FFFFFF"/>
          <w:lang w:val="en-GB"/>
        </w:rPr>
      </w:pPr>
    </w:p>
    <w:p w:rsidR="00E418E0" w:rsidRDefault="00E418E0">
      <w:pPr>
        <w:shd w:val="clear" w:color="auto" w:fill="FFFFFF" w:themeFill="background1"/>
        <w:adjustRightInd w:val="0"/>
        <w:snapToGrid w:val="0"/>
        <w:spacing w:before="120" w:after="120" w:line="300" w:lineRule="auto"/>
        <w:ind w:firstLine="482"/>
        <w:jc w:val="both"/>
        <w:rPr>
          <w:rFonts w:ascii="Arial" w:hAnsi="Arial" w:cs="Arial"/>
          <w:bCs/>
          <w:color w:val="000000" w:themeColor="text1"/>
          <w:shd w:val="clear" w:color="auto" w:fill="FFFFFF"/>
          <w:lang w:val="en-GB"/>
        </w:rPr>
      </w:pPr>
    </w:p>
    <w:p w:rsidR="00E418E0" w:rsidRDefault="003129C1">
      <w:pPr>
        <w:shd w:val="clear" w:color="auto" w:fill="FFFFFF" w:themeFill="background1"/>
        <w:adjustRightInd w:val="0"/>
        <w:snapToGrid w:val="0"/>
        <w:spacing w:before="120" w:after="120" w:line="300" w:lineRule="auto"/>
        <w:ind w:firstLine="482"/>
        <w:jc w:val="both"/>
        <w:rPr>
          <w:rFonts w:ascii="Arial" w:hAnsi="Arial" w:cs="Arial"/>
          <w:bCs/>
          <w:color w:val="000000" w:themeColor="text1"/>
          <w:shd w:val="clear" w:color="auto" w:fill="FFFFFF"/>
          <w:lang w:val="en-GB"/>
        </w:rPr>
      </w:pPr>
      <w:r>
        <w:rPr>
          <w:rFonts w:ascii="Arial" w:hAnsi="Arial" w:cs="Arial"/>
          <w:bCs/>
          <w:noProof/>
          <w:color w:val="000000" w:themeColor="text1"/>
        </w:rPr>
        <mc:AlternateContent>
          <mc:Choice Requires="wps">
            <w:drawing>
              <wp:anchor distT="0" distB="0" distL="114300" distR="114300" simplePos="0" relativeHeight="251667456" behindDoc="0" locked="0" layoutInCell="1" allowOverlap="1" wp14:anchorId="27594420" wp14:editId="26973DAB">
                <wp:simplePos x="0" y="0"/>
                <wp:positionH relativeFrom="column">
                  <wp:posOffset>3089275</wp:posOffset>
                </wp:positionH>
                <wp:positionV relativeFrom="paragraph">
                  <wp:posOffset>94615</wp:posOffset>
                </wp:positionV>
                <wp:extent cx="0" cy="288290"/>
                <wp:effectExtent l="63500" t="0" r="50800" b="29845"/>
                <wp:wrapNone/>
                <wp:docPr id="19" name="自选图形 134"/>
                <wp:cNvGraphicFramePr/>
                <a:graphic xmlns:a="http://schemas.openxmlformats.org/drawingml/2006/main">
                  <a:graphicData uri="http://schemas.microsoft.com/office/word/2010/wordprocessingShape">
                    <wps:wsp>
                      <wps:cNvCnPr/>
                      <wps:spPr>
                        <a:xfrm>
                          <a:off x="0" y="0"/>
                          <a:ext cx="0" cy="2880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自选图形 134" o:spid="_x0000_s1026" o:spt="32" type="#_x0000_t32" style="position:absolute;left:0pt;margin-left:243.25pt;margin-top:7.45pt;height:22.7pt;width:0pt;z-index:251667456;mso-width-relative:page;mso-height-relative:page;" filled="f" stroked="t" coordsize="21600,21600" o:gfxdata="UEsDBAoAAAAAAIdO4kAAAAAAAAAAAAAAAAAEAAAAZHJzL1BLAwQUAAAACACHTuJA1J8Y1tUAAAAJ&#10;AQAADwAAAGRycy9kb3ducmV2LnhtbE2PwU7DMAyG70i8Q2QkbiwpHVXXNd0BqTeExBicvcZryxqn&#10;arJuvD1BHNjR/j/9/lxuLnYQM02+d6whWSgQxI0zPbcadu/1Qw7CB2SDg2PS8E0eNtXtTYmFcWd+&#10;o3kbWhFL2BeooQthLKT0TUcW/cKNxDE7uMliiOPUSjPhOZbbQT4qlUmLPccLHY703FFz3J6shpfX&#10;Vb47JvNc183nVzpxjan80Pr+LlFrEIEu4R+GX/2oDlV02rsTGy8GDcs8e4poDJYrEBH4W+w1ZCoF&#10;WZXy+oPqB1BLAwQUAAAACACHTuJAi5GiThUCAAAWBAAADgAAAGRycy9lMm9Eb2MueG1srVPNjtMw&#10;EL4j8Q6W7zRpF1YlarqHluWCoBLwAFPHSSz5Tx5v0964IZ6BG0feAd5mpeUtGDulhUVIeyAHZ2zP&#10;fDPfN+PF1d5otpMBlbM1n05KzqQVrlG2q/n7d9dP5pxhBNuAdlbW/CCRXy0fP1oMvpIz1zvdyMAI&#10;xGI1+Jr3MfqqKFD00gBOnJeWLlsXDETahq5oAgyEbnQxK8vLYnCh8cEJiUin6/GSHxHDQwBd2yoh&#10;107cGGnjiBqkhkiUsFce+TJX27ZSxDdtizIyXXNiGvNKScjeprVYLqDqAvheiWMJ8JAS7nEyoCwl&#10;PUGtIQK7CeovKKNEcOjaOBHOFCORrAixmJb3tHnbg5eZC0mN/iQ6/j9Y8Xq3CUw1NAnPObNgqON3&#10;H7/++PDp9vP3229f2PTiaRJp8FiR78puwnGHfhMS430bTPoTF7bPwh5Owsp9ZGI8FHQ6m8/LMmte&#10;nON8wPhSOsOSUXOMAVTXx5WzlrrnwjTrCrtXGCkzBf4KSEmtu1Za5yZqy4aaX148o9YKoMFsaSDI&#10;NJ7Ioe04A93RxIsYMiI6rZoUnXAwdNuVDmwHaU7yl1hTtj/cUuo1YD/65atxgoyK9Ci0MjVPFEeS&#10;UPUSmhe2YfHgSVdL74mnIo1sONOSiklWrj6C0mfPGBTYTv/Dm6rSlopLPRm7kKytaw65OfmcxiWX&#10;fxztNI+/73P0+Tkv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UnxjW1QAAAAkBAAAPAAAAAAAA&#10;AAEAIAAAACIAAABkcnMvZG93bnJldi54bWxQSwECFAAUAAAACACHTuJAi5GiThUCAAAWBAAADgAA&#10;AAAAAAABACAAAAAkAQAAZHJzL2Uyb0RvYy54bWxQSwUGAAAAAAYABgBZAQAAqwUAAAAA&#10;">
                <v:fill on="f" focussize="0,0"/>
                <v:stroke weight="0.5pt" color="#000000 [3200]" miterlimit="8" joinstyle="miter" endarrow="block"/>
                <v:imagedata o:title=""/>
                <o:lock v:ext="edit" aspectratio="f"/>
              </v:shape>
            </w:pict>
          </mc:Fallback>
        </mc:AlternateContent>
      </w:r>
    </w:p>
    <w:p w:rsidR="00E418E0" w:rsidRDefault="003129C1">
      <w:pPr>
        <w:shd w:val="clear" w:color="auto" w:fill="FFFFFF" w:themeFill="background1"/>
        <w:adjustRightInd w:val="0"/>
        <w:snapToGrid w:val="0"/>
        <w:spacing w:before="120" w:after="120" w:line="300" w:lineRule="auto"/>
        <w:ind w:firstLine="482"/>
        <w:jc w:val="both"/>
        <w:rPr>
          <w:rFonts w:ascii="Arial" w:hAnsi="Arial" w:cs="Arial"/>
          <w:bCs/>
          <w:color w:val="000000" w:themeColor="text1"/>
          <w:shd w:val="clear" w:color="auto" w:fill="FFFFFF"/>
          <w:lang w:val="en-GB"/>
        </w:rPr>
      </w:pPr>
      <w:r>
        <w:rPr>
          <w:rFonts w:ascii="Arial" w:hAnsi="Arial" w:cs="Arial"/>
          <w:noProof/>
        </w:rPr>
        <mc:AlternateContent>
          <mc:Choice Requires="wps">
            <w:drawing>
              <wp:anchor distT="0" distB="0" distL="114300" distR="114300" simplePos="0" relativeHeight="251666432" behindDoc="0" locked="0" layoutInCell="1" allowOverlap="1" wp14:anchorId="13258BE3" wp14:editId="227430E0">
                <wp:simplePos x="0" y="0"/>
                <wp:positionH relativeFrom="column">
                  <wp:posOffset>2450465</wp:posOffset>
                </wp:positionH>
                <wp:positionV relativeFrom="paragraph">
                  <wp:posOffset>102235</wp:posOffset>
                </wp:positionV>
                <wp:extent cx="1891665" cy="360045"/>
                <wp:effectExtent l="0" t="0" r="13335" b="1905"/>
                <wp:wrapNone/>
                <wp:docPr id="28" name="自选图形 135"/>
                <wp:cNvGraphicFramePr/>
                <a:graphic xmlns:a="http://schemas.openxmlformats.org/drawingml/2006/main">
                  <a:graphicData uri="http://schemas.microsoft.com/office/word/2010/wordprocessingShape">
                    <wps:wsp>
                      <wps:cNvSpPr/>
                      <wps:spPr>
                        <a:xfrm>
                          <a:off x="0" y="0"/>
                          <a:ext cx="1891665" cy="360045"/>
                        </a:xfrm>
                        <a:prstGeom prst="roundRect">
                          <a:avLst>
                            <a:gd name="adj" fmla="val 16667"/>
                          </a:avLst>
                        </a:prstGeom>
                        <a:gradFill rotWithShape="1">
                          <a:gsLst>
                            <a:gs pos="0">
                              <a:srgbClr val="548DD4">
                                <a:alpha val="50000"/>
                              </a:srgbClr>
                            </a:gs>
                            <a:gs pos="100000">
                              <a:srgbClr val="548DD4">
                                <a:gamma/>
                                <a:shade val="46275"/>
                                <a:invGamma/>
                                <a:alpha val="50000"/>
                              </a:srgbClr>
                            </a:gs>
                          </a:gsLst>
                          <a:lin ang="5400000" scaled="1"/>
                          <a:tileRect/>
                        </a:gradFill>
                        <a:ln w="6350">
                          <a:noFill/>
                        </a:ln>
                      </wps:spPr>
                      <wps:txbx>
                        <w:txbxContent>
                          <w:p w:rsidR="00E418E0" w:rsidRDefault="003129C1">
                            <w:pPr>
                              <w:spacing w:line="340" w:lineRule="exact"/>
                              <w:jc w:val="center"/>
                              <w:rPr>
                                <w:sz w:val="22"/>
                                <w:szCs w:val="22"/>
                              </w:rPr>
                            </w:pPr>
                            <w:r>
                              <w:rPr>
                                <w:rFonts w:hint="eastAsia"/>
                                <w:sz w:val="22"/>
                                <w:szCs w:val="22"/>
                              </w:rPr>
                              <w:t>省级层面技术援助子项目</w:t>
                            </w:r>
                          </w:p>
                        </w:txbxContent>
                      </wps:txbx>
                      <wps:bodyPr wrap="square" anchor="ctr" anchorCtr="0" upright="1"/>
                    </wps:wsp>
                  </a:graphicData>
                </a:graphic>
              </wp:anchor>
            </w:drawing>
          </mc:Choice>
          <mc:Fallback xmlns:wpsCustomData="http://www.wps.cn/officeDocument/2013/wpsCustomData" xmlns:w15="http://schemas.microsoft.com/office/word/2012/wordml">
            <w:pict>
              <v:roundrect id="自选图形 135" o:spid="_x0000_s1026" o:spt="2" style="position:absolute;left:0pt;margin-left:192.95pt;margin-top:8.05pt;height:28.35pt;width:148.95pt;z-index:251666432;v-text-anchor:middle;mso-width-relative:page;mso-height-relative:page;" fillcolor="#548DD4" filled="t" stroked="f" coordsize="21600,21600" arcsize="0.166666666666667" o:gfxdata="UEsDBAoAAAAAAIdO4kAAAAAAAAAAAAAAAAAEAAAAZHJzL1BLAwQUAAAACACHTuJAN1j6btgAAAAJ&#10;AQAADwAAAGRycy9kb3ducmV2LnhtbE2Py07DMBBF90j8gzVIbBC106ppGuJUKiiIBRtKP8CxhyTC&#10;jyh2m/bvGVawHN2jO+dWu4uz7IxTHIKXkC0EMPQ6mMF3Eo6fzWMBLCbljbLBo4QrRtjVtzeVKk2Y&#10;/QeeD6ljVOJjqST0KY0l51H36FRchBE9ZV9hcirROXXcTGqmcmf5UoicOzV4+tCrEZ971N+Hk5PQ&#10;7LF54MPr2m7etNjbFz1f23cp7+8y8QQs4SX9wfCrT+pQk1MbTt5EZiWsivWWUAryDBgBebGiLa2E&#10;zbIAXlf8/4L6B1BLAwQUAAAACACHTuJAj+5M5WQCAADdBAAADgAAAGRycy9lMm9Eb2MueG1srVTB&#10;btQwEL0j8Q+W7zTJdjctUbM9dNVeEFQUxHnWcRIjxza2d7O9cUN8AzeO/AP8TSX4C8Z2douKhHog&#10;h2Rsz755741nz853gyRbbp3QqqbFUU4JV0w3QnU1ffvm8tkpJc6DakBqxWt6yx09Xz59cjaais90&#10;r2XDLUEQ5arR1LT33lRZ5ljPB3BH2nCFh622A3hc2i5rLIyIPshsludlNmrbGKsZdw53V+mQToj2&#10;MYC6bQXjK802A1c+oVouwaMk1wvj6DKybVvO/Ku2ddwTWVNU6uMbi2C8Du9seQZVZ8H0gk0U4DEU&#10;HmgaQCgseoBagQeyseIvqEEwq51u/RHTQ5aEREdQRZE/8OamB8OjFrTamYPp7v/Bspfba0tEU9MZ&#10;9l3BgB3/+enbr4+f7778uPv+lRTHi2DSaFyFuTfm2k4rh2FQvGvtEL6oheyisbcHY/nOE4abxenz&#10;oiwXlDA8Oy7zfB5Bs/tfG+v8FdcDCUFNrd6o5jV2L5oK2xfOR3ebiSI07ylpB4m92oIkCF6eBJqI&#10;OCVjtMec+tJcCimJ1f6d8H20Fomlprk9viNGo7t53Ha2W19IS7BCTRfz09VqnuhI08O0m+MzFZ7S&#10;I4nOxaITXBGy/o3ZwTBAvIyuh4Yn9Hk5O4lGQSXU9uqQAo8jgBZ0e2VSKAJhwhfzRIY4BpJj34tA&#10;HyovJA+GJxNxIqJd4UQqMta0PF4kBUoHH1OaVKg2XI10GULkd+sdHoZwrZtbvFwjTldN3YcNWE6R&#10;BOs1DiDzdr+48GkgN8aKrsfuR0oRF2998jNNaBirP9ex+v2/0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N1j6btgAAAAJAQAADwAAAAAAAAABACAAAAAiAAAAZHJzL2Rvd25yZXYueG1sUEsBAhQA&#10;FAAAAAgAh07iQI/uTOVkAgAA3QQAAA4AAAAAAAAAAQAgAAAAJwEAAGRycy9lMm9Eb2MueG1sUEsF&#10;BgAAAAAGAAYAWQEAAP0FAAAAAA==&#10;">
                <v:fill type="gradient" on="t" color2="#274162" opacity="32768f" o:opacity2="32768f" focus="100%" focussize="0,0" rotate="t"/>
                <v:stroke on="f" weight="0.5pt"/>
                <v:imagedata o:title=""/>
                <o:lock v:ext="edit" aspectratio="f"/>
                <v:textbox>
                  <w:txbxContent>
                    <w:p>
                      <w:pPr>
                        <w:spacing w:line="340" w:lineRule="exact"/>
                        <w:jc w:val="center"/>
                        <w:rPr>
                          <w:sz w:val="22"/>
                          <w:szCs w:val="22"/>
                        </w:rPr>
                      </w:pPr>
                      <w:r>
                        <w:rPr>
                          <w:rFonts w:hint="eastAsia"/>
                          <w:sz w:val="22"/>
                          <w:szCs w:val="22"/>
                        </w:rPr>
                        <w:t>省级层面技术援助子项目</w:t>
                      </w:r>
                    </w:p>
                  </w:txbxContent>
                </v:textbox>
              </v:roundrect>
            </w:pict>
          </mc:Fallback>
        </mc:AlternateContent>
      </w:r>
    </w:p>
    <w:p w:rsidR="00E418E0" w:rsidRDefault="003129C1">
      <w:pPr>
        <w:shd w:val="clear" w:color="auto" w:fill="FFFFFF" w:themeFill="background1"/>
        <w:adjustRightInd w:val="0"/>
        <w:snapToGrid w:val="0"/>
        <w:spacing w:before="120" w:after="120" w:line="300" w:lineRule="auto"/>
        <w:ind w:firstLine="482"/>
        <w:jc w:val="both"/>
        <w:rPr>
          <w:rFonts w:ascii="Arial" w:hAnsi="Arial" w:cs="Arial"/>
          <w:bCs/>
          <w:color w:val="000000" w:themeColor="text1"/>
          <w:shd w:val="clear" w:color="auto" w:fill="FFFFFF"/>
          <w:lang w:val="en-GB"/>
        </w:rPr>
      </w:pPr>
      <w:r>
        <w:rPr>
          <w:rFonts w:ascii="Arial" w:hAnsi="Arial" w:cs="Arial"/>
          <w:noProof/>
          <w:color w:val="000000" w:themeColor="text1"/>
        </w:rPr>
        <mc:AlternateContent>
          <mc:Choice Requires="wps">
            <w:drawing>
              <wp:anchor distT="0" distB="0" distL="114300" distR="114300" simplePos="0" relativeHeight="251665408" behindDoc="0" locked="0" layoutInCell="1" allowOverlap="1" wp14:anchorId="5E83B7B2" wp14:editId="7E2B1BF3">
                <wp:simplePos x="0" y="0"/>
                <wp:positionH relativeFrom="column">
                  <wp:posOffset>1791335</wp:posOffset>
                </wp:positionH>
                <wp:positionV relativeFrom="paragraph">
                  <wp:posOffset>191135</wp:posOffset>
                </wp:positionV>
                <wp:extent cx="2638425" cy="349250"/>
                <wp:effectExtent l="0" t="0" r="0" b="0"/>
                <wp:wrapNone/>
                <wp:docPr id="26" name="矩形: 圆角 53"/>
                <wp:cNvGraphicFramePr/>
                <a:graphic xmlns:a="http://schemas.openxmlformats.org/drawingml/2006/main">
                  <a:graphicData uri="http://schemas.microsoft.com/office/word/2010/wordprocessingShape">
                    <wps:wsp>
                      <wps:cNvSpPr/>
                      <wps:spPr>
                        <a:xfrm>
                          <a:off x="0" y="0"/>
                          <a:ext cx="2638534" cy="349235"/>
                        </a:xfrm>
                        <a:prstGeom prst="roundRect">
                          <a:avLst>
                            <a:gd name="adj" fmla="val 16667"/>
                          </a:avLst>
                        </a:prstGeom>
                        <a:noFill/>
                        <a:ln w="6350" cap="flat" cmpd="sng">
                          <a:noFill/>
                          <a:prstDash val="solid"/>
                          <a:miter/>
                          <a:headEnd type="none" w="med" len="med"/>
                          <a:tailEnd type="none" w="med" len="med"/>
                        </a:ln>
                      </wps:spPr>
                      <wps:txbx>
                        <w:txbxContent>
                          <w:p w:rsidR="00E418E0" w:rsidRDefault="003129C1">
                            <w:pPr>
                              <w:spacing w:line="340" w:lineRule="exact"/>
                              <w:jc w:val="center"/>
                              <w:rPr>
                                <w:sz w:val="20"/>
                                <w:szCs w:val="20"/>
                                <w:lang w:val="en-GB"/>
                              </w:rPr>
                            </w:pPr>
                            <w:r>
                              <w:rPr>
                                <w:rFonts w:hint="eastAsia"/>
                                <w:sz w:val="20"/>
                                <w:szCs w:val="20"/>
                              </w:rPr>
                              <w:t>监测</w:t>
                            </w:r>
                            <w:r>
                              <w:rPr>
                                <w:sz w:val="20"/>
                                <w:szCs w:val="20"/>
                                <w:lang w:val="en-GB"/>
                              </w:rPr>
                              <w:t>/</w:t>
                            </w:r>
                            <w:r>
                              <w:rPr>
                                <w:rFonts w:hint="eastAsia"/>
                                <w:sz w:val="20"/>
                                <w:szCs w:val="20"/>
                                <w:lang w:val="en-GB"/>
                              </w:rPr>
                              <w:t>监督</w:t>
                            </w:r>
                            <w:r>
                              <w:rPr>
                                <w:sz w:val="20"/>
                                <w:szCs w:val="20"/>
                                <w:lang w:val="en-GB"/>
                              </w:rPr>
                              <w:tab/>
                            </w:r>
                            <w:r>
                              <w:rPr>
                                <w:sz w:val="20"/>
                                <w:szCs w:val="20"/>
                                <w:lang w:val="en-GB"/>
                              </w:rPr>
                              <w:tab/>
                            </w:r>
                            <w:r>
                              <w:rPr>
                                <w:sz w:val="20"/>
                                <w:szCs w:val="20"/>
                                <w:lang w:val="en-GB"/>
                              </w:rPr>
                              <w:tab/>
                            </w:r>
                            <w:r>
                              <w:rPr>
                                <w:rFonts w:hint="eastAsia"/>
                                <w:sz w:val="20"/>
                                <w:szCs w:val="20"/>
                                <w:lang w:val="en-GB"/>
                              </w:rPr>
                              <w:t>报告</w:t>
                            </w:r>
                          </w:p>
                        </w:txbxContent>
                      </wps:txbx>
                      <wps:bodyPr wrap="square" lIns="54000" tIns="36000" rIns="54000" bIns="36000" anchor="ctr" anchorCtr="0" upright="1">
                        <a:noAutofit/>
                      </wps:bodyPr>
                    </wps:wsp>
                  </a:graphicData>
                </a:graphic>
              </wp:anchor>
            </w:drawing>
          </mc:Choice>
          <mc:Fallback xmlns:wpsCustomData="http://www.wps.cn/officeDocument/2013/wpsCustomData" xmlns:w15="http://schemas.microsoft.com/office/word/2012/wordml">
            <w:pict>
              <v:roundrect id="矩形: 圆角 53" o:spid="_x0000_s1026" o:spt="2" style="position:absolute;left:0pt;margin-left:141.05pt;margin-top:15.05pt;height:27.5pt;width:207.75pt;z-index:251665408;v-text-anchor:middle;mso-width-relative:page;mso-height-relative:page;" filled="f" stroked="f" coordsize="21600,21600" arcsize="0.166666666666667" o:gfxdata="UEsDBAoAAAAAAIdO4kAAAAAAAAAAAAAAAAAEAAAAZHJzL1BLAwQUAAAACACHTuJAzMnp8toAAAAJ&#10;AQAADwAAAGRycy9kb3ducmV2LnhtbE2PwU7DMAyG70i8Q2QkbixpKW1X6u4AQuKAQGxwzxrTFpqk&#10;SrJu4+mXneBkWf70+/vr1UGPbCbnB2sQkoUARqa1ajAdwsfm6aYE5oM0So7WEMKRPKyay4taVsru&#10;zTvN69CxGGJ8JRH6EKaKc9/2pKVf2IlMvH1Zp2WIq+u4cnIfw/XIUyFyruVg4odeTvTQU/uz3mkE&#10;/ln8vmx89vqcLb+LY/b4NrlhRry+SsQ9sECH8AfDWT+qQxOdtnZnlGcjQlqmSUQRbkWcEciXRQ5s&#10;i1DeJcCbmv9v0JwAUEsDBBQAAAAIAIdO4kBZ7sPWTgIAAIkEAAAOAAAAZHJzL2Uyb0RvYy54bWyt&#10;VM2O0zAQviPxDpbvbNpmG5ao6QpRFiEhWLHwAFPbaYz8h+027QvwAJyRkLggHoLHWcFjMHbCbrVc&#10;9sAlnclMvvnmm5kuzvdakZ3wQVrT0OnJhBJhmOXSbBr6/t3FozNKQgTDQVkjGnoQgZ4vHz5Y9K4W&#10;M9tZxYUnCGJC3buGdjG6uigC64SGcGKdMBhsrdcQ0fWbgnvoEV2rYjaZVEVvPXfeMhECvl0NQToi&#10;+vsA2raVTKws22ph4oDqhYKILYVOukCXmW3bChbftG0QkaiGYqcxP7EI2uv0LJYLqDceXCfZSAHu&#10;Q+FOTxqkwaI3UCuIQLZe/gOlJfM22DaeMKuLoZGsCHYxndzR5qoDJ3IvKHVwN6KH/wfLXu8uPZG8&#10;obOKEgMaJ/7r64/rn99qcv3l0+/vn8m8TCr1LtSYfOUu/egFNFPL+9br9IvNkH1W9nCjrNhHwvDl&#10;rCrP5uUpJQxj5emTWTlPoMXt186H+EJYTZLRUG+3hr/F8WVVYfcqxCwvHzkC/0BJqxUOaweKTKuq&#10;ejwijsmI/RczfWnshVQqj1sZ0je0Kue4BAxwhVtcHTS1QxmC2eSSR/kJZgWhI1gJE6ySPJWCWsso&#10;khpQdwL4c8NJPDgU0ODh0FRDC06JEnhnycqZEaS6TybSVwYVSroPSicr7td7hEnm2vIDjq7H3UVS&#10;H7fgsaZ6aXA55qeTSVr27JRVdvxxZH0cAcM6iyfBoqdkcJ7F4US2zstNh+OYjpo83UbbyogUMrGB&#10;w+jghuaJjteUTuDYz1m3/yD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zJ6fLaAAAACQEAAA8A&#10;AAAAAAAAAQAgAAAAIgAAAGRycy9kb3ducmV2LnhtbFBLAQIUABQAAAAIAIdO4kBZ7sPWTgIAAIkE&#10;AAAOAAAAAAAAAAEAIAAAACkBAABkcnMvZTJvRG9jLnhtbFBLBQYAAAAABgAGAFkBAADpBQAAAAA=&#10;">
                <v:fill on="f" focussize="0,0"/>
                <v:stroke on="f" weight="0.5pt" joinstyle="miter"/>
                <v:imagedata o:title=""/>
                <o:lock v:ext="edit" aspectratio="f"/>
                <v:textbox inset="1.5mm,1mm,1.5mm,1mm">
                  <w:txbxContent>
                    <w:p>
                      <w:pPr>
                        <w:spacing w:line="340" w:lineRule="exact"/>
                        <w:jc w:val="center"/>
                        <w:rPr>
                          <w:sz w:val="20"/>
                          <w:szCs w:val="20"/>
                          <w:lang w:val="en-GB"/>
                        </w:rPr>
                      </w:pPr>
                      <w:r>
                        <w:rPr>
                          <w:rFonts w:hint="eastAsia"/>
                          <w:sz w:val="20"/>
                          <w:szCs w:val="20"/>
                        </w:rPr>
                        <w:t>监测</w:t>
                      </w:r>
                      <w:r>
                        <w:rPr>
                          <w:sz w:val="20"/>
                          <w:szCs w:val="20"/>
                          <w:lang w:val="en-GB"/>
                        </w:rPr>
                        <w:t>/</w:t>
                      </w:r>
                      <w:r>
                        <w:rPr>
                          <w:rFonts w:hint="eastAsia"/>
                          <w:sz w:val="20"/>
                          <w:szCs w:val="20"/>
                          <w:lang w:val="en-GB"/>
                        </w:rPr>
                        <w:t>监督</w:t>
                      </w:r>
                      <w:r>
                        <w:rPr>
                          <w:sz w:val="20"/>
                          <w:szCs w:val="20"/>
                          <w:lang w:val="en-GB"/>
                        </w:rPr>
                        <w:tab/>
                      </w:r>
                      <w:r>
                        <w:rPr>
                          <w:sz w:val="20"/>
                          <w:szCs w:val="20"/>
                          <w:lang w:val="en-GB"/>
                        </w:rPr>
                        <w:tab/>
                      </w:r>
                      <w:r>
                        <w:rPr>
                          <w:sz w:val="20"/>
                          <w:szCs w:val="20"/>
                          <w:lang w:val="en-GB"/>
                        </w:rPr>
                        <w:tab/>
                      </w:r>
                      <w:r>
                        <w:rPr>
                          <w:rFonts w:hint="eastAsia"/>
                          <w:sz w:val="20"/>
                          <w:szCs w:val="20"/>
                          <w:lang w:val="en-GB"/>
                        </w:rPr>
                        <w:t>报告</w:t>
                      </w:r>
                    </w:p>
                  </w:txbxContent>
                </v:textbox>
              </v:roundrect>
            </w:pict>
          </mc:Fallback>
        </mc:AlternateContent>
      </w:r>
    </w:p>
    <w:p w:rsidR="00E418E0" w:rsidRDefault="003129C1">
      <w:pPr>
        <w:shd w:val="clear" w:color="auto" w:fill="FFFFFF" w:themeFill="background1"/>
        <w:adjustRightInd w:val="0"/>
        <w:snapToGrid w:val="0"/>
        <w:spacing w:before="120" w:after="120" w:line="300" w:lineRule="auto"/>
        <w:ind w:firstLine="482"/>
        <w:jc w:val="both"/>
        <w:rPr>
          <w:rFonts w:ascii="Arial" w:hAnsi="Arial" w:cs="Arial"/>
          <w:bCs/>
          <w:color w:val="000000" w:themeColor="text1"/>
          <w:shd w:val="clear" w:color="auto" w:fill="FFFFFF"/>
          <w:lang w:val="en-GB"/>
        </w:rPr>
      </w:pPr>
      <w:r>
        <w:rPr>
          <w:rFonts w:ascii="Arial" w:hAnsi="Arial" w:cs="Arial"/>
          <w:bCs/>
          <w:noProof/>
          <w:color w:val="000000" w:themeColor="text1"/>
        </w:rPr>
        <mc:AlternateContent>
          <mc:Choice Requires="wps">
            <w:drawing>
              <wp:anchor distT="0" distB="0" distL="114300" distR="114300" simplePos="0" relativeHeight="251668480" behindDoc="0" locked="0" layoutInCell="1" allowOverlap="1" wp14:anchorId="56DC35E2" wp14:editId="590BFBA3">
                <wp:simplePos x="0" y="0"/>
                <wp:positionH relativeFrom="column">
                  <wp:posOffset>1814195</wp:posOffset>
                </wp:positionH>
                <wp:positionV relativeFrom="paragraph">
                  <wp:posOffset>75565</wp:posOffset>
                </wp:positionV>
                <wp:extent cx="401320" cy="0"/>
                <wp:effectExtent l="0" t="63500" r="0" b="76200"/>
                <wp:wrapNone/>
                <wp:docPr id="103" name="Straight Arrow Connector 103"/>
                <wp:cNvGraphicFramePr/>
                <a:graphic xmlns:a="http://schemas.openxmlformats.org/drawingml/2006/main">
                  <a:graphicData uri="http://schemas.microsoft.com/office/word/2010/wordprocessingShape">
                    <wps:wsp>
                      <wps:cNvCnPr/>
                      <wps:spPr>
                        <a:xfrm>
                          <a:off x="0" y="0"/>
                          <a:ext cx="40144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Straight Arrow Connector 103" o:spid="_x0000_s1026" o:spt="32" type="#_x0000_t32" style="position:absolute;left:0pt;margin-left:142.85pt;margin-top:5.95pt;height:0pt;width:31.6pt;z-index:251668480;mso-width-relative:page;mso-height-relative:page;" filled="f" stroked="t" coordsize="21600,21600" o:gfxdata="UEsDBAoAAAAAAIdO4kAAAAAAAAAAAAAAAAAEAAAAZHJzL1BLAwQUAAAACACHTuJAch6SadYAAAAJ&#10;AQAADwAAAGRycy9kb3ducmV2LnhtbE2PzU7DQAyE70i8w8pI3OgmDT9pyKYHpNwQEm3h7GZNEpr1&#10;RtltWt4eIw5wsz2j8Tfl+uwGNdMUes8G0kUCirjxtufWwG5b3+SgQkS2OHgmA18UYF1dXpRYWH/i&#10;V5o3sVUSwqFAA12MY6F1aDpyGBZ+JBbtw08Oo6xTq+2EJwl3g14myb122LN86HCkp46aw+boDDy/&#10;rPLdIZ3num7eP7OJa8z0mzHXV2nyCCrSOf6Z4Qdf0KESpr0/sg1qMLDM7x7EKkK6AiWG7DaXYf97&#10;0FWp/zeovgFQSwMEFAAAAAgAh07iQAJLLK3sAQAA5wMAAA4AAABkcnMvZTJvRG9jLnhtbK1TTW/b&#10;MAy9D9h/EHRf7LRZURhxiiFZdxm2Au1+ACPLtgB9gVTj5N+PktN06y49zAeZEsVHvkdqfXd0Vhw0&#10;kgm+lctFLYX2KnTGD6389XT/6VYKSuA7sMHrVp40ybvNxw/rKTb6KozBdhoFg3hqptjKMaXYVBWp&#10;UTugRYjas7MP6CDxFoeqQ5gY3dnqqq5vqilgFzEoTcSnu9kpz4j4HsDQ90bpXVDPTvs0o6K2kJgS&#10;jSaS3JRq+16r9LPvSSdhW8lMU1k5Cdv7vFabNTQDQhyNOpcA7ynhDScHxnPSC9QOEohnNP9AOaMw&#10;UOjTQgVXzUSKIsxiWb/R5nGEqAsXlpriRXT6f7Dqx+EBhel4EuprKTw4bvljQjDDmMQXxDCJbfCe&#10;hQwo8h1WbIrUcODWP+B5R/EBM/1jjy7/mZg4FpVPF5X1MQnFh6t6uVqtpFAvruo1LiKlbzo4kY1W&#10;0rmQSwXLIjIcvlPizBz4EpCT+nBvrC0dtV5Mrby5/sx9VsBT2vN0sOkiMyU/SAF24PFXCQsiBWu6&#10;HJ1xCIf91qI4QB6a8mXWnO2vazn1Dmic7xXXPE7OJH4h1rhW3l6ioUlg7FffiXSKrHFCA36w+oxs&#10;PSfIus5KZmsfulMRuJxz/0sJ51nNA/bnvkS/vs/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Ie&#10;kmnWAAAACQEAAA8AAAAAAAAAAQAgAAAAIgAAAGRycy9kb3ducmV2LnhtbFBLAQIUABQAAAAIAIdO&#10;4kACSyyt7AEAAOcDAAAOAAAAAAAAAAEAIAAAACUBAABkcnMvZTJvRG9jLnhtbFBLBQYAAAAABgAG&#10;AFkBAACDBQAAAAA=&#10;">
                <v:fill on="f" focussize="0,0"/>
                <v:stroke weight="0.5pt" color="#000000 [3213]" miterlimit="8" joinstyle="miter" endarrow="block"/>
                <v:imagedata o:title=""/>
                <o:lock v:ext="edit" aspectratio="f"/>
              </v:shape>
            </w:pict>
          </mc:Fallback>
        </mc:AlternateContent>
      </w:r>
      <w:r>
        <w:rPr>
          <w:rFonts w:ascii="Arial" w:hAnsi="Arial" w:cs="Arial"/>
          <w:bCs/>
          <w:noProof/>
          <w:color w:val="000000" w:themeColor="text1"/>
        </w:rPr>
        <mc:AlternateContent>
          <mc:Choice Requires="wps">
            <w:drawing>
              <wp:anchor distT="0" distB="0" distL="114300" distR="114300" simplePos="0" relativeHeight="251669504" behindDoc="0" locked="0" layoutInCell="1" allowOverlap="1" wp14:anchorId="3BC18291" wp14:editId="09BAD32A">
                <wp:simplePos x="0" y="0"/>
                <wp:positionH relativeFrom="column">
                  <wp:posOffset>3173095</wp:posOffset>
                </wp:positionH>
                <wp:positionV relativeFrom="paragraph">
                  <wp:posOffset>76200</wp:posOffset>
                </wp:positionV>
                <wp:extent cx="401320" cy="0"/>
                <wp:effectExtent l="0" t="63500" r="0" b="76200"/>
                <wp:wrapNone/>
                <wp:docPr id="104" name="Straight Arrow Connector 104"/>
                <wp:cNvGraphicFramePr/>
                <a:graphic xmlns:a="http://schemas.openxmlformats.org/drawingml/2006/main">
                  <a:graphicData uri="http://schemas.microsoft.com/office/word/2010/wordprocessingShape">
                    <wps:wsp>
                      <wps:cNvCnPr/>
                      <wps:spPr>
                        <a:xfrm>
                          <a:off x="0" y="0"/>
                          <a:ext cx="401444"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Straight Arrow Connector 104" o:spid="_x0000_s1026" o:spt="32" type="#_x0000_t32" style="position:absolute;left:0pt;margin-left:249.85pt;margin-top:6pt;height:0pt;width:31.6pt;z-index:251669504;mso-width-relative:page;mso-height-relative:page;" filled="f" stroked="t" coordsize="21600,21600" o:gfxdata="UEsDBAoAAAAAAIdO4kAAAAAAAAAAAAAAAAAEAAAAZHJzL1BLAwQUAAAACACHTuJAgUxjItYAAAAJ&#10;AQAADwAAAGRycy9kb3ducmV2LnhtbE2PT0vEMBDF74LfIYzgzU1b1nVTmy4oVLxJq8ge02ZsSpuk&#10;NNk/fntHPLjHee/Hm/eK3dlO7IhLGLyTkK4SYOg6rwfXS/h4r+62wEJUTqvJO5TwjQF25fVVoXLt&#10;T67GYxN7RiEu5EqCiXHOOQ+dQavCys/oyPvyi1WRzqXnelEnCrcTz5Jkw60aHH0wasZng93YHKyE&#10;5ikVr6Edxf5Fj2+Vqav6c11JeXuTJo/AIp7jPwy/9ak6lNSp9QenA5skrIV4IJSMjDYRcL/JBLD2&#10;T+BlwS8XlD9QSwMEFAAAAAgAh07iQAgBxaLsAQAA5gMAAA4AAABkcnMvZTJvRG9jLnhtbK1Ty27b&#10;MBC8F+g/ELzXklM3CATLQWE3vRStgbQfsKYoiQBf2GUs+++7pBynTS85VAdq+djZneFwfX9yVhw1&#10;kgm+lctFLYX2KnTGD6389fPhw50UlMB3YIPXrTxrkveb9+/WU2z0TRiD7TQKBvHUTLGVY0qxqSpS&#10;o3ZAixC1580+oIPEUxyqDmFidGerm7q+raaAXcSgNBGv7uZNeUHEtwCGvjdK74J6ctqnGRW1hcSU&#10;aDSR5KZ02/dapR99TzoJ20pmmsrIRTg+5LHarKEZEOJo1KUFeEsLrzg5MJ6LXqF2kEA8ofkHyhmF&#10;gUKfFiq4aiZSFGEWy/qVNo8jRF24sNQUr6LT/4NV3497FKZjJ9QrKTw4vvLHhGCGMYnPiGES2+A9&#10;CxlQ5DOs2BSp4cSt3+NlRnGPmf6pR5f/TEycisrnq8r6lITixVW9XK24lnreql7yIlL6qoMTOWgl&#10;XRq5drAsIsPxGyWuzInPCbmoDw/G2nKj1ouplbcfP/E9K2CX9uwODl1kpuQHKcAObH+VsCBSsKbL&#10;2RmHcDhsLYojZNOUL7Pman8dy6V3QON8ruNodpMziR+INa6Vd9dkaBIY+8V3Ip0jS5zQgB+svgBb&#10;z/hZ1lnIHB1Cdy76lnW+/tLBxarZX3/OS/bL89z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FM&#10;YyLWAAAACQEAAA8AAAAAAAAAAQAgAAAAIgAAAGRycy9kb3ducmV2LnhtbFBLAQIUABQAAAAIAIdO&#10;4kAIAcWi7AEAAOYDAAAOAAAAAAAAAAEAIAAAACUBAABkcnMvZTJvRG9jLnhtbFBLBQYAAAAABgAG&#10;AFkBAACDBQAAAAA=&#10;">
                <v:fill on="f" focussize="0,0"/>
                <v:stroke weight="0.5pt" color="#000000 [3213]" miterlimit="8" joinstyle="miter" dashstyle="dash" endarrow="block"/>
                <v:imagedata o:title=""/>
                <o:lock v:ext="edit" aspectratio="f"/>
              </v:shape>
            </w:pict>
          </mc:Fallback>
        </mc:AlternateContent>
      </w:r>
    </w:p>
    <w:p w:rsidR="00E418E0" w:rsidRDefault="003129C1">
      <w:pPr>
        <w:shd w:val="clear" w:color="auto" w:fill="FFFFFF" w:themeFill="background1"/>
        <w:adjustRightInd w:val="0"/>
        <w:snapToGrid w:val="0"/>
        <w:spacing w:after="240" w:line="300" w:lineRule="auto"/>
        <w:jc w:val="center"/>
        <w:rPr>
          <w:rFonts w:ascii="Arial" w:hAnsi="Arial" w:cs="Arial"/>
          <w:color w:val="000000" w:themeColor="text1"/>
        </w:rPr>
      </w:pPr>
      <w:r>
        <w:rPr>
          <w:rFonts w:ascii="Arial" w:hAnsi="Arial" w:cs="Arial"/>
          <w:b/>
          <w:bCs/>
          <w:color w:val="000000" w:themeColor="text1"/>
        </w:rPr>
        <w:t>图</w:t>
      </w:r>
      <w:r>
        <w:rPr>
          <w:rFonts w:ascii="Arial" w:hAnsi="Arial" w:cs="Arial"/>
          <w:b/>
          <w:bCs/>
          <w:color w:val="000000" w:themeColor="text1"/>
        </w:rPr>
        <w:t>7-</w:t>
      </w:r>
      <w:r>
        <w:rPr>
          <w:rFonts w:ascii="Arial" w:hAnsi="Arial" w:cs="Arial"/>
          <w:b/>
          <w:bCs/>
          <w:color w:val="000000" w:themeColor="text1"/>
        </w:rPr>
        <w:fldChar w:fldCharType="begin"/>
      </w:r>
      <w:r>
        <w:rPr>
          <w:rFonts w:ascii="Arial" w:hAnsi="Arial" w:cs="Arial"/>
          <w:b/>
          <w:bCs/>
          <w:color w:val="000000" w:themeColor="text1"/>
        </w:rPr>
        <w:instrText xml:space="preserve"> SEQ </w:instrText>
      </w:r>
      <w:r>
        <w:rPr>
          <w:rFonts w:ascii="Arial" w:hAnsi="Arial" w:cs="Arial"/>
          <w:b/>
          <w:bCs/>
          <w:color w:val="000000" w:themeColor="text1"/>
        </w:rPr>
        <w:instrText>图</w:instrText>
      </w:r>
      <w:r>
        <w:rPr>
          <w:rFonts w:ascii="Arial" w:hAnsi="Arial" w:cs="Arial"/>
          <w:b/>
          <w:bCs/>
          <w:color w:val="000000" w:themeColor="text1"/>
        </w:rPr>
        <w:instrText xml:space="preserve"> \* ARABIC \s 1 </w:instrText>
      </w:r>
      <w:r>
        <w:rPr>
          <w:rFonts w:ascii="Arial" w:hAnsi="Arial" w:cs="Arial"/>
          <w:b/>
          <w:bCs/>
          <w:color w:val="000000" w:themeColor="text1"/>
        </w:rPr>
        <w:fldChar w:fldCharType="separate"/>
      </w:r>
      <w:r w:rsidR="00E54758">
        <w:rPr>
          <w:rFonts w:ascii="Arial" w:hAnsi="Arial" w:cs="Arial"/>
          <w:b/>
          <w:bCs/>
          <w:noProof/>
          <w:color w:val="000000" w:themeColor="text1"/>
        </w:rPr>
        <w:t>1</w:t>
      </w:r>
      <w:r>
        <w:rPr>
          <w:rFonts w:ascii="Arial" w:hAnsi="Arial" w:cs="Arial"/>
          <w:b/>
          <w:bCs/>
          <w:color w:val="000000" w:themeColor="text1"/>
        </w:rPr>
        <w:fldChar w:fldCharType="end"/>
      </w:r>
      <w:r>
        <w:rPr>
          <w:rFonts w:ascii="Arial" w:hAnsi="Arial" w:cs="Arial"/>
          <w:b/>
          <w:bCs/>
          <w:color w:val="000000" w:themeColor="text1"/>
          <w:lang w:val="en-GB"/>
        </w:rPr>
        <w:t>：环境与社会管理</w:t>
      </w:r>
      <w:r>
        <w:rPr>
          <w:rFonts w:ascii="Arial" w:hAnsi="Arial" w:cs="Arial"/>
          <w:b/>
          <w:bCs/>
          <w:color w:val="000000" w:themeColor="text1"/>
        </w:rPr>
        <w:t>机构框架</w:t>
      </w:r>
    </w:p>
    <w:p w:rsidR="00E418E0" w:rsidRDefault="003129C1">
      <w:pPr>
        <w:shd w:val="clear" w:color="auto" w:fill="FFFFFF" w:themeFill="background1"/>
        <w:adjustRightInd w:val="0"/>
        <w:snapToGrid w:val="0"/>
        <w:spacing w:before="120" w:after="120" w:line="300" w:lineRule="auto"/>
        <w:ind w:firstLine="482"/>
        <w:jc w:val="both"/>
        <w:rPr>
          <w:rFonts w:ascii="Arial" w:hAnsi="Arial" w:cs="Arial"/>
          <w:color w:val="000000" w:themeColor="text1"/>
          <w:shd w:val="clear" w:color="auto" w:fill="FFFFFF"/>
          <w:lang w:val="en-GB"/>
        </w:rPr>
      </w:pPr>
      <w:r>
        <w:rPr>
          <w:rFonts w:ascii="Arial" w:hAnsi="Arial" w:cs="Arial"/>
          <w:b/>
          <w:bCs/>
          <w:color w:val="000000" w:themeColor="text1"/>
          <w:spacing w:val="-1"/>
        </w:rPr>
        <w:t xml:space="preserve">1) </w:t>
      </w:r>
      <w:r>
        <w:rPr>
          <w:rFonts w:ascii="Arial" w:hAnsi="Arial" w:cs="Arial"/>
          <w:b/>
          <w:bCs/>
          <w:color w:val="000000" w:themeColor="text1"/>
          <w:spacing w:val="-1"/>
        </w:rPr>
        <w:t>国家能源局：</w:t>
      </w:r>
      <w:r>
        <w:rPr>
          <w:rFonts w:ascii="Arial" w:hAnsi="Arial" w:cs="Arial"/>
          <w:color w:val="000000" w:themeColor="text1"/>
        </w:rPr>
        <w:t>主要负责项目顶层设计和统筹协调</w:t>
      </w:r>
      <w:r>
        <w:rPr>
          <w:rFonts w:ascii="Arial" w:hAnsi="Arial" w:cs="Arial"/>
          <w:color w:val="000000" w:themeColor="text1"/>
          <w:shd w:val="clear" w:color="auto" w:fill="FFFFFF"/>
          <w:lang w:val="en-GB"/>
        </w:rPr>
        <w:t>，包括环境与社会管理，如：</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rPr>
      </w:pPr>
      <w:r>
        <w:rPr>
          <w:rFonts w:ascii="Arial" w:hAnsi="Arial" w:cs="Arial"/>
          <w:color w:val="000000" w:themeColor="text1"/>
        </w:rPr>
        <w:t>规划和决定包括环境与社会管理工作在内的实施安排和重要事项。</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rPr>
      </w:pPr>
      <w:r>
        <w:rPr>
          <w:rFonts w:ascii="Arial" w:hAnsi="Arial" w:cs="Arial"/>
          <w:color w:val="000000" w:themeColor="text1"/>
        </w:rPr>
        <w:t>统一协调相关部门。</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rPr>
      </w:pPr>
      <w:r>
        <w:rPr>
          <w:rFonts w:ascii="Arial" w:hAnsi="Arial" w:cs="Arial"/>
          <w:color w:val="000000" w:themeColor="text1"/>
        </w:rPr>
        <w:t>结合环境与社会管理因素，统筹项目选择与准备工作。</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rPr>
      </w:pPr>
      <w:r>
        <w:rPr>
          <w:rFonts w:ascii="Arial" w:hAnsi="Arial" w:cs="Arial"/>
          <w:color w:val="000000" w:themeColor="text1"/>
        </w:rPr>
        <w:t>总体指导和监督包括环境与社会管理工作在内的项目实施活动。</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rPr>
      </w:pPr>
      <w:r>
        <w:rPr>
          <w:rFonts w:ascii="Arial" w:hAnsi="Arial" w:cs="Arial"/>
          <w:bCs/>
          <w:color w:val="000000" w:themeColor="text1"/>
          <w:shd w:val="clear" w:color="auto" w:fill="FFFFFF"/>
        </w:rPr>
        <w:t>为项目办提供</w:t>
      </w:r>
      <w:r>
        <w:rPr>
          <w:rFonts w:ascii="Arial" w:hAnsi="Arial" w:cs="Arial" w:hint="eastAsia"/>
          <w:bCs/>
          <w:color w:val="000000" w:themeColor="text1"/>
          <w:shd w:val="clear" w:color="auto" w:fill="FFFFFF"/>
        </w:rPr>
        <w:t>管理指导和支持</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b/>
          <w:bCs/>
          <w:color w:val="000000" w:themeColor="text1"/>
          <w:spacing w:val="-1"/>
        </w:rPr>
        <w:t xml:space="preserve">2) </w:t>
      </w:r>
      <w:r>
        <w:rPr>
          <w:rFonts w:ascii="Arial" w:hAnsi="Arial" w:cs="Arial"/>
          <w:b/>
          <w:bCs/>
          <w:color w:val="000000" w:themeColor="text1"/>
          <w:spacing w:val="-1"/>
        </w:rPr>
        <w:t>项目办：</w:t>
      </w:r>
      <w:r>
        <w:rPr>
          <w:rFonts w:ascii="Arial" w:hAnsi="Arial" w:cs="Arial"/>
          <w:bCs/>
          <w:color w:val="000000" w:themeColor="text1"/>
          <w:shd w:val="clear" w:color="auto" w:fill="FFFFFF"/>
        </w:rPr>
        <w:t>国家能源局</w:t>
      </w:r>
      <w:r>
        <w:rPr>
          <w:rFonts w:ascii="Arial" w:hAnsi="Arial" w:cs="Arial"/>
          <w:color w:val="000000" w:themeColor="text1"/>
        </w:rPr>
        <w:t>成立国家级</w:t>
      </w:r>
      <w:r>
        <w:rPr>
          <w:rFonts w:ascii="Arial" w:hAnsi="Arial" w:cs="Arial"/>
          <w:bCs/>
          <w:color w:val="000000" w:themeColor="text1"/>
          <w:shd w:val="clear" w:color="auto" w:fill="FFFFFF"/>
        </w:rPr>
        <w:t>项目办，将一直服务整个项目准备期和实施期，主要负责整体项目的日常管理</w:t>
      </w:r>
      <w:r>
        <w:rPr>
          <w:rFonts w:ascii="Arial" w:hAnsi="Arial" w:cs="Arial"/>
          <w:color w:val="000000" w:themeColor="text1"/>
        </w:rPr>
        <w:t>，协调跨部门和跨地区合作，</w:t>
      </w:r>
      <w:r>
        <w:rPr>
          <w:rFonts w:ascii="Arial" w:hAnsi="Arial" w:cs="Arial"/>
          <w:bCs/>
          <w:color w:val="000000" w:themeColor="text1"/>
          <w:shd w:val="clear" w:color="auto" w:fill="FFFFFF"/>
        </w:rPr>
        <w:t>与世行联络对接</w:t>
      </w:r>
      <w:r>
        <w:rPr>
          <w:rFonts w:ascii="Arial" w:hAnsi="Arial" w:cs="Arial"/>
          <w:color w:val="000000" w:themeColor="text1"/>
        </w:rPr>
        <w:t>，并负责国家层面子项目的实施。项目办下设综合管理、财务管理、采购管理、环境与社会管理等团队。其中，环境与社会管理团队由环境与社会专业人员组成，在外部环境与社会专家的协助下</w:t>
      </w:r>
      <w:r>
        <w:rPr>
          <w:rFonts w:ascii="Arial" w:hAnsi="Arial" w:cs="Arial"/>
          <w:color w:val="000000" w:themeColor="text1"/>
          <w:shd w:val="clear" w:color="auto" w:fill="FFFFFF"/>
          <w:lang w:val="en-GB"/>
        </w:rPr>
        <w:t>，总体负责本项目环境与社会管理工作：</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rPr>
      </w:pPr>
      <w:r>
        <w:rPr>
          <w:rFonts w:ascii="Arial" w:hAnsi="Arial" w:cs="Arial"/>
          <w:color w:val="000000" w:themeColor="text1"/>
        </w:rPr>
        <w:t>针对整体项目：</w:t>
      </w:r>
      <w:r>
        <w:rPr>
          <w:rFonts w:ascii="Arial" w:hAnsi="Arial" w:cs="Arial"/>
          <w:color w:val="000000" w:themeColor="text1"/>
        </w:rPr>
        <w:t>(i</w:t>
      </w:r>
      <w:r>
        <w:rPr>
          <w:rFonts w:ascii="Arial" w:hAnsi="Arial" w:cs="Arial"/>
          <w:color w:val="000000" w:themeColor="text1"/>
          <w:lang w:val="en-GB"/>
        </w:rPr>
        <w:t xml:space="preserve">) </w:t>
      </w:r>
      <w:r>
        <w:rPr>
          <w:rFonts w:ascii="Arial" w:hAnsi="Arial" w:cs="Arial"/>
          <w:color w:val="000000" w:themeColor="text1"/>
        </w:rPr>
        <w:t>具体落实本框架的管理程序和要求</w:t>
      </w:r>
      <w:r>
        <w:rPr>
          <w:rFonts w:ascii="Arial" w:hAnsi="Arial" w:cs="Arial"/>
          <w:color w:val="000000" w:themeColor="text1"/>
        </w:rPr>
        <w:t xml:space="preserve">; (ii) </w:t>
      </w:r>
      <w:r>
        <w:rPr>
          <w:rFonts w:ascii="Arial" w:hAnsi="Arial" w:cs="Arial"/>
          <w:color w:val="000000" w:themeColor="text1"/>
        </w:rPr>
        <w:t>监督整体项目的环境与社会管理情况；</w:t>
      </w:r>
      <w:r>
        <w:rPr>
          <w:rFonts w:ascii="Arial" w:hAnsi="Arial" w:cs="Arial"/>
          <w:color w:val="000000" w:themeColor="text1"/>
          <w:lang w:val="en-GB"/>
        </w:rPr>
        <w:t xml:space="preserve">(iii) </w:t>
      </w:r>
      <w:r>
        <w:rPr>
          <w:rFonts w:ascii="Arial" w:hAnsi="Arial" w:cs="Arial"/>
          <w:color w:val="000000" w:themeColor="text1"/>
          <w:lang w:val="en-GB"/>
        </w:rPr>
        <w:t>组织编制</w:t>
      </w:r>
      <w:r>
        <w:rPr>
          <w:rFonts w:ascii="Arial" w:hAnsi="Arial" w:cs="Arial"/>
          <w:color w:val="000000" w:themeColor="text1"/>
        </w:rPr>
        <w:t>本项目环境与社会管理绩效报告，并及时提交世行；</w:t>
      </w:r>
      <w:r>
        <w:rPr>
          <w:rFonts w:ascii="Arial" w:hAnsi="Arial" w:cs="Arial"/>
          <w:color w:val="000000" w:themeColor="text1"/>
        </w:rPr>
        <w:t xml:space="preserve">(iv) </w:t>
      </w:r>
      <w:r>
        <w:rPr>
          <w:rFonts w:ascii="Arial" w:hAnsi="Arial" w:cs="Arial"/>
          <w:color w:val="000000" w:themeColor="text1"/>
        </w:rPr>
        <w:t>组织开展环境与社会能力建设与培训活动；</w:t>
      </w:r>
      <w:r>
        <w:rPr>
          <w:rFonts w:ascii="Arial" w:hAnsi="Arial" w:cs="Arial"/>
          <w:color w:val="000000" w:themeColor="text1"/>
          <w:lang w:val="en-GB"/>
        </w:rPr>
        <w:t xml:space="preserve">(v) </w:t>
      </w:r>
      <w:r>
        <w:rPr>
          <w:rFonts w:ascii="Arial" w:hAnsi="Arial" w:cs="Arial"/>
          <w:color w:val="000000" w:themeColor="text1"/>
          <w:lang w:val="en-GB"/>
        </w:rPr>
        <w:t>与本项目环境与社会管理相关的其他工作</w:t>
      </w:r>
      <w:r>
        <w:rPr>
          <w:rFonts w:ascii="Arial" w:hAnsi="Arial" w:cs="Arial"/>
          <w:color w:val="000000" w:themeColor="text1"/>
        </w:rPr>
        <w:t>。</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rPr>
      </w:pPr>
      <w:r>
        <w:rPr>
          <w:rFonts w:ascii="Arial" w:hAnsi="Arial" w:cs="Arial"/>
          <w:color w:val="000000" w:themeColor="text1"/>
        </w:rPr>
        <w:t>针对国家层面技术援助子项目：</w:t>
      </w:r>
      <w:r>
        <w:rPr>
          <w:rFonts w:ascii="Arial" w:hAnsi="Arial" w:cs="Arial"/>
          <w:color w:val="000000" w:themeColor="text1"/>
          <w:lang w:val="en-GB"/>
        </w:rPr>
        <w:t xml:space="preserve">(i) </w:t>
      </w:r>
      <w:r>
        <w:rPr>
          <w:rFonts w:ascii="Arial" w:hAnsi="Arial" w:cs="Arial"/>
          <w:color w:val="000000" w:themeColor="text1"/>
          <w:lang w:val="en-GB"/>
        </w:rPr>
        <w:t>确保子项目不含环境与社会</w:t>
      </w:r>
      <w:r>
        <w:rPr>
          <w:rFonts w:ascii="Arial" w:hAnsi="Arial" w:cs="Arial"/>
          <w:color w:val="000000" w:themeColor="text1"/>
          <w:lang w:val="en-GB"/>
        </w:rPr>
        <w:t>"</w:t>
      </w:r>
      <w:r>
        <w:rPr>
          <w:rFonts w:ascii="Arial" w:hAnsi="Arial" w:cs="Arial"/>
          <w:color w:val="000000" w:themeColor="text1"/>
          <w:lang w:val="en-GB"/>
        </w:rPr>
        <w:t>高</w:t>
      </w:r>
      <w:r>
        <w:rPr>
          <w:rFonts w:ascii="Arial" w:hAnsi="Arial" w:cs="Arial"/>
          <w:color w:val="000000" w:themeColor="text1"/>
          <w:lang w:val="en-GB"/>
        </w:rPr>
        <w:t>"</w:t>
      </w:r>
      <w:r>
        <w:rPr>
          <w:rFonts w:ascii="Arial" w:hAnsi="Arial" w:cs="Arial"/>
          <w:color w:val="000000" w:themeColor="text1"/>
          <w:lang w:val="en-GB"/>
        </w:rPr>
        <w:t>风险活动；</w:t>
      </w:r>
      <w:r>
        <w:rPr>
          <w:rFonts w:ascii="Arial" w:hAnsi="Arial" w:cs="Arial"/>
          <w:color w:val="000000" w:themeColor="text1"/>
        </w:rPr>
        <w:t xml:space="preserve">(ii) </w:t>
      </w:r>
      <w:r>
        <w:rPr>
          <w:rFonts w:ascii="Arial" w:hAnsi="Arial" w:cs="Arial"/>
          <w:color w:val="000000" w:themeColor="text1"/>
        </w:rPr>
        <w:t>确保</w:t>
      </w:r>
      <w:r>
        <w:rPr>
          <w:rFonts w:ascii="Arial" w:hAnsi="Arial" w:cs="Arial"/>
          <w:color w:val="000000" w:themeColor="text1"/>
        </w:rPr>
        <w:t>TOR</w:t>
      </w:r>
      <w:r>
        <w:rPr>
          <w:rFonts w:ascii="Arial" w:hAnsi="Arial" w:cs="Arial"/>
          <w:color w:val="000000" w:themeColor="text1"/>
        </w:rPr>
        <w:t>中包含开展环境与社会评价和利益相关方参与的要求；</w:t>
      </w:r>
      <w:r>
        <w:rPr>
          <w:rFonts w:ascii="Arial" w:hAnsi="Arial" w:cs="Arial"/>
          <w:color w:val="000000" w:themeColor="text1"/>
        </w:rPr>
        <w:t>(ii</w:t>
      </w:r>
      <w:r>
        <w:rPr>
          <w:rFonts w:ascii="Arial" w:hAnsi="Arial" w:cs="Arial"/>
          <w:color w:val="000000" w:themeColor="text1"/>
          <w:lang w:val="en-GB"/>
        </w:rPr>
        <w:t>i</w:t>
      </w:r>
      <w:r>
        <w:rPr>
          <w:rFonts w:ascii="Arial" w:hAnsi="Arial" w:cs="Arial"/>
          <w:color w:val="000000" w:themeColor="text1"/>
        </w:rPr>
        <w:t xml:space="preserve">) </w:t>
      </w:r>
      <w:r>
        <w:rPr>
          <w:rFonts w:ascii="Arial" w:hAnsi="Arial" w:cs="Arial"/>
          <w:color w:val="000000" w:themeColor="text1"/>
        </w:rPr>
        <w:t>组织开展利益相关方参与方案的制定和实施；</w:t>
      </w:r>
      <w:r>
        <w:rPr>
          <w:rFonts w:ascii="Arial" w:hAnsi="Arial" w:cs="Arial"/>
          <w:color w:val="000000" w:themeColor="text1"/>
          <w:lang w:val="en-GB"/>
        </w:rPr>
        <w:t xml:space="preserve">(iv) </w:t>
      </w:r>
      <w:r>
        <w:rPr>
          <w:rFonts w:ascii="Arial" w:hAnsi="Arial" w:cs="Arial"/>
          <w:color w:val="000000" w:themeColor="text1"/>
        </w:rPr>
        <w:t>跟踪各专题研究子项目及其环境与社会管理进展情况</w:t>
      </w:r>
      <w:r>
        <w:rPr>
          <w:rFonts w:ascii="Arial" w:hAnsi="Arial" w:cs="Arial"/>
          <w:color w:val="000000" w:themeColor="text1"/>
        </w:rPr>
        <w:t xml:space="preserve"> </w:t>
      </w:r>
      <w:r>
        <w:rPr>
          <w:rFonts w:ascii="Arial" w:hAnsi="Arial" w:cs="Arial"/>
          <w:color w:val="000000" w:themeColor="text1"/>
        </w:rPr>
        <w:t>，并纳入整体项目环境与社会管理绩效半年报告；</w:t>
      </w:r>
      <w:r>
        <w:rPr>
          <w:rFonts w:ascii="Arial" w:hAnsi="Arial" w:cs="Arial"/>
          <w:color w:val="000000" w:themeColor="text1"/>
        </w:rPr>
        <w:t xml:space="preserve">(v) </w:t>
      </w:r>
      <w:r>
        <w:rPr>
          <w:rFonts w:ascii="Arial" w:hAnsi="Arial" w:cs="Arial"/>
          <w:color w:val="000000" w:themeColor="text1"/>
        </w:rPr>
        <w:t>组织审查研究成果，确保</w:t>
      </w:r>
      <w:r>
        <w:rPr>
          <w:rFonts w:ascii="Arial" w:hAnsi="Arial" w:cs="Arial"/>
          <w:color w:val="000000" w:themeColor="text1"/>
        </w:rPr>
        <w:t>TOR</w:t>
      </w:r>
      <w:r>
        <w:rPr>
          <w:rFonts w:ascii="Arial" w:hAnsi="Arial" w:cs="Arial"/>
          <w:color w:val="000000" w:themeColor="text1"/>
        </w:rPr>
        <w:t>中对环境与社会评价和利益相关方参与的要求在成果中得到充分落实和体现；</w:t>
      </w:r>
      <w:r>
        <w:rPr>
          <w:rFonts w:ascii="Arial" w:hAnsi="Arial" w:cs="Arial"/>
          <w:color w:val="000000" w:themeColor="text1"/>
        </w:rPr>
        <w:t xml:space="preserve">(vi) </w:t>
      </w:r>
      <w:r>
        <w:rPr>
          <w:rFonts w:ascii="Arial" w:hAnsi="Arial" w:cs="Arial"/>
          <w:color w:val="000000" w:themeColor="text1"/>
          <w:lang w:val="en-GB"/>
        </w:rPr>
        <w:t>管理子</w:t>
      </w:r>
      <w:r>
        <w:rPr>
          <w:rFonts w:ascii="Arial" w:hAnsi="Arial" w:cs="Arial"/>
          <w:color w:val="000000" w:themeColor="text1"/>
        </w:rPr>
        <w:t>项目实施中的劳动者健康与安全风险等。</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
          <w:bCs/>
          <w:color w:val="000000" w:themeColor="text1"/>
          <w:spacing w:val="-1"/>
        </w:rPr>
      </w:pPr>
      <w:r>
        <w:rPr>
          <w:rFonts w:ascii="Arial" w:hAnsi="Arial" w:cs="Arial"/>
          <w:b/>
          <w:bCs/>
          <w:color w:val="000000" w:themeColor="text1"/>
          <w:spacing w:val="-1"/>
        </w:rPr>
        <w:t xml:space="preserve">3) </w:t>
      </w:r>
      <w:r>
        <w:rPr>
          <w:rFonts w:ascii="Arial" w:hAnsi="Arial" w:cs="Arial"/>
          <w:b/>
          <w:bCs/>
          <w:color w:val="000000" w:themeColor="text1"/>
          <w:spacing w:val="-1"/>
        </w:rPr>
        <w:t>专家小组（外部环境与社会专家）：</w:t>
      </w:r>
      <w:r>
        <w:rPr>
          <w:rFonts w:ascii="Arial" w:hAnsi="Arial" w:cs="Arial"/>
          <w:color w:val="000000" w:themeColor="text1"/>
        </w:rPr>
        <w:t>项目办将成立一个专家组，由能源、环境、社会、信息化等领域具有较高理论研究水平和实践经验的专家、学者组成，其主要职责是受项目办委托，为本项目实施和有关难题提供技术咨询与支持。</w:t>
      </w:r>
      <w:r>
        <w:rPr>
          <w:rFonts w:ascii="Arial" w:hAnsi="Arial" w:cs="Arial"/>
          <w:color w:val="000000" w:themeColor="text1"/>
          <w:spacing w:val="-1"/>
        </w:rPr>
        <w:t>专家小组至少包括一名环境专家和一名社会专家（资质要求见</w:t>
      </w:r>
      <w:r>
        <w:rPr>
          <w:rFonts w:ascii="Arial" w:hAnsi="Arial" w:cs="Arial"/>
          <w:b/>
          <w:bCs/>
          <w:color w:val="000000" w:themeColor="text1"/>
          <w:spacing w:val="-1"/>
        </w:rPr>
        <w:t>表</w:t>
      </w:r>
      <w:r>
        <w:rPr>
          <w:rFonts w:ascii="Arial" w:hAnsi="Arial" w:cs="Arial"/>
          <w:b/>
          <w:bCs/>
          <w:color w:val="000000" w:themeColor="text1"/>
          <w:spacing w:val="-1"/>
        </w:rPr>
        <w:t>7-1</w:t>
      </w:r>
      <w:r>
        <w:rPr>
          <w:rFonts w:ascii="Arial" w:hAnsi="Arial" w:cs="Arial"/>
          <w:color w:val="000000" w:themeColor="text1"/>
          <w:spacing w:val="-1"/>
        </w:rPr>
        <w:t>），</w:t>
      </w:r>
      <w:r>
        <w:rPr>
          <w:rFonts w:ascii="Arial" w:hAnsi="Arial" w:cs="Arial"/>
          <w:color w:val="000000" w:themeColor="text1"/>
        </w:rPr>
        <w:t>协助项目办或省级实施单位开展</w:t>
      </w:r>
      <w:proofErr w:type="gramStart"/>
      <w:r>
        <w:rPr>
          <w:rFonts w:ascii="Arial" w:hAnsi="Arial" w:cs="Arial"/>
          <w:color w:val="000000" w:themeColor="text1"/>
        </w:rPr>
        <w:t>以下环境</w:t>
      </w:r>
      <w:proofErr w:type="gramEnd"/>
      <w:r>
        <w:rPr>
          <w:rFonts w:ascii="Arial" w:hAnsi="Arial" w:cs="Arial"/>
          <w:color w:val="000000" w:themeColor="text1"/>
        </w:rPr>
        <w:t>与社会管理工作</w:t>
      </w:r>
      <w:r>
        <w:rPr>
          <w:rFonts w:ascii="Arial" w:hAnsi="Arial" w:cs="Arial"/>
          <w:color w:val="000000" w:themeColor="text1"/>
          <w:spacing w:val="-1"/>
        </w:rPr>
        <w:t>：</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rPr>
      </w:pPr>
      <w:r>
        <w:rPr>
          <w:rFonts w:ascii="Arial" w:hAnsi="Arial" w:cs="Arial"/>
          <w:color w:val="000000" w:themeColor="text1"/>
        </w:rPr>
        <w:t>编制技术援助子项目</w:t>
      </w:r>
      <w:r>
        <w:rPr>
          <w:rFonts w:ascii="Arial" w:hAnsi="Arial" w:cs="Arial"/>
          <w:color w:val="000000" w:themeColor="text1"/>
        </w:rPr>
        <w:t>TOR</w:t>
      </w:r>
      <w:r>
        <w:rPr>
          <w:rFonts w:ascii="Arial" w:hAnsi="Arial" w:cs="Arial"/>
          <w:color w:val="000000" w:themeColor="text1"/>
        </w:rPr>
        <w:t>，包括开展环境与社会评价和利益相关方参与要求的内容。</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rPr>
      </w:pPr>
      <w:r>
        <w:rPr>
          <w:rFonts w:ascii="Arial" w:hAnsi="Arial" w:cs="Arial"/>
          <w:color w:val="000000" w:themeColor="text1"/>
          <w:lang w:val="en-GB"/>
        </w:rPr>
        <w:t>审查利益相关方参与方案。</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rPr>
      </w:pPr>
      <w:r>
        <w:rPr>
          <w:rFonts w:ascii="Arial" w:hAnsi="Arial" w:cs="Arial"/>
          <w:color w:val="000000" w:themeColor="text1"/>
        </w:rPr>
        <w:t>审查研究或设计成果报告，确保</w:t>
      </w:r>
      <w:r>
        <w:rPr>
          <w:rFonts w:ascii="Arial" w:hAnsi="Arial" w:cs="Arial"/>
          <w:color w:val="000000" w:themeColor="text1"/>
        </w:rPr>
        <w:t>TOR</w:t>
      </w:r>
      <w:r>
        <w:rPr>
          <w:rFonts w:ascii="Arial" w:hAnsi="Arial" w:cs="Arial"/>
          <w:color w:val="000000" w:themeColor="text1"/>
        </w:rPr>
        <w:t>中关于环境与社会评价和利益相关方参与的要求均得到了充分落实。</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rPr>
      </w:pPr>
      <w:r>
        <w:rPr>
          <w:rFonts w:ascii="Arial" w:hAnsi="Arial" w:cs="Arial"/>
          <w:color w:val="000000" w:themeColor="text1"/>
        </w:rPr>
        <w:t>协助项目办和省级试点项目实施单位编制环境与社会管理绩效报告。</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rPr>
      </w:pPr>
      <w:r>
        <w:rPr>
          <w:rFonts w:ascii="Arial" w:hAnsi="Arial" w:cs="Arial"/>
          <w:color w:val="000000" w:themeColor="text1"/>
        </w:rPr>
        <w:t>协助项目办开展环境与社会管理能力建设与培训活动。</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rPr>
      </w:pPr>
      <w:r>
        <w:rPr>
          <w:rFonts w:ascii="Arial" w:hAnsi="Arial" w:cs="Arial"/>
          <w:color w:val="000000" w:themeColor="text1"/>
        </w:rPr>
        <w:t>根据需要就项目相关问题为项目办提供环境与社会技术意见。</w:t>
      </w:r>
    </w:p>
    <w:p w:rsidR="00E418E0" w:rsidRDefault="003129C1">
      <w:pPr>
        <w:pStyle w:val="a4"/>
        <w:shd w:val="clear" w:color="auto" w:fill="FFFFFF" w:themeFill="background1"/>
        <w:adjustRightInd w:val="0"/>
        <w:snapToGrid w:val="0"/>
        <w:spacing w:beforeLines="50" w:before="120" w:afterLines="50" w:after="120"/>
        <w:jc w:val="center"/>
        <w:rPr>
          <w:rFonts w:eastAsia="宋体" w:cs="Arial"/>
          <w:b/>
          <w:bCs/>
          <w:color w:val="000000" w:themeColor="text1"/>
          <w:sz w:val="24"/>
          <w:szCs w:val="24"/>
        </w:rPr>
      </w:pPr>
      <w:bookmarkStart w:id="88" w:name="_Toc147608262"/>
      <w:bookmarkStart w:id="89" w:name="_Toc72429972"/>
      <w:bookmarkStart w:id="90" w:name="_Toc85138871"/>
      <w:bookmarkStart w:id="91" w:name="_Toc132279104"/>
      <w:bookmarkStart w:id="92" w:name="_Toc78320634"/>
      <w:r>
        <w:rPr>
          <w:rFonts w:eastAsia="宋体" w:cs="Arial"/>
          <w:b/>
          <w:bCs/>
          <w:color w:val="000000" w:themeColor="text1"/>
          <w:sz w:val="24"/>
          <w:szCs w:val="24"/>
        </w:rPr>
        <w:t>表</w:t>
      </w:r>
      <w:r>
        <w:rPr>
          <w:rFonts w:eastAsia="宋体" w:cs="Arial"/>
          <w:b/>
          <w:bCs/>
          <w:sz w:val="24"/>
          <w:szCs w:val="24"/>
        </w:rPr>
        <w:t>7-</w:t>
      </w:r>
      <w:r>
        <w:rPr>
          <w:rFonts w:eastAsia="宋体" w:cs="Arial"/>
          <w:b/>
          <w:bCs/>
          <w:sz w:val="24"/>
          <w:szCs w:val="24"/>
        </w:rPr>
        <w:fldChar w:fldCharType="begin"/>
      </w:r>
      <w:r>
        <w:rPr>
          <w:rFonts w:eastAsia="宋体" w:cs="Arial"/>
          <w:b/>
          <w:bCs/>
          <w:sz w:val="24"/>
          <w:szCs w:val="24"/>
        </w:rPr>
        <w:instrText xml:space="preserve"> SEQ Table \* ARABIC \s 1 </w:instrText>
      </w:r>
      <w:r>
        <w:rPr>
          <w:rFonts w:eastAsia="宋体" w:cs="Arial"/>
          <w:b/>
          <w:bCs/>
          <w:sz w:val="24"/>
          <w:szCs w:val="24"/>
        </w:rPr>
        <w:fldChar w:fldCharType="separate"/>
      </w:r>
      <w:r w:rsidR="00E54758">
        <w:rPr>
          <w:rFonts w:eastAsia="宋体" w:cs="Arial"/>
          <w:b/>
          <w:bCs/>
          <w:noProof/>
          <w:sz w:val="24"/>
          <w:szCs w:val="24"/>
        </w:rPr>
        <w:t>1</w:t>
      </w:r>
      <w:r>
        <w:rPr>
          <w:rFonts w:eastAsia="宋体" w:cs="Arial"/>
          <w:b/>
          <w:bCs/>
          <w:sz w:val="24"/>
          <w:szCs w:val="24"/>
        </w:rPr>
        <w:fldChar w:fldCharType="end"/>
      </w:r>
      <w:r>
        <w:rPr>
          <w:rFonts w:eastAsia="宋体" w:cs="Arial"/>
          <w:b/>
          <w:bCs/>
          <w:color w:val="000000" w:themeColor="text1"/>
          <w:sz w:val="24"/>
          <w:szCs w:val="24"/>
        </w:rPr>
        <w:t>：外部环境与社会专家主要资格条件</w:t>
      </w:r>
      <w:bookmarkEnd w:id="88"/>
      <w:bookmarkEnd w:id="89"/>
      <w:bookmarkEnd w:id="90"/>
      <w:bookmarkEnd w:id="91"/>
      <w:bookmarkEnd w:id="9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640"/>
      </w:tblGrid>
      <w:tr w:rsidR="00E418E0">
        <w:trPr>
          <w:tblHeader/>
          <w:jc w:val="center"/>
        </w:trPr>
        <w:tc>
          <w:tcPr>
            <w:tcW w:w="2500" w:type="pct"/>
            <w:shd w:val="clear" w:color="auto" w:fill="auto"/>
          </w:tcPr>
          <w:p w:rsidR="00E418E0" w:rsidRDefault="003129C1">
            <w:pPr>
              <w:shd w:val="clear" w:color="auto" w:fill="FFFFFF" w:themeFill="background1"/>
              <w:snapToGrid w:val="0"/>
              <w:spacing w:line="276" w:lineRule="auto"/>
              <w:jc w:val="center"/>
              <w:rPr>
                <w:rFonts w:ascii="Arial" w:hAnsi="Arial" w:cs="Arial"/>
                <w:b/>
                <w:color w:val="000000" w:themeColor="text1"/>
              </w:rPr>
            </w:pPr>
            <w:r>
              <w:rPr>
                <w:rFonts w:ascii="Arial" w:hAnsi="Arial" w:cs="Arial"/>
                <w:b/>
                <w:color w:val="000000" w:themeColor="text1"/>
              </w:rPr>
              <w:t>环境专家</w:t>
            </w:r>
          </w:p>
        </w:tc>
        <w:tc>
          <w:tcPr>
            <w:tcW w:w="2500" w:type="pct"/>
            <w:shd w:val="clear" w:color="auto" w:fill="auto"/>
          </w:tcPr>
          <w:p w:rsidR="00E418E0" w:rsidRDefault="003129C1">
            <w:pPr>
              <w:shd w:val="clear" w:color="auto" w:fill="FFFFFF" w:themeFill="background1"/>
              <w:snapToGrid w:val="0"/>
              <w:spacing w:line="276" w:lineRule="auto"/>
              <w:ind w:leftChars="-19" w:left="-46"/>
              <w:jc w:val="center"/>
              <w:rPr>
                <w:rFonts w:ascii="Arial" w:hAnsi="Arial" w:cs="Arial"/>
                <w:b/>
                <w:color w:val="000000" w:themeColor="text1"/>
              </w:rPr>
            </w:pPr>
            <w:r>
              <w:rPr>
                <w:rFonts w:ascii="Arial" w:hAnsi="Arial" w:cs="Arial"/>
                <w:b/>
                <w:color w:val="000000" w:themeColor="text1"/>
              </w:rPr>
              <w:t>社会专家</w:t>
            </w:r>
          </w:p>
        </w:tc>
      </w:tr>
      <w:tr w:rsidR="00E418E0">
        <w:trPr>
          <w:jc w:val="center"/>
        </w:trPr>
        <w:tc>
          <w:tcPr>
            <w:tcW w:w="2500" w:type="pct"/>
          </w:tcPr>
          <w:p w:rsidR="00E418E0" w:rsidRDefault="003129C1">
            <w:pPr>
              <w:shd w:val="clear" w:color="auto" w:fill="FFFFFF" w:themeFill="background1"/>
              <w:adjustRightInd w:val="0"/>
              <w:snapToGrid w:val="0"/>
              <w:spacing w:line="276" w:lineRule="auto"/>
              <w:rPr>
                <w:rFonts w:ascii="Arial" w:hAnsi="Arial" w:cs="Arial"/>
                <w:color w:val="000000" w:themeColor="text1"/>
              </w:rPr>
            </w:pPr>
            <w:r>
              <w:rPr>
                <w:rFonts w:ascii="Arial" w:hAnsi="Arial" w:cs="Arial"/>
                <w:color w:val="000000" w:themeColor="text1"/>
              </w:rPr>
              <w:t>1</w:t>
            </w:r>
            <w:r>
              <w:rPr>
                <w:rFonts w:ascii="Arial" w:hAnsi="Arial" w:cs="Arial"/>
                <w:color w:val="000000" w:themeColor="text1"/>
                <w:lang w:val="en-GB"/>
              </w:rPr>
              <w:t xml:space="preserve">) </w:t>
            </w:r>
            <w:r>
              <w:rPr>
                <w:rFonts w:ascii="Arial" w:hAnsi="Arial" w:cs="Arial"/>
                <w:color w:val="000000" w:themeColor="text1"/>
              </w:rPr>
              <w:t>具备扎实的环境影响评价和环境管理专业知识，尤其是关于政策、规定、标准、规划等制定，并在该领域拥有十年以上工作经验；</w:t>
            </w:r>
          </w:p>
          <w:p w:rsidR="00E418E0" w:rsidRDefault="003129C1">
            <w:pPr>
              <w:pStyle w:val="af6"/>
              <w:shd w:val="clear" w:color="auto" w:fill="FFFFFF" w:themeFill="background1"/>
              <w:adjustRightInd w:val="0"/>
              <w:snapToGrid w:val="0"/>
              <w:spacing w:line="276" w:lineRule="auto"/>
              <w:ind w:left="2" w:firstLineChars="0" w:firstLine="0"/>
              <w:jc w:val="left"/>
              <w:rPr>
                <w:rFonts w:ascii="Arial" w:eastAsia="宋体" w:hAnsi="Arial" w:cs="Arial"/>
                <w:color w:val="000000" w:themeColor="text1"/>
                <w:kern w:val="0"/>
                <w:sz w:val="24"/>
                <w:szCs w:val="24"/>
              </w:rPr>
            </w:pPr>
            <w:r>
              <w:rPr>
                <w:rFonts w:ascii="Arial" w:eastAsia="宋体" w:hAnsi="Arial" w:cs="Arial"/>
                <w:color w:val="000000" w:themeColor="text1"/>
                <w:kern w:val="0"/>
                <w:sz w:val="24"/>
                <w:szCs w:val="24"/>
                <w:lang w:val="en-GB"/>
              </w:rPr>
              <w:t xml:space="preserve">2) </w:t>
            </w:r>
            <w:r>
              <w:rPr>
                <w:rFonts w:ascii="Arial" w:eastAsia="宋体" w:hAnsi="Arial" w:cs="Arial"/>
                <w:color w:val="000000" w:themeColor="text1"/>
                <w:kern w:val="0"/>
                <w:sz w:val="24"/>
                <w:szCs w:val="24"/>
              </w:rPr>
              <w:t>熟悉世行</w:t>
            </w:r>
            <w:r>
              <w:rPr>
                <w:rFonts w:ascii="Arial" w:eastAsia="宋体" w:hAnsi="Arial" w:cs="Arial"/>
                <w:color w:val="000000" w:themeColor="text1"/>
                <w:kern w:val="0"/>
                <w:sz w:val="24"/>
                <w:szCs w:val="24"/>
              </w:rPr>
              <w:t>ESF</w:t>
            </w:r>
            <w:r>
              <w:rPr>
                <w:rFonts w:ascii="Arial" w:eastAsia="宋体" w:hAnsi="Arial" w:cs="Arial"/>
                <w:color w:val="000000" w:themeColor="text1"/>
                <w:kern w:val="0"/>
                <w:sz w:val="24"/>
                <w:szCs w:val="24"/>
              </w:rPr>
              <w:t>和中国的环境政策法规，过去三年参加过世行资助的项目；</w:t>
            </w:r>
          </w:p>
          <w:p w:rsidR="00E418E0" w:rsidRDefault="003129C1">
            <w:pPr>
              <w:pStyle w:val="af6"/>
              <w:shd w:val="clear" w:color="auto" w:fill="FFFFFF" w:themeFill="background1"/>
              <w:adjustRightInd w:val="0"/>
              <w:snapToGrid w:val="0"/>
              <w:spacing w:line="276" w:lineRule="auto"/>
              <w:ind w:left="2" w:firstLineChars="0" w:firstLine="0"/>
              <w:jc w:val="left"/>
              <w:rPr>
                <w:rFonts w:ascii="Arial" w:eastAsia="宋体" w:hAnsi="Arial" w:cs="Arial"/>
                <w:color w:val="000000" w:themeColor="text1"/>
                <w:kern w:val="0"/>
                <w:sz w:val="24"/>
                <w:szCs w:val="24"/>
              </w:rPr>
            </w:pPr>
            <w:r>
              <w:rPr>
                <w:rFonts w:ascii="Arial" w:eastAsia="宋体" w:hAnsi="Arial" w:cs="Arial"/>
                <w:color w:val="000000" w:themeColor="text1"/>
                <w:kern w:val="0"/>
                <w:sz w:val="24"/>
                <w:szCs w:val="24"/>
              </w:rPr>
              <w:t xml:space="preserve">3) </w:t>
            </w:r>
            <w:r>
              <w:rPr>
                <w:rFonts w:ascii="Arial" w:eastAsia="宋体" w:hAnsi="Arial" w:cs="Arial"/>
                <w:color w:val="000000" w:themeColor="text1"/>
                <w:kern w:val="0"/>
                <w:sz w:val="24"/>
                <w:szCs w:val="24"/>
              </w:rPr>
              <w:t>熟悉能源行业的发展现状、趋势、风险以及相关政策。</w:t>
            </w:r>
          </w:p>
        </w:tc>
        <w:tc>
          <w:tcPr>
            <w:tcW w:w="2500" w:type="pct"/>
          </w:tcPr>
          <w:p w:rsidR="00E418E0" w:rsidRDefault="003129C1">
            <w:pPr>
              <w:pStyle w:val="af6"/>
              <w:shd w:val="clear" w:color="auto" w:fill="FFFFFF" w:themeFill="background1"/>
              <w:adjustRightInd w:val="0"/>
              <w:snapToGrid w:val="0"/>
              <w:spacing w:line="276" w:lineRule="auto"/>
              <w:ind w:firstLineChars="0" w:firstLine="0"/>
              <w:jc w:val="left"/>
              <w:rPr>
                <w:rFonts w:ascii="Arial" w:eastAsia="宋体" w:hAnsi="Arial" w:cs="Arial"/>
                <w:color w:val="000000" w:themeColor="text1"/>
                <w:kern w:val="0"/>
                <w:sz w:val="24"/>
                <w:szCs w:val="24"/>
              </w:rPr>
            </w:pPr>
            <w:r>
              <w:rPr>
                <w:rFonts w:ascii="Arial" w:eastAsia="宋体" w:hAnsi="Arial" w:cs="Arial"/>
                <w:color w:val="000000" w:themeColor="text1"/>
                <w:kern w:val="0"/>
                <w:sz w:val="24"/>
                <w:szCs w:val="24"/>
              </w:rPr>
              <w:t xml:space="preserve">1) </w:t>
            </w:r>
            <w:r>
              <w:rPr>
                <w:rFonts w:ascii="Arial" w:eastAsia="宋体" w:hAnsi="Arial" w:cs="Arial"/>
                <w:color w:val="000000" w:themeColor="text1"/>
                <w:kern w:val="0"/>
                <w:sz w:val="24"/>
                <w:szCs w:val="24"/>
              </w:rPr>
              <w:t>具备扎实的社会影响评价和社会管理专业知识，尤其是关于政策、规定、标准、规划等制定，并在该领域拥有十年以上工作经验；</w:t>
            </w:r>
          </w:p>
          <w:p w:rsidR="00E418E0" w:rsidRDefault="003129C1">
            <w:pPr>
              <w:pStyle w:val="af6"/>
              <w:shd w:val="clear" w:color="auto" w:fill="FFFFFF" w:themeFill="background1"/>
              <w:adjustRightInd w:val="0"/>
              <w:snapToGrid w:val="0"/>
              <w:spacing w:line="276" w:lineRule="auto"/>
              <w:ind w:firstLineChars="0" w:firstLine="0"/>
              <w:jc w:val="left"/>
              <w:rPr>
                <w:rFonts w:ascii="Arial" w:eastAsia="宋体" w:hAnsi="Arial" w:cs="Arial"/>
                <w:color w:val="000000" w:themeColor="text1"/>
                <w:kern w:val="0"/>
                <w:sz w:val="24"/>
                <w:szCs w:val="24"/>
              </w:rPr>
            </w:pPr>
            <w:r>
              <w:rPr>
                <w:rFonts w:ascii="Arial" w:eastAsia="宋体" w:hAnsi="Arial" w:cs="Arial"/>
                <w:color w:val="000000" w:themeColor="text1"/>
                <w:kern w:val="0"/>
                <w:sz w:val="24"/>
                <w:szCs w:val="24"/>
              </w:rPr>
              <w:t xml:space="preserve">2) </w:t>
            </w:r>
            <w:r>
              <w:rPr>
                <w:rFonts w:ascii="Arial" w:eastAsia="宋体" w:hAnsi="Arial" w:cs="Arial"/>
                <w:color w:val="000000" w:themeColor="text1"/>
                <w:kern w:val="0"/>
                <w:sz w:val="24"/>
                <w:szCs w:val="24"/>
              </w:rPr>
              <w:t>熟悉世行</w:t>
            </w:r>
            <w:r>
              <w:rPr>
                <w:rFonts w:ascii="Arial" w:eastAsia="宋体" w:hAnsi="Arial" w:cs="Arial"/>
                <w:color w:val="000000" w:themeColor="text1"/>
                <w:kern w:val="0"/>
                <w:sz w:val="24"/>
                <w:szCs w:val="24"/>
              </w:rPr>
              <w:t>ESF</w:t>
            </w:r>
            <w:r>
              <w:rPr>
                <w:rFonts w:ascii="Arial" w:eastAsia="宋体" w:hAnsi="Arial" w:cs="Arial"/>
                <w:color w:val="000000" w:themeColor="text1"/>
                <w:kern w:val="0"/>
                <w:sz w:val="24"/>
                <w:szCs w:val="24"/>
              </w:rPr>
              <w:t>和中国的社会政策法规，过去三年参加过世行资助的项目；</w:t>
            </w:r>
          </w:p>
          <w:p w:rsidR="00E418E0" w:rsidRDefault="003129C1">
            <w:pPr>
              <w:pStyle w:val="af6"/>
              <w:shd w:val="clear" w:color="auto" w:fill="FFFFFF" w:themeFill="background1"/>
              <w:adjustRightInd w:val="0"/>
              <w:snapToGrid w:val="0"/>
              <w:spacing w:line="276" w:lineRule="auto"/>
              <w:ind w:firstLineChars="0" w:firstLine="0"/>
              <w:jc w:val="left"/>
              <w:rPr>
                <w:rFonts w:ascii="Arial" w:eastAsia="宋体" w:hAnsi="Arial" w:cs="Arial"/>
                <w:color w:val="000000" w:themeColor="text1"/>
                <w:kern w:val="0"/>
                <w:sz w:val="24"/>
                <w:szCs w:val="24"/>
              </w:rPr>
            </w:pPr>
            <w:r>
              <w:rPr>
                <w:rFonts w:ascii="Arial" w:eastAsia="宋体" w:hAnsi="Arial" w:cs="Arial"/>
                <w:color w:val="000000" w:themeColor="text1"/>
                <w:kern w:val="0"/>
                <w:sz w:val="24"/>
                <w:szCs w:val="24"/>
              </w:rPr>
              <w:t xml:space="preserve">3) </w:t>
            </w:r>
            <w:r>
              <w:rPr>
                <w:rFonts w:ascii="Arial" w:eastAsia="宋体" w:hAnsi="Arial" w:cs="Arial"/>
                <w:color w:val="000000" w:themeColor="text1"/>
                <w:kern w:val="0"/>
                <w:sz w:val="24"/>
                <w:szCs w:val="24"/>
              </w:rPr>
              <w:t>熟悉能源行业的发展现状、趋势、风险以及相关政策。</w:t>
            </w:r>
          </w:p>
        </w:tc>
      </w:tr>
    </w:tbl>
    <w:p w:rsidR="00E418E0" w:rsidRDefault="00E418E0">
      <w:pPr>
        <w:pStyle w:val="a3"/>
        <w:shd w:val="clear" w:color="auto" w:fill="FFFFFF" w:themeFill="background1"/>
        <w:adjustRightInd w:val="0"/>
        <w:snapToGrid w:val="0"/>
        <w:spacing w:line="300" w:lineRule="auto"/>
        <w:jc w:val="both"/>
        <w:rPr>
          <w:rFonts w:ascii="Arial" w:eastAsia="宋体" w:hAnsi="Arial" w:cs="Arial"/>
          <w:color w:val="000000" w:themeColor="text1"/>
          <w:spacing w:val="-1"/>
        </w:rPr>
      </w:pP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spacing w:val="-1"/>
          <w:lang w:val="en-GB"/>
        </w:rPr>
      </w:pPr>
      <w:r>
        <w:rPr>
          <w:rFonts w:ascii="Arial" w:hAnsi="Arial" w:cs="Arial"/>
          <w:b/>
          <w:bCs/>
          <w:color w:val="000000" w:themeColor="text1"/>
          <w:spacing w:val="-1"/>
        </w:rPr>
        <w:t>4</w:t>
      </w:r>
      <w:r>
        <w:rPr>
          <w:rFonts w:ascii="Arial" w:hAnsi="Arial" w:cs="Arial"/>
          <w:b/>
          <w:bCs/>
          <w:color w:val="000000" w:themeColor="text1"/>
          <w:spacing w:val="-1"/>
          <w:lang w:val="en-GB"/>
        </w:rPr>
        <w:t xml:space="preserve">) </w:t>
      </w:r>
      <w:r>
        <w:rPr>
          <w:rFonts w:ascii="Arial" w:hAnsi="Arial" w:cs="Arial"/>
          <w:b/>
          <w:bCs/>
          <w:color w:val="000000" w:themeColor="text1"/>
          <w:spacing w:val="-1"/>
        </w:rPr>
        <w:t>省级试点项目实施单位：</w:t>
      </w:r>
      <w:r>
        <w:rPr>
          <w:rFonts w:ascii="Arial" w:hAnsi="Arial" w:cs="Arial"/>
          <w:color w:val="000000" w:themeColor="text1"/>
        </w:rPr>
        <w:t>根据目前的机构安排，除了陕西省试点活动将</w:t>
      </w:r>
      <w:proofErr w:type="gramStart"/>
      <w:r>
        <w:rPr>
          <w:rFonts w:ascii="Arial" w:hAnsi="Arial" w:cs="Arial"/>
          <w:color w:val="000000" w:themeColor="text1"/>
        </w:rPr>
        <w:t>由省住建</w:t>
      </w:r>
      <w:proofErr w:type="gramEnd"/>
      <w:r>
        <w:rPr>
          <w:rFonts w:ascii="Arial" w:hAnsi="Arial" w:cs="Arial"/>
          <w:color w:val="000000" w:themeColor="text1"/>
        </w:rPr>
        <w:t>厅直接实施，其他省份的试点项目将由</w:t>
      </w:r>
      <w:r>
        <w:rPr>
          <w:rFonts w:ascii="Arial" w:hAnsi="Arial" w:cs="Arial" w:hint="eastAsia"/>
          <w:color w:val="000000" w:themeColor="text1"/>
        </w:rPr>
        <w:t>省级主管部门或相关机构、</w:t>
      </w:r>
      <w:r>
        <w:rPr>
          <w:rFonts w:ascii="Arial" w:hAnsi="Arial" w:cs="Arial"/>
          <w:color w:val="000000" w:themeColor="text1"/>
        </w:rPr>
        <w:t>国有企业实施，负责省级技术援助活动实施中的管理与协调，明确省级试点活动的范围，制定工作大纲等。每个省级实施单位都将指定环境与社会人员，完成省级子项目的</w:t>
      </w:r>
      <w:proofErr w:type="gramStart"/>
      <w:r>
        <w:rPr>
          <w:rFonts w:ascii="Arial" w:hAnsi="Arial" w:cs="Arial"/>
          <w:color w:val="000000" w:themeColor="text1"/>
        </w:rPr>
        <w:t>以下环境</w:t>
      </w:r>
      <w:proofErr w:type="gramEnd"/>
      <w:r>
        <w:rPr>
          <w:rFonts w:ascii="Arial" w:hAnsi="Arial" w:cs="Arial"/>
          <w:color w:val="000000" w:themeColor="text1"/>
        </w:rPr>
        <w:t>与社会管理工作</w:t>
      </w:r>
      <w:r>
        <w:rPr>
          <w:rFonts w:ascii="Arial" w:hAnsi="Arial" w:cs="Arial"/>
          <w:color w:val="000000" w:themeColor="text1"/>
          <w:spacing w:val="-1"/>
        </w:rPr>
        <w:t>：</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lang w:val="en-GB"/>
        </w:rPr>
      </w:pPr>
      <w:r>
        <w:rPr>
          <w:rFonts w:ascii="Arial" w:hAnsi="Arial" w:cs="Arial"/>
          <w:color w:val="000000" w:themeColor="text1"/>
          <w:lang w:val="en-GB"/>
        </w:rPr>
        <w:t>确保各技术援助子项目不含环境与社会</w:t>
      </w:r>
      <w:r>
        <w:rPr>
          <w:rFonts w:ascii="Arial" w:hAnsi="Arial" w:cs="Arial"/>
          <w:color w:val="000000" w:themeColor="text1"/>
          <w:lang w:val="en-GB"/>
        </w:rPr>
        <w:t>"</w:t>
      </w:r>
      <w:r>
        <w:rPr>
          <w:rFonts w:ascii="Arial" w:hAnsi="Arial" w:cs="Arial"/>
          <w:color w:val="000000" w:themeColor="text1"/>
          <w:lang w:val="en-GB"/>
        </w:rPr>
        <w:t>高</w:t>
      </w:r>
      <w:r>
        <w:rPr>
          <w:rFonts w:ascii="Arial" w:hAnsi="Arial" w:cs="Arial"/>
          <w:color w:val="000000" w:themeColor="text1"/>
          <w:lang w:val="en-GB"/>
        </w:rPr>
        <w:t>"</w:t>
      </w:r>
      <w:r>
        <w:rPr>
          <w:rFonts w:ascii="Arial" w:hAnsi="Arial" w:cs="Arial"/>
          <w:color w:val="000000" w:themeColor="text1"/>
          <w:lang w:val="en-GB"/>
        </w:rPr>
        <w:t>风险活动</w:t>
      </w:r>
      <w:r>
        <w:rPr>
          <w:rFonts w:ascii="Arial" w:hAnsi="Arial" w:cs="Arial"/>
          <w:color w:val="000000" w:themeColor="text1"/>
        </w:rPr>
        <w:t>。</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lang w:val="en-GB"/>
        </w:rPr>
      </w:pPr>
      <w:r>
        <w:rPr>
          <w:rFonts w:ascii="Arial" w:hAnsi="Arial" w:cs="Arial"/>
          <w:color w:val="000000" w:themeColor="text1"/>
        </w:rPr>
        <w:t>确保</w:t>
      </w:r>
      <w:r>
        <w:rPr>
          <w:rFonts w:ascii="Arial" w:hAnsi="Arial" w:cs="Arial"/>
          <w:color w:val="000000" w:themeColor="text1"/>
        </w:rPr>
        <w:t>TOR</w:t>
      </w:r>
      <w:r>
        <w:rPr>
          <w:rFonts w:ascii="Arial" w:hAnsi="Arial" w:cs="Arial"/>
          <w:color w:val="000000" w:themeColor="text1"/>
        </w:rPr>
        <w:t>中包含开展环境与社会评价和利益相关方参与的要求。</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lang w:val="en-GB"/>
        </w:rPr>
      </w:pPr>
      <w:r>
        <w:rPr>
          <w:rFonts w:ascii="Arial" w:hAnsi="Arial" w:cs="Arial"/>
          <w:color w:val="000000" w:themeColor="text1"/>
        </w:rPr>
        <w:t>组织开展利益相关方参与方案的制定和实施。</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lang w:val="en-GB"/>
        </w:rPr>
      </w:pPr>
      <w:r>
        <w:rPr>
          <w:rFonts w:ascii="Arial" w:hAnsi="Arial" w:cs="Arial"/>
          <w:color w:val="000000" w:themeColor="text1"/>
        </w:rPr>
        <w:t>跟踪各专题研究或规划设计的进展，组织审查研究或设计成果，确保</w:t>
      </w:r>
      <w:r>
        <w:rPr>
          <w:rFonts w:ascii="Arial" w:hAnsi="Arial" w:cs="Arial"/>
          <w:color w:val="000000" w:themeColor="text1"/>
        </w:rPr>
        <w:t>TOR</w:t>
      </w:r>
      <w:r>
        <w:rPr>
          <w:rFonts w:ascii="Arial" w:hAnsi="Arial" w:cs="Arial"/>
          <w:color w:val="000000" w:themeColor="text1"/>
        </w:rPr>
        <w:t>中对环境与社会评价和利益相关方参与的要求在成果中得到充分落实和体现。</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lang w:val="en-GB"/>
        </w:rPr>
      </w:pPr>
      <w:r>
        <w:rPr>
          <w:rFonts w:ascii="Arial" w:hAnsi="Arial" w:cs="Arial"/>
          <w:color w:val="000000" w:themeColor="text1"/>
          <w:lang w:val="en-GB"/>
        </w:rPr>
        <w:t>管理子</w:t>
      </w:r>
      <w:r>
        <w:rPr>
          <w:rFonts w:ascii="Arial" w:hAnsi="Arial" w:cs="Arial"/>
          <w:color w:val="000000" w:themeColor="text1"/>
        </w:rPr>
        <w:t>项目实施中的劳动者健康与安全风险。</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rPr>
      </w:pPr>
      <w:r>
        <w:rPr>
          <w:rFonts w:ascii="Arial" w:hAnsi="Arial" w:cs="Arial"/>
          <w:color w:val="000000" w:themeColor="text1"/>
        </w:rPr>
        <w:t>组织编制省级试点项目环境与社会管理绩效报告。</w:t>
      </w:r>
    </w:p>
    <w:p w:rsidR="00E418E0" w:rsidRDefault="003129C1">
      <w:pPr>
        <w:pStyle w:val="ad"/>
        <w:widowControl w:val="0"/>
        <w:numPr>
          <w:ilvl w:val="0"/>
          <w:numId w:val="7"/>
        </w:numPr>
        <w:shd w:val="clear" w:color="auto" w:fill="FFFFFF" w:themeFill="background1"/>
        <w:adjustRightInd w:val="0"/>
        <w:snapToGrid w:val="0"/>
        <w:spacing w:before="0" w:beforeAutospacing="0" w:after="0" w:afterAutospacing="0" w:line="300" w:lineRule="auto"/>
        <w:ind w:left="567" w:hanging="567"/>
        <w:jc w:val="both"/>
        <w:rPr>
          <w:rFonts w:ascii="Arial" w:hAnsi="Arial" w:cs="Arial"/>
          <w:color w:val="000000" w:themeColor="text1"/>
        </w:rPr>
      </w:pPr>
      <w:r>
        <w:rPr>
          <w:rFonts w:ascii="Arial" w:hAnsi="Arial" w:cs="Arial"/>
          <w:color w:val="000000" w:themeColor="text1"/>
        </w:rPr>
        <w:t>参加环境与社会管理能力培训。</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
          <w:bCs/>
          <w:color w:val="000000" w:themeColor="text1"/>
          <w:spacing w:val="-1"/>
        </w:rPr>
      </w:pPr>
      <w:bookmarkStart w:id="93" w:name="_Toc77360876"/>
      <w:bookmarkStart w:id="94" w:name="_Toc77404495"/>
      <w:bookmarkStart w:id="95" w:name="_Toc77411379"/>
      <w:bookmarkStart w:id="96" w:name="_Toc77404496"/>
      <w:bookmarkEnd w:id="93"/>
      <w:bookmarkEnd w:id="94"/>
      <w:bookmarkEnd w:id="95"/>
      <w:r>
        <w:rPr>
          <w:rFonts w:ascii="Arial" w:hAnsi="Arial" w:cs="Arial"/>
          <w:b/>
          <w:bCs/>
          <w:color w:val="000000" w:themeColor="text1"/>
          <w:spacing w:val="-1"/>
          <w:lang w:val="en-GB"/>
        </w:rPr>
        <w:t xml:space="preserve">5) </w:t>
      </w:r>
      <w:r>
        <w:rPr>
          <w:rFonts w:ascii="Arial" w:hAnsi="Arial" w:cs="Arial"/>
          <w:b/>
          <w:bCs/>
          <w:color w:val="000000" w:themeColor="text1"/>
          <w:spacing w:val="-1"/>
          <w:lang w:val="en-GB"/>
        </w:rPr>
        <w:t>技术援助子项目相关</w:t>
      </w:r>
      <w:r>
        <w:rPr>
          <w:rFonts w:ascii="Arial" w:hAnsi="Arial" w:cs="Arial"/>
          <w:b/>
          <w:bCs/>
          <w:color w:val="000000" w:themeColor="text1"/>
          <w:spacing w:val="-1"/>
        </w:rPr>
        <w:t>机构：</w:t>
      </w:r>
      <w:r>
        <w:rPr>
          <w:rFonts w:ascii="Arial" w:hAnsi="Arial" w:cs="Arial"/>
          <w:color w:val="000000" w:themeColor="text1"/>
          <w:spacing w:val="-1"/>
        </w:rPr>
        <w:t>主要涉及课题研究机构，其团队应配备环境与社会技术人员，</w:t>
      </w:r>
      <w:r>
        <w:rPr>
          <w:rFonts w:ascii="Arial" w:hAnsi="Arial" w:cs="Arial"/>
          <w:color w:val="000000" w:themeColor="text1"/>
        </w:rPr>
        <w:t>保证技术援助子项目在研究过程中</w:t>
      </w:r>
      <w:r>
        <w:rPr>
          <w:rFonts w:ascii="Arial" w:hAnsi="Arial" w:cs="Arial"/>
          <w:color w:val="000000" w:themeColor="text1"/>
          <w:spacing w:val="-1"/>
        </w:rPr>
        <w:t>，环境与社会风险和影响得到充分识别和评价，</w:t>
      </w:r>
      <w:r>
        <w:rPr>
          <w:rFonts w:ascii="Arial" w:hAnsi="Arial" w:cs="Arial"/>
          <w:color w:val="000000" w:themeColor="text1"/>
        </w:rPr>
        <w:t>并提出消减风险和影响的建议</w:t>
      </w:r>
      <w:r>
        <w:rPr>
          <w:rFonts w:ascii="Arial" w:hAnsi="Arial" w:cs="Arial"/>
          <w:color w:val="000000" w:themeColor="text1"/>
          <w:spacing w:val="-1"/>
        </w:rPr>
        <w:t>。</w:t>
      </w:r>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97" w:name="_Toc28589"/>
      <w:r>
        <w:rPr>
          <w:rFonts w:ascii="Arial" w:eastAsia="宋体" w:hAnsi="Arial" w:cs="Arial"/>
          <w:color w:val="000000" w:themeColor="text1"/>
          <w:sz w:val="24"/>
          <w:szCs w:val="24"/>
        </w:rPr>
        <w:t>7.2</w:t>
      </w:r>
      <w:r>
        <w:rPr>
          <w:rFonts w:ascii="Arial" w:eastAsia="宋体" w:hAnsi="Arial" w:cs="Arial"/>
          <w:color w:val="000000" w:themeColor="text1"/>
          <w:sz w:val="24"/>
          <w:szCs w:val="24"/>
        </w:rPr>
        <w:tab/>
      </w:r>
      <w:r>
        <w:rPr>
          <w:rFonts w:ascii="Arial" w:eastAsia="宋体" w:hAnsi="Arial" w:cs="Arial"/>
          <w:color w:val="000000" w:themeColor="text1"/>
          <w:sz w:val="24"/>
          <w:szCs w:val="24"/>
        </w:rPr>
        <w:t>能力评估与培训计划</w:t>
      </w:r>
      <w:bookmarkEnd w:id="96"/>
      <w:bookmarkEnd w:id="97"/>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lang w:val="en-GB"/>
        </w:rPr>
      </w:pPr>
      <w:r>
        <w:rPr>
          <w:rFonts w:ascii="Arial" w:hAnsi="Arial" w:cs="Arial"/>
          <w:color w:val="000000" w:themeColor="text1"/>
        </w:rPr>
        <w:t>国家能源局</w:t>
      </w:r>
      <w:r>
        <w:rPr>
          <w:rFonts w:ascii="Arial" w:hAnsi="Arial" w:cs="Arial" w:hint="eastAsia"/>
          <w:color w:val="000000" w:themeColor="text1"/>
        </w:rPr>
        <w:t>将设立项目办，具体由法制和体制改革司管理，</w:t>
      </w:r>
      <w:r>
        <w:rPr>
          <w:rFonts w:ascii="Arial" w:hAnsi="Arial" w:cs="Arial"/>
          <w:color w:val="000000" w:themeColor="text1"/>
        </w:rPr>
        <w:t>该</w:t>
      </w:r>
      <w:r>
        <w:rPr>
          <w:rFonts w:ascii="Arial" w:hAnsi="Arial" w:cs="Arial" w:hint="eastAsia"/>
          <w:color w:val="000000" w:themeColor="text1"/>
        </w:rPr>
        <w:t>司</w:t>
      </w:r>
      <w:r>
        <w:rPr>
          <w:rFonts w:ascii="Arial" w:hAnsi="Arial" w:cs="Arial"/>
          <w:color w:val="000000" w:themeColor="text1"/>
        </w:rPr>
        <w:t>负责</w:t>
      </w:r>
      <w:r>
        <w:rPr>
          <w:rFonts w:ascii="Arial" w:hAnsi="Arial" w:cs="Arial" w:hint="eastAsia"/>
          <w:color w:val="000000" w:themeColor="text1"/>
        </w:rPr>
        <w:t>研究能源重大问题，组织起草能源发展和有关监督管理的法律法规、规章送审稿，承担有关规范性文件的合法性审核工作，承担行政执法监督、行政复议、行政应诉等工作，承担能源体制改革有关工作</w:t>
      </w:r>
      <w:r>
        <w:rPr>
          <w:rFonts w:ascii="Arial" w:hAnsi="Arial" w:cs="Arial"/>
          <w:color w:val="000000" w:themeColor="text1"/>
        </w:rPr>
        <w:t>。</w:t>
      </w:r>
      <w:r>
        <w:rPr>
          <w:rFonts w:ascii="Arial" w:hAnsi="Arial" w:cs="Arial" w:hint="eastAsia"/>
          <w:color w:val="000000" w:themeColor="text1"/>
        </w:rPr>
        <w:t>国家能源局</w:t>
      </w:r>
      <w:r>
        <w:rPr>
          <w:rFonts w:ascii="Arial" w:hAnsi="Arial" w:cs="Arial"/>
          <w:color w:val="000000" w:themeColor="text1"/>
        </w:rPr>
        <w:t>拥有众多全国顶级的专业人才，包括能源、</w:t>
      </w:r>
      <w:r>
        <w:rPr>
          <w:rFonts w:ascii="Arial" w:hAnsi="Arial" w:cs="Arial" w:hint="eastAsia"/>
          <w:color w:val="000000" w:themeColor="text1"/>
        </w:rPr>
        <w:t>法制、电力</w:t>
      </w:r>
      <w:r>
        <w:rPr>
          <w:rFonts w:ascii="Arial" w:hAnsi="Arial" w:cs="Arial"/>
          <w:color w:val="000000" w:themeColor="text1"/>
        </w:rPr>
        <w:t>等领域的专业人才。在过去的几十年里，国家能源局拥有丰富的世行项目</w:t>
      </w:r>
      <w:r>
        <w:rPr>
          <w:rFonts w:ascii="Arial" w:hAnsi="Arial" w:cs="Arial" w:hint="eastAsia"/>
          <w:color w:val="000000" w:themeColor="text1"/>
        </w:rPr>
        <w:t>管理</w:t>
      </w:r>
      <w:r>
        <w:rPr>
          <w:rFonts w:ascii="Arial" w:hAnsi="Arial" w:cs="Arial"/>
          <w:color w:val="000000" w:themeColor="text1"/>
        </w:rPr>
        <w:t>经验，</w:t>
      </w:r>
      <w:r>
        <w:rPr>
          <w:rFonts w:ascii="Arial" w:hAnsi="Arial" w:cs="Arial" w:hint="eastAsia"/>
          <w:color w:val="000000" w:themeColor="text1"/>
        </w:rPr>
        <w:t>先后</w:t>
      </w:r>
      <w:r>
        <w:rPr>
          <w:rFonts w:ascii="Arial" w:hAnsi="Arial" w:cs="Arial"/>
          <w:color w:val="000000" w:themeColor="text1"/>
        </w:rPr>
        <w:t>实施了</w:t>
      </w:r>
      <w:r>
        <w:rPr>
          <w:rFonts w:ascii="Arial" w:hAnsi="Arial" w:cs="Arial"/>
          <w:color w:val="000000" w:themeColor="text1"/>
        </w:rPr>
        <w:t>“</w:t>
      </w:r>
      <w:r>
        <w:rPr>
          <w:rFonts w:ascii="Arial" w:hAnsi="Arial" w:cs="Arial"/>
          <w:color w:val="000000" w:themeColor="text1"/>
        </w:rPr>
        <w:t>中国可再生能源规模化发展项目</w:t>
      </w:r>
      <w:r>
        <w:rPr>
          <w:rFonts w:ascii="Arial" w:hAnsi="Arial" w:cs="Arial" w:hint="eastAsia"/>
          <w:color w:val="000000" w:themeColor="text1"/>
        </w:rPr>
        <w:t>一期、二期</w:t>
      </w:r>
      <w:r>
        <w:rPr>
          <w:rFonts w:ascii="Arial" w:hAnsi="Arial" w:cs="Arial"/>
          <w:color w:val="000000" w:themeColor="text1"/>
        </w:rPr>
        <w:t>” “</w:t>
      </w:r>
      <w:r>
        <w:rPr>
          <w:rFonts w:ascii="Arial" w:hAnsi="Arial" w:cs="Arial"/>
          <w:color w:val="000000" w:themeColor="text1"/>
        </w:rPr>
        <w:t>中国分布式可再生能源应用推广项目</w:t>
      </w:r>
      <w:r>
        <w:rPr>
          <w:rFonts w:ascii="Arial" w:hAnsi="Arial" w:cs="Arial"/>
          <w:color w:val="000000" w:themeColor="text1"/>
        </w:rPr>
        <w:t>”</w:t>
      </w:r>
      <w:r>
        <w:rPr>
          <w:rFonts w:ascii="Arial" w:hAnsi="Arial" w:cs="Arial"/>
          <w:color w:val="000000" w:themeColor="text1"/>
        </w:rPr>
        <w:t>等世行项目，</w:t>
      </w:r>
      <w:r>
        <w:rPr>
          <w:rFonts w:ascii="Arial" w:hAnsi="Arial" w:cs="Arial" w:hint="eastAsia"/>
          <w:color w:val="000000" w:themeColor="text1"/>
        </w:rPr>
        <w:t>熟悉</w:t>
      </w:r>
      <w:r>
        <w:rPr>
          <w:rFonts w:ascii="Arial" w:hAnsi="Arial" w:cs="Arial"/>
          <w:color w:val="000000" w:themeColor="text1"/>
        </w:rPr>
        <w:t>世行</w:t>
      </w:r>
      <w:r>
        <w:rPr>
          <w:rFonts w:ascii="Arial" w:hAnsi="Arial" w:cs="Arial" w:hint="eastAsia"/>
          <w:color w:val="000000" w:themeColor="text1"/>
        </w:rPr>
        <w:t>原来的</w:t>
      </w:r>
      <w:r>
        <w:rPr>
          <w:rFonts w:ascii="Arial" w:hAnsi="Arial" w:cs="Arial"/>
          <w:color w:val="000000" w:themeColor="text1"/>
        </w:rPr>
        <w:t>安全保障政策比较熟悉，</w:t>
      </w:r>
      <w:r>
        <w:rPr>
          <w:rFonts w:ascii="Arial" w:hAnsi="Arial" w:cs="Arial" w:hint="eastAsia"/>
          <w:color w:val="000000" w:themeColor="text1"/>
        </w:rPr>
        <w:t>也了解</w:t>
      </w:r>
      <w:r>
        <w:rPr>
          <w:rFonts w:ascii="Arial" w:hAnsi="Arial" w:cs="Arial"/>
          <w:color w:val="000000" w:themeColor="text1"/>
        </w:rPr>
        <w:t>世行</w:t>
      </w:r>
      <w:r>
        <w:rPr>
          <w:rFonts w:ascii="Arial" w:hAnsi="Arial" w:cs="Arial" w:hint="eastAsia"/>
          <w:color w:val="000000" w:themeColor="text1"/>
        </w:rPr>
        <w:t>现行</w:t>
      </w:r>
      <w:r>
        <w:rPr>
          <w:rFonts w:ascii="Arial" w:hAnsi="Arial" w:cs="Arial"/>
          <w:color w:val="000000" w:themeColor="text1"/>
        </w:rPr>
        <w:t>的</w:t>
      </w:r>
      <w:r>
        <w:rPr>
          <w:rFonts w:ascii="Arial" w:hAnsi="Arial" w:cs="Arial"/>
          <w:color w:val="000000" w:themeColor="text1"/>
        </w:rPr>
        <w:t>ESF</w:t>
      </w:r>
      <w:r>
        <w:rPr>
          <w:rFonts w:ascii="Arial" w:hAnsi="Arial" w:cs="Arial"/>
          <w:color w:val="000000" w:themeColor="text1"/>
        </w:rPr>
        <w:t>政策。省级项目实施单位、技术援助子项目研究机构、其他利益相关方可能对国内环境与社会相关法律法规比较熟悉，</w:t>
      </w:r>
      <w:r>
        <w:rPr>
          <w:rFonts w:ascii="Arial" w:hAnsi="Arial" w:cs="Arial" w:hint="eastAsia"/>
          <w:color w:val="000000" w:themeColor="text1"/>
        </w:rPr>
        <w:t>未来需要加强对</w:t>
      </w:r>
      <w:r>
        <w:rPr>
          <w:rFonts w:ascii="Arial" w:hAnsi="Arial" w:cs="Arial"/>
          <w:color w:val="000000" w:themeColor="text1"/>
        </w:rPr>
        <w:t>世行的</w:t>
      </w:r>
      <w:r>
        <w:rPr>
          <w:rFonts w:ascii="Arial" w:hAnsi="Arial" w:cs="Arial"/>
          <w:color w:val="000000" w:themeColor="text1"/>
        </w:rPr>
        <w:t xml:space="preserve"> ESF</w:t>
      </w:r>
      <w:r>
        <w:rPr>
          <w:rFonts w:ascii="Arial" w:hAnsi="Arial" w:cs="Arial"/>
          <w:color w:val="000000" w:themeColor="text1"/>
        </w:rPr>
        <w:t>政策、本项目的环境与社会风险、本框架的内容和要求</w:t>
      </w:r>
      <w:r>
        <w:rPr>
          <w:rFonts w:ascii="Arial" w:hAnsi="Arial" w:cs="Arial" w:hint="eastAsia"/>
          <w:color w:val="000000" w:themeColor="text1"/>
        </w:rPr>
        <w:t>的认知</w:t>
      </w:r>
      <w:r>
        <w:rPr>
          <w:rFonts w:ascii="Arial" w:hAnsi="Arial" w:cs="Arial"/>
          <w:color w:val="000000" w:themeColor="text1"/>
        </w:rPr>
        <w:t>。</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Cs/>
          <w:color w:val="000000" w:themeColor="text1"/>
          <w:shd w:val="clear" w:color="auto" w:fill="FFFFFF"/>
          <w:lang w:val="en-GB"/>
        </w:rPr>
      </w:pPr>
      <w:r>
        <w:rPr>
          <w:rFonts w:ascii="Arial" w:hAnsi="Arial" w:cs="Arial"/>
          <w:bCs/>
          <w:color w:val="000000" w:themeColor="text1"/>
          <w:shd w:val="clear" w:color="auto" w:fill="FFFFFF"/>
          <w:lang w:val="en-GB"/>
        </w:rPr>
        <w:t>因此，本框架根据不同项目活动类型、</w:t>
      </w:r>
      <w:r>
        <w:rPr>
          <w:rFonts w:ascii="Arial" w:hAnsi="Arial" w:cs="Arial"/>
          <w:color w:val="000000" w:themeColor="text1"/>
        </w:rPr>
        <w:t>相关机构的不同职能和世行项目经验</w:t>
      </w:r>
      <w:r>
        <w:rPr>
          <w:rFonts w:ascii="Arial" w:hAnsi="Arial" w:cs="Arial"/>
          <w:bCs/>
          <w:color w:val="000000" w:themeColor="text1"/>
          <w:shd w:val="clear" w:color="auto" w:fill="FFFFFF"/>
          <w:lang w:val="en-GB"/>
        </w:rPr>
        <w:t>，制定了相应的能力建设与培训计划（见</w:t>
      </w:r>
      <w:r>
        <w:rPr>
          <w:rFonts w:ascii="Arial" w:hAnsi="Arial" w:cs="Arial"/>
          <w:b/>
          <w:color w:val="000000" w:themeColor="text1"/>
          <w:shd w:val="clear" w:color="auto" w:fill="FFFFFF"/>
          <w:lang w:val="en-GB"/>
        </w:rPr>
        <w:t>表</w:t>
      </w:r>
      <w:r>
        <w:rPr>
          <w:rFonts w:ascii="Arial" w:hAnsi="Arial" w:cs="Arial"/>
          <w:b/>
          <w:color w:val="000000" w:themeColor="text1"/>
          <w:shd w:val="clear" w:color="auto" w:fill="FFFFFF"/>
          <w:lang w:val="en-GB"/>
        </w:rPr>
        <w:t>7-2</w:t>
      </w:r>
      <w:r>
        <w:rPr>
          <w:rFonts w:ascii="Arial" w:hAnsi="Arial" w:cs="Arial"/>
          <w:bCs/>
          <w:color w:val="000000" w:themeColor="text1"/>
          <w:shd w:val="clear" w:color="auto" w:fill="FFFFFF"/>
          <w:lang w:val="en-GB"/>
        </w:rPr>
        <w:t>），以提高各机构在各子项目环境与社会风险管理中的意识和能力。</w:t>
      </w:r>
    </w:p>
    <w:p w:rsidR="00E418E0" w:rsidRDefault="003129C1">
      <w:pPr>
        <w:shd w:val="clear" w:color="auto" w:fill="FFFFFF" w:themeFill="background1"/>
        <w:rPr>
          <w:rFonts w:ascii="Arial" w:hAnsi="Arial" w:cs="Arial"/>
          <w:b/>
          <w:bCs/>
          <w:color w:val="000000" w:themeColor="text1"/>
          <w:kern w:val="2"/>
        </w:rPr>
      </w:pPr>
      <w:r>
        <w:rPr>
          <w:rFonts w:ascii="Arial" w:hAnsi="Arial" w:cs="Arial"/>
          <w:b/>
          <w:bCs/>
          <w:color w:val="000000" w:themeColor="text1"/>
        </w:rPr>
        <w:br w:type="page"/>
      </w:r>
    </w:p>
    <w:p w:rsidR="00E418E0" w:rsidRDefault="003129C1">
      <w:pPr>
        <w:pStyle w:val="a4"/>
        <w:shd w:val="clear" w:color="auto" w:fill="FFFFFF" w:themeFill="background1"/>
        <w:adjustRightInd w:val="0"/>
        <w:snapToGrid w:val="0"/>
        <w:spacing w:beforeLines="50" w:before="120" w:afterLines="50" w:after="120"/>
        <w:jc w:val="center"/>
        <w:rPr>
          <w:rFonts w:eastAsia="宋体" w:cs="Arial"/>
          <w:b/>
          <w:bCs/>
          <w:color w:val="000000" w:themeColor="text1"/>
          <w:sz w:val="24"/>
          <w:szCs w:val="24"/>
        </w:rPr>
      </w:pPr>
      <w:bookmarkStart w:id="98" w:name="_Toc132279105"/>
      <w:bookmarkStart w:id="99" w:name="_Toc147608263"/>
      <w:r>
        <w:rPr>
          <w:rFonts w:eastAsia="宋体" w:cs="Arial"/>
          <w:b/>
          <w:bCs/>
          <w:color w:val="000000" w:themeColor="text1"/>
          <w:sz w:val="24"/>
          <w:szCs w:val="24"/>
        </w:rPr>
        <w:t>表</w:t>
      </w:r>
      <w:r>
        <w:rPr>
          <w:rFonts w:eastAsia="宋体" w:cs="Arial"/>
          <w:b/>
          <w:bCs/>
          <w:color w:val="000000" w:themeColor="text1"/>
          <w:sz w:val="24"/>
          <w:szCs w:val="24"/>
        </w:rPr>
        <w:t>7-</w:t>
      </w:r>
      <w:r>
        <w:rPr>
          <w:rFonts w:eastAsia="宋体" w:cs="Arial"/>
          <w:b/>
          <w:bCs/>
          <w:color w:val="000000" w:themeColor="text1"/>
          <w:sz w:val="24"/>
          <w:szCs w:val="24"/>
        </w:rPr>
        <w:fldChar w:fldCharType="begin"/>
      </w:r>
      <w:r>
        <w:rPr>
          <w:rFonts w:eastAsia="宋体" w:cs="Arial"/>
          <w:b/>
          <w:bCs/>
          <w:color w:val="000000" w:themeColor="text1"/>
          <w:sz w:val="24"/>
          <w:szCs w:val="24"/>
        </w:rPr>
        <w:instrText xml:space="preserve"> SEQ Table \* ARABIC \s 1 </w:instrText>
      </w:r>
      <w:r>
        <w:rPr>
          <w:rFonts w:eastAsia="宋体" w:cs="Arial"/>
          <w:b/>
          <w:bCs/>
          <w:color w:val="000000" w:themeColor="text1"/>
          <w:sz w:val="24"/>
          <w:szCs w:val="24"/>
        </w:rPr>
        <w:fldChar w:fldCharType="separate"/>
      </w:r>
      <w:r w:rsidR="00E54758">
        <w:rPr>
          <w:rFonts w:eastAsia="宋体" w:cs="Arial"/>
          <w:b/>
          <w:bCs/>
          <w:noProof/>
          <w:color w:val="000000" w:themeColor="text1"/>
          <w:sz w:val="24"/>
          <w:szCs w:val="24"/>
        </w:rPr>
        <w:t>2</w:t>
      </w:r>
      <w:r>
        <w:rPr>
          <w:rFonts w:eastAsia="宋体" w:cs="Arial"/>
          <w:b/>
          <w:bCs/>
          <w:color w:val="000000" w:themeColor="text1"/>
          <w:sz w:val="24"/>
          <w:szCs w:val="24"/>
        </w:rPr>
        <w:fldChar w:fldCharType="end"/>
      </w:r>
      <w:r>
        <w:rPr>
          <w:rFonts w:eastAsia="宋体" w:cs="Arial"/>
          <w:b/>
          <w:bCs/>
          <w:color w:val="000000" w:themeColor="text1"/>
          <w:sz w:val="24"/>
          <w:szCs w:val="24"/>
        </w:rPr>
        <w:t>：环境与社会管理培训计划</w:t>
      </w:r>
      <w:bookmarkEnd w:id="98"/>
      <w:bookmarkEnd w:id="99"/>
    </w:p>
    <w:tbl>
      <w:tblPr>
        <w:tblW w:w="45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6"/>
        <w:gridCol w:w="2385"/>
        <w:gridCol w:w="1427"/>
        <w:gridCol w:w="1149"/>
        <w:gridCol w:w="523"/>
        <w:gridCol w:w="523"/>
        <w:gridCol w:w="523"/>
        <w:gridCol w:w="781"/>
      </w:tblGrid>
      <w:tr w:rsidR="00E418E0">
        <w:trPr>
          <w:tblHeader/>
        </w:trPr>
        <w:tc>
          <w:tcPr>
            <w:tcW w:w="621" w:type="pct"/>
            <w:shd w:val="clear" w:color="auto" w:fill="auto"/>
          </w:tcPr>
          <w:p w:rsidR="00E418E0" w:rsidRDefault="003129C1">
            <w:pPr>
              <w:pStyle w:val="af6"/>
              <w:shd w:val="clear" w:color="auto" w:fill="FFFFFF" w:themeFill="background1"/>
              <w:adjustRightInd w:val="0"/>
              <w:snapToGrid w:val="0"/>
              <w:ind w:firstLineChars="0" w:firstLine="0"/>
              <w:jc w:val="left"/>
              <w:rPr>
                <w:rFonts w:ascii="Arial" w:eastAsia="宋体" w:hAnsi="Arial" w:cs="Arial"/>
                <w:b/>
                <w:bCs/>
                <w:color w:val="000000" w:themeColor="text1"/>
                <w:kern w:val="0"/>
                <w:sz w:val="22"/>
              </w:rPr>
            </w:pPr>
            <w:r>
              <w:rPr>
                <w:rFonts w:ascii="Arial" w:eastAsia="宋体" w:hAnsi="Arial" w:cs="Arial"/>
                <w:b/>
                <w:bCs/>
                <w:color w:val="000000" w:themeColor="text1"/>
                <w:kern w:val="0"/>
                <w:sz w:val="22"/>
              </w:rPr>
              <w:t>培训</w:t>
            </w:r>
          </w:p>
          <w:p w:rsidR="00E418E0" w:rsidRDefault="003129C1">
            <w:pPr>
              <w:pStyle w:val="af6"/>
              <w:shd w:val="clear" w:color="auto" w:fill="FFFFFF" w:themeFill="background1"/>
              <w:adjustRightInd w:val="0"/>
              <w:snapToGrid w:val="0"/>
              <w:ind w:firstLineChars="0" w:firstLine="0"/>
              <w:jc w:val="left"/>
              <w:rPr>
                <w:rFonts w:ascii="Arial" w:eastAsia="宋体" w:hAnsi="Arial" w:cs="Arial"/>
                <w:b/>
                <w:bCs/>
                <w:color w:val="000000" w:themeColor="text1"/>
                <w:kern w:val="0"/>
                <w:sz w:val="22"/>
              </w:rPr>
            </w:pPr>
            <w:r>
              <w:rPr>
                <w:rFonts w:ascii="Arial" w:eastAsia="宋体" w:hAnsi="Arial" w:cs="Arial"/>
                <w:b/>
                <w:bCs/>
                <w:color w:val="000000" w:themeColor="text1"/>
                <w:kern w:val="0"/>
                <w:sz w:val="22"/>
              </w:rPr>
              <w:t>对象</w:t>
            </w:r>
          </w:p>
        </w:tc>
        <w:tc>
          <w:tcPr>
            <w:tcW w:w="1429" w:type="pct"/>
            <w:shd w:val="clear" w:color="auto" w:fill="auto"/>
          </w:tcPr>
          <w:p w:rsidR="00E418E0" w:rsidRDefault="003129C1">
            <w:pPr>
              <w:pStyle w:val="af6"/>
              <w:shd w:val="clear" w:color="auto" w:fill="FFFFFF" w:themeFill="background1"/>
              <w:adjustRightInd w:val="0"/>
              <w:snapToGrid w:val="0"/>
              <w:ind w:firstLineChars="0" w:firstLine="0"/>
              <w:jc w:val="left"/>
              <w:rPr>
                <w:rFonts w:ascii="Arial" w:eastAsia="宋体" w:hAnsi="Arial" w:cs="Arial"/>
                <w:b/>
                <w:bCs/>
                <w:color w:val="000000" w:themeColor="text1"/>
                <w:kern w:val="0"/>
                <w:sz w:val="22"/>
              </w:rPr>
            </w:pPr>
            <w:r>
              <w:rPr>
                <w:rFonts w:ascii="Arial" w:eastAsia="宋体" w:hAnsi="Arial" w:cs="Arial"/>
                <w:b/>
                <w:bCs/>
                <w:color w:val="000000" w:themeColor="text1"/>
                <w:kern w:val="0"/>
                <w:sz w:val="22"/>
              </w:rPr>
              <w:t>主要培训内容</w:t>
            </w:r>
          </w:p>
        </w:tc>
        <w:tc>
          <w:tcPr>
            <w:tcW w:w="855" w:type="pct"/>
            <w:shd w:val="clear" w:color="auto" w:fill="auto"/>
          </w:tcPr>
          <w:p w:rsidR="00E418E0" w:rsidRDefault="003129C1">
            <w:pPr>
              <w:pStyle w:val="af6"/>
              <w:shd w:val="clear" w:color="auto" w:fill="FFFFFF" w:themeFill="background1"/>
              <w:adjustRightInd w:val="0"/>
              <w:snapToGrid w:val="0"/>
              <w:ind w:firstLineChars="0" w:firstLine="0"/>
              <w:jc w:val="left"/>
              <w:rPr>
                <w:rFonts w:ascii="Arial" w:eastAsia="宋体" w:hAnsi="Arial" w:cs="Arial"/>
                <w:b/>
                <w:bCs/>
                <w:color w:val="000000" w:themeColor="text1"/>
                <w:kern w:val="0"/>
                <w:sz w:val="22"/>
              </w:rPr>
            </w:pPr>
            <w:r>
              <w:rPr>
                <w:rFonts w:ascii="Arial" w:eastAsia="宋体" w:hAnsi="Arial" w:cs="Arial"/>
                <w:b/>
                <w:bCs/>
                <w:color w:val="000000" w:themeColor="text1"/>
                <w:kern w:val="0"/>
                <w:sz w:val="22"/>
              </w:rPr>
              <w:t>目标</w:t>
            </w:r>
          </w:p>
        </w:tc>
        <w:tc>
          <w:tcPr>
            <w:tcW w:w="688" w:type="pct"/>
            <w:shd w:val="clear" w:color="auto" w:fill="auto"/>
          </w:tcPr>
          <w:p w:rsidR="00E418E0" w:rsidRDefault="003129C1">
            <w:pPr>
              <w:pStyle w:val="af6"/>
              <w:shd w:val="clear" w:color="auto" w:fill="FFFFFF" w:themeFill="background1"/>
              <w:adjustRightInd w:val="0"/>
              <w:snapToGrid w:val="0"/>
              <w:ind w:firstLineChars="0" w:firstLine="0"/>
              <w:jc w:val="left"/>
              <w:rPr>
                <w:rFonts w:ascii="Arial" w:eastAsia="宋体" w:hAnsi="Arial" w:cs="Arial"/>
                <w:b/>
                <w:bCs/>
                <w:color w:val="000000" w:themeColor="text1"/>
                <w:kern w:val="0"/>
                <w:sz w:val="22"/>
              </w:rPr>
            </w:pPr>
            <w:r>
              <w:rPr>
                <w:rFonts w:ascii="Arial" w:eastAsia="宋体" w:hAnsi="Arial" w:cs="Arial"/>
                <w:b/>
                <w:bCs/>
                <w:color w:val="000000" w:themeColor="text1"/>
                <w:kern w:val="0"/>
                <w:sz w:val="22"/>
              </w:rPr>
              <w:t>培训者</w:t>
            </w:r>
          </w:p>
        </w:tc>
        <w:tc>
          <w:tcPr>
            <w:tcW w:w="313" w:type="pct"/>
            <w:shd w:val="clear" w:color="auto" w:fill="auto"/>
          </w:tcPr>
          <w:p w:rsidR="00E418E0" w:rsidRDefault="003129C1">
            <w:pPr>
              <w:pStyle w:val="af6"/>
              <w:shd w:val="clear" w:color="auto" w:fill="FFFFFF" w:themeFill="background1"/>
              <w:adjustRightInd w:val="0"/>
              <w:snapToGrid w:val="0"/>
              <w:ind w:firstLineChars="0" w:firstLine="0"/>
              <w:jc w:val="left"/>
              <w:rPr>
                <w:rFonts w:ascii="Arial" w:eastAsia="宋体" w:hAnsi="Arial" w:cs="Arial"/>
                <w:b/>
                <w:bCs/>
                <w:color w:val="000000" w:themeColor="text1"/>
                <w:kern w:val="0"/>
                <w:sz w:val="22"/>
              </w:rPr>
            </w:pPr>
            <w:r>
              <w:rPr>
                <w:rFonts w:ascii="Arial" w:eastAsia="宋体" w:hAnsi="Arial" w:cs="Arial"/>
                <w:b/>
                <w:bCs/>
                <w:color w:val="000000" w:themeColor="text1"/>
                <w:kern w:val="0"/>
                <w:sz w:val="22"/>
              </w:rPr>
              <w:t>人数</w:t>
            </w:r>
            <w:r>
              <w:rPr>
                <w:rFonts w:ascii="Arial" w:eastAsia="宋体" w:hAnsi="Arial" w:cs="Arial"/>
                <w:b/>
                <w:bCs/>
                <w:color w:val="000000" w:themeColor="text1"/>
                <w:kern w:val="0"/>
                <w:sz w:val="22"/>
              </w:rPr>
              <w:t>/</w:t>
            </w:r>
            <w:r>
              <w:rPr>
                <w:rFonts w:ascii="Arial" w:eastAsia="宋体" w:hAnsi="Arial" w:cs="Arial"/>
                <w:b/>
                <w:bCs/>
                <w:color w:val="000000" w:themeColor="text1"/>
                <w:kern w:val="0"/>
                <w:sz w:val="22"/>
              </w:rPr>
              <w:t>次</w:t>
            </w:r>
          </w:p>
        </w:tc>
        <w:tc>
          <w:tcPr>
            <w:tcW w:w="313" w:type="pct"/>
            <w:shd w:val="clear" w:color="auto" w:fill="auto"/>
          </w:tcPr>
          <w:p w:rsidR="00E418E0" w:rsidRDefault="003129C1">
            <w:pPr>
              <w:pStyle w:val="af6"/>
              <w:shd w:val="clear" w:color="auto" w:fill="FFFFFF" w:themeFill="background1"/>
              <w:adjustRightInd w:val="0"/>
              <w:snapToGrid w:val="0"/>
              <w:ind w:firstLineChars="0" w:firstLine="0"/>
              <w:jc w:val="left"/>
              <w:rPr>
                <w:rFonts w:ascii="Arial" w:eastAsia="宋体" w:hAnsi="Arial" w:cs="Arial"/>
                <w:b/>
                <w:bCs/>
                <w:color w:val="000000" w:themeColor="text1"/>
                <w:kern w:val="0"/>
                <w:sz w:val="22"/>
              </w:rPr>
            </w:pPr>
            <w:r>
              <w:rPr>
                <w:rFonts w:ascii="Arial" w:eastAsia="宋体" w:hAnsi="Arial" w:cs="Arial"/>
                <w:b/>
                <w:bCs/>
                <w:color w:val="000000" w:themeColor="text1"/>
                <w:kern w:val="0"/>
                <w:sz w:val="22"/>
              </w:rPr>
              <w:t>方式</w:t>
            </w:r>
          </w:p>
        </w:tc>
        <w:tc>
          <w:tcPr>
            <w:tcW w:w="313" w:type="pct"/>
            <w:shd w:val="clear" w:color="auto" w:fill="auto"/>
          </w:tcPr>
          <w:p w:rsidR="00E418E0" w:rsidRDefault="003129C1">
            <w:pPr>
              <w:pStyle w:val="af6"/>
              <w:shd w:val="clear" w:color="auto" w:fill="FFFFFF" w:themeFill="background1"/>
              <w:adjustRightInd w:val="0"/>
              <w:snapToGrid w:val="0"/>
              <w:ind w:firstLineChars="0" w:firstLine="0"/>
              <w:jc w:val="left"/>
              <w:rPr>
                <w:rFonts w:ascii="Arial" w:eastAsia="宋体" w:hAnsi="Arial" w:cs="Arial"/>
                <w:b/>
                <w:bCs/>
                <w:color w:val="000000" w:themeColor="text1"/>
                <w:kern w:val="0"/>
                <w:sz w:val="22"/>
              </w:rPr>
            </w:pPr>
            <w:r>
              <w:rPr>
                <w:rFonts w:ascii="Arial" w:eastAsia="宋体" w:hAnsi="Arial" w:cs="Arial"/>
                <w:b/>
                <w:bCs/>
                <w:color w:val="000000" w:themeColor="text1"/>
                <w:kern w:val="0"/>
                <w:sz w:val="22"/>
              </w:rPr>
              <w:t>天</w:t>
            </w:r>
            <w:r>
              <w:rPr>
                <w:rFonts w:ascii="Arial" w:eastAsia="宋体" w:hAnsi="Arial" w:cs="Arial"/>
                <w:b/>
                <w:bCs/>
                <w:color w:val="000000" w:themeColor="text1"/>
                <w:kern w:val="0"/>
                <w:sz w:val="22"/>
                <w:lang w:val="en-GB"/>
              </w:rPr>
              <w:t>/</w:t>
            </w:r>
            <w:r>
              <w:rPr>
                <w:rFonts w:ascii="Arial" w:eastAsia="宋体" w:hAnsi="Arial" w:cs="Arial"/>
                <w:b/>
                <w:bCs/>
                <w:color w:val="000000" w:themeColor="text1"/>
                <w:kern w:val="0"/>
                <w:sz w:val="22"/>
                <w:lang w:val="en-GB"/>
              </w:rPr>
              <w:t>次</w:t>
            </w:r>
          </w:p>
        </w:tc>
        <w:tc>
          <w:tcPr>
            <w:tcW w:w="465" w:type="pct"/>
            <w:shd w:val="clear" w:color="auto" w:fill="auto"/>
          </w:tcPr>
          <w:p w:rsidR="00E418E0" w:rsidRDefault="003129C1">
            <w:pPr>
              <w:pStyle w:val="af6"/>
              <w:shd w:val="clear" w:color="auto" w:fill="FFFFFF" w:themeFill="background1"/>
              <w:adjustRightInd w:val="0"/>
              <w:snapToGrid w:val="0"/>
              <w:ind w:firstLineChars="0" w:firstLine="0"/>
              <w:jc w:val="left"/>
              <w:rPr>
                <w:rFonts w:ascii="Arial" w:eastAsia="宋体" w:hAnsi="Arial" w:cs="Arial"/>
                <w:b/>
                <w:bCs/>
                <w:color w:val="000000" w:themeColor="text1"/>
                <w:kern w:val="0"/>
                <w:sz w:val="22"/>
              </w:rPr>
            </w:pPr>
            <w:r>
              <w:rPr>
                <w:rFonts w:ascii="Arial" w:eastAsia="宋体" w:hAnsi="Arial" w:cs="Arial"/>
                <w:b/>
                <w:bCs/>
                <w:color w:val="000000" w:themeColor="text1"/>
                <w:kern w:val="0"/>
                <w:sz w:val="22"/>
              </w:rPr>
              <w:t>频次</w:t>
            </w:r>
          </w:p>
        </w:tc>
      </w:tr>
      <w:tr w:rsidR="00E418E0">
        <w:trPr>
          <w:tblHeader/>
        </w:trPr>
        <w:tc>
          <w:tcPr>
            <w:tcW w:w="5000" w:type="pct"/>
            <w:gridSpan w:val="8"/>
            <w:shd w:val="clear" w:color="auto" w:fill="auto"/>
          </w:tcPr>
          <w:p w:rsidR="00E418E0" w:rsidRDefault="003129C1">
            <w:pPr>
              <w:pStyle w:val="af6"/>
              <w:shd w:val="clear" w:color="auto" w:fill="FFFFFF" w:themeFill="background1"/>
              <w:adjustRightInd w:val="0"/>
              <w:snapToGrid w:val="0"/>
              <w:ind w:firstLineChars="0" w:firstLine="0"/>
              <w:jc w:val="left"/>
              <w:rPr>
                <w:rFonts w:ascii="Arial" w:eastAsia="宋体" w:hAnsi="Arial" w:cs="Arial"/>
                <w:b/>
                <w:bCs/>
                <w:color w:val="000000" w:themeColor="text1"/>
                <w:kern w:val="0"/>
                <w:sz w:val="22"/>
              </w:rPr>
            </w:pPr>
            <w:r>
              <w:rPr>
                <w:rFonts w:ascii="Arial" w:eastAsia="宋体" w:hAnsi="Arial" w:cs="Arial" w:hint="eastAsia"/>
                <w:b/>
                <w:bCs/>
                <w:color w:val="000000" w:themeColor="text1"/>
                <w:kern w:val="0"/>
                <w:sz w:val="22"/>
              </w:rPr>
              <w:t>一般培训</w:t>
            </w:r>
          </w:p>
        </w:tc>
      </w:tr>
      <w:tr w:rsidR="00E418E0">
        <w:tc>
          <w:tcPr>
            <w:tcW w:w="621" w:type="pct"/>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项目办、省级试点项目实施单位</w:t>
            </w:r>
          </w:p>
        </w:tc>
        <w:tc>
          <w:tcPr>
            <w:tcW w:w="1429" w:type="pct"/>
          </w:tcPr>
          <w:p w:rsidR="00E418E0" w:rsidRDefault="003129C1">
            <w:pPr>
              <w:numPr>
                <w:ilvl w:val="0"/>
                <w:numId w:val="8"/>
              </w:numPr>
              <w:shd w:val="clear" w:color="auto" w:fill="FFFFFF" w:themeFill="background1"/>
              <w:adjustRightInd w:val="0"/>
              <w:snapToGrid w:val="0"/>
              <w:ind w:left="162" w:hanging="141"/>
              <w:rPr>
                <w:rFonts w:ascii="Arial" w:hAnsi="Arial" w:cs="Arial"/>
                <w:color w:val="000000" w:themeColor="text1"/>
                <w:sz w:val="22"/>
                <w:szCs w:val="22"/>
              </w:rPr>
            </w:pPr>
            <w:r>
              <w:rPr>
                <w:rFonts w:ascii="Arial" w:hAnsi="Arial" w:cs="Arial"/>
                <w:color w:val="000000" w:themeColor="text1"/>
                <w:sz w:val="22"/>
                <w:szCs w:val="22"/>
              </w:rPr>
              <w:t>世行</w:t>
            </w:r>
            <w:r>
              <w:rPr>
                <w:rFonts w:ascii="Arial" w:hAnsi="Arial" w:cs="Arial"/>
                <w:color w:val="000000" w:themeColor="text1"/>
                <w:sz w:val="22"/>
                <w:szCs w:val="22"/>
                <w:lang w:val="en-GB"/>
              </w:rPr>
              <w:t>ESF</w:t>
            </w:r>
            <w:r>
              <w:rPr>
                <w:rFonts w:ascii="Arial" w:hAnsi="Arial" w:cs="Arial"/>
                <w:color w:val="000000" w:themeColor="text1"/>
                <w:sz w:val="22"/>
                <w:szCs w:val="22"/>
                <w:lang w:val="en-GB"/>
              </w:rPr>
              <w:t>政策和</w:t>
            </w:r>
            <w:r>
              <w:rPr>
                <w:rFonts w:ascii="Arial" w:hAnsi="Arial" w:cs="Arial"/>
                <w:color w:val="000000" w:themeColor="text1"/>
                <w:sz w:val="22"/>
                <w:szCs w:val="22"/>
              </w:rPr>
              <w:t>本项目</w:t>
            </w:r>
            <w:r>
              <w:rPr>
                <w:rFonts w:ascii="Arial" w:hAnsi="Arial" w:cs="Arial"/>
                <w:color w:val="000000" w:themeColor="text1"/>
                <w:sz w:val="22"/>
                <w:szCs w:val="22"/>
                <w:lang w:val="en-GB"/>
              </w:rPr>
              <w:t>ESMF</w:t>
            </w:r>
            <w:r>
              <w:rPr>
                <w:rFonts w:ascii="Arial" w:hAnsi="Arial" w:cs="Arial"/>
                <w:color w:val="000000" w:themeColor="text1"/>
                <w:sz w:val="22"/>
                <w:szCs w:val="22"/>
              </w:rPr>
              <w:t>要求</w:t>
            </w:r>
          </w:p>
          <w:p w:rsidR="00E418E0" w:rsidRDefault="003129C1">
            <w:pPr>
              <w:numPr>
                <w:ilvl w:val="0"/>
                <w:numId w:val="8"/>
              </w:numPr>
              <w:shd w:val="clear" w:color="auto" w:fill="FFFFFF" w:themeFill="background1"/>
              <w:adjustRightInd w:val="0"/>
              <w:snapToGrid w:val="0"/>
              <w:ind w:left="162" w:hanging="141"/>
              <w:rPr>
                <w:rFonts w:ascii="Arial" w:hAnsi="Arial" w:cs="Arial"/>
                <w:color w:val="000000" w:themeColor="text1"/>
                <w:sz w:val="22"/>
                <w:szCs w:val="22"/>
              </w:rPr>
            </w:pPr>
            <w:r>
              <w:rPr>
                <w:rFonts w:ascii="Arial" w:hAnsi="Arial" w:cs="Arial"/>
                <w:color w:val="000000" w:themeColor="text1"/>
                <w:sz w:val="22"/>
                <w:szCs w:val="22"/>
              </w:rPr>
              <w:t>国内环境与社会政策、法律、法规</w:t>
            </w:r>
          </w:p>
          <w:p w:rsidR="00E418E0" w:rsidRDefault="003129C1">
            <w:pPr>
              <w:pStyle w:val="af6"/>
              <w:numPr>
                <w:ilvl w:val="0"/>
                <w:numId w:val="8"/>
              </w:numPr>
              <w:shd w:val="clear" w:color="auto" w:fill="FFFFFF" w:themeFill="background1"/>
              <w:adjustRightInd w:val="0"/>
              <w:snapToGrid w:val="0"/>
              <w:ind w:left="162" w:firstLineChars="0" w:hanging="141"/>
              <w:jc w:val="left"/>
              <w:rPr>
                <w:rFonts w:ascii="Arial" w:eastAsia="宋体" w:hAnsi="Arial" w:cs="Arial"/>
                <w:color w:val="000000" w:themeColor="text1"/>
                <w:sz w:val="22"/>
              </w:rPr>
            </w:pPr>
            <w:r>
              <w:rPr>
                <w:rFonts w:ascii="Arial" w:eastAsia="宋体" w:hAnsi="Arial" w:cs="Arial"/>
                <w:color w:val="000000" w:themeColor="text1"/>
                <w:sz w:val="22"/>
              </w:rPr>
              <w:t>项目的环境与社会管理程序；</w:t>
            </w:r>
          </w:p>
          <w:p w:rsidR="00E418E0" w:rsidRDefault="003129C1">
            <w:pPr>
              <w:pStyle w:val="af6"/>
              <w:numPr>
                <w:ilvl w:val="0"/>
                <w:numId w:val="8"/>
              </w:numPr>
              <w:shd w:val="clear" w:color="auto" w:fill="FFFFFF" w:themeFill="background1"/>
              <w:adjustRightInd w:val="0"/>
              <w:snapToGrid w:val="0"/>
              <w:ind w:left="162" w:firstLineChars="0" w:hanging="141"/>
              <w:jc w:val="left"/>
              <w:rPr>
                <w:rFonts w:ascii="Arial" w:eastAsia="宋体" w:hAnsi="Arial" w:cs="Arial"/>
                <w:color w:val="000000" w:themeColor="text1"/>
                <w:sz w:val="22"/>
              </w:rPr>
            </w:pPr>
            <w:r>
              <w:rPr>
                <w:rFonts w:ascii="Arial" w:eastAsia="宋体" w:hAnsi="Arial" w:cs="Arial"/>
                <w:color w:val="000000" w:themeColor="text1"/>
                <w:sz w:val="22"/>
              </w:rPr>
              <w:t>潜在的环境与社会风险及应对措施</w:t>
            </w:r>
          </w:p>
          <w:p w:rsidR="00E418E0" w:rsidRDefault="003129C1">
            <w:pPr>
              <w:pStyle w:val="af6"/>
              <w:numPr>
                <w:ilvl w:val="0"/>
                <w:numId w:val="8"/>
              </w:numPr>
              <w:shd w:val="clear" w:color="auto" w:fill="FFFFFF" w:themeFill="background1"/>
              <w:adjustRightInd w:val="0"/>
              <w:snapToGrid w:val="0"/>
              <w:ind w:left="162" w:firstLineChars="0" w:hanging="141"/>
              <w:jc w:val="left"/>
              <w:rPr>
                <w:rFonts w:ascii="Arial" w:eastAsia="宋体" w:hAnsi="Arial" w:cs="Arial"/>
                <w:color w:val="000000" w:themeColor="text1"/>
                <w:sz w:val="22"/>
              </w:rPr>
            </w:pPr>
            <w:r>
              <w:rPr>
                <w:rFonts w:ascii="Arial" w:eastAsia="宋体" w:hAnsi="Arial" w:cs="Arial"/>
                <w:color w:val="000000" w:themeColor="text1"/>
                <w:sz w:val="22"/>
              </w:rPr>
              <w:t>项目环境与社会文件准备</w:t>
            </w:r>
          </w:p>
        </w:tc>
        <w:tc>
          <w:tcPr>
            <w:tcW w:w="855" w:type="pct"/>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理解</w:t>
            </w:r>
            <w:r>
              <w:rPr>
                <w:rFonts w:ascii="Arial" w:hAnsi="Arial" w:cs="Arial"/>
                <w:color w:val="000000" w:themeColor="text1"/>
                <w:sz w:val="22"/>
                <w:szCs w:val="22"/>
              </w:rPr>
              <w:t>ESF</w:t>
            </w:r>
            <w:r>
              <w:rPr>
                <w:rFonts w:ascii="Arial" w:hAnsi="Arial" w:cs="Arial"/>
                <w:color w:val="000000" w:themeColor="text1"/>
                <w:sz w:val="22"/>
                <w:szCs w:val="22"/>
              </w:rPr>
              <w:t>政策的，熟悉本项目</w:t>
            </w:r>
            <w:r>
              <w:rPr>
                <w:rFonts w:ascii="Arial" w:hAnsi="Arial" w:cs="Arial"/>
                <w:color w:val="000000" w:themeColor="text1"/>
                <w:sz w:val="22"/>
                <w:szCs w:val="22"/>
              </w:rPr>
              <w:t>ESMF</w:t>
            </w:r>
            <w:r>
              <w:rPr>
                <w:rFonts w:ascii="Arial" w:hAnsi="Arial" w:cs="Arial"/>
                <w:color w:val="000000" w:themeColor="text1"/>
                <w:sz w:val="22"/>
                <w:szCs w:val="22"/>
              </w:rPr>
              <w:t>的要求，了解项目环境与社会管理程序和要求，提高项目管理能力</w:t>
            </w:r>
          </w:p>
        </w:tc>
        <w:tc>
          <w:tcPr>
            <w:tcW w:w="688" w:type="pct"/>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具有丰富世行项目经验的专家，或世行专家</w:t>
            </w:r>
          </w:p>
        </w:tc>
        <w:tc>
          <w:tcPr>
            <w:tcW w:w="313" w:type="pct"/>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35</w:t>
            </w:r>
          </w:p>
        </w:tc>
        <w:tc>
          <w:tcPr>
            <w:tcW w:w="313" w:type="pct"/>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rPr>
              <w:t>培训会</w:t>
            </w:r>
          </w:p>
        </w:tc>
        <w:tc>
          <w:tcPr>
            <w:tcW w:w="313" w:type="pct"/>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1</w:t>
            </w:r>
          </w:p>
        </w:tc>
        <w:tc>
          <w:tcPr>
            <w:tcW w:w="465" w:type="pct"/>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启动前一次；实施期至少每年一次</w:t>
            </w:r>
          </w:p>
        </w:tc>
      </w:tr>
      <w:tr w:rsidR="00E418E0">
        <w:tc>
          <w:tcPr>
            <w:tcW w:w="621" w:type="pct"/>
          </w:tcPr>
          <w:p w:rsidR="00E418E0" w:rsidRDefault="003129C1">
            <w:pPr>
              <w:shd w:val="clear" w:color="auto" w:fill="FFFFFF" w:themeFill="background1"/>
              <w:adjustRightInd w:val="0"/>
              <w:snapToGrid w:val="0"/>
              <w:rPr>
                <w:rFonts w:ascii="Arial" w:hAnsi="Arial" w:cs="Arial"/>
                <w:color w:val="000000" w:themeColor="text1"/>
                <w:sz w:val="22"/>
                <w:szCs w:val="22"/>
                <w:lang w:val="en-GB"/>
              </w:rPr>
            </w:pPr>
            <w:r>
              <w:rPr>
                <w:rFonts w:ascii="Arial" w:hAnsi="Arial" w:cs="Arial"/>
                <w:color w:val="000000" w:themeColor="text1"/>
                <w:sz w:val="22"/>
                <w:szCs w:val="22"/>
              </w:rPr>
              <w:t>研究</w:t>
            </w:r>
            <w:r>
              <w:rPr>
                <w:rFonts w:ascii="Arial" w:hAnsi="Arial" w:cs="Arial"/>
                <w:color w:val="000000" w:themeColor="text1"/>
                <w:sz w:val="22"/>
                <w:szCs w:val="22"/>
                <w:lang w:val="en-GB"/>
              </w:rPr>
              <w:t>机构及</w:t>
            </w:r>
            <w:r>
              <w:rPr>
                <w:rFonts w:ascii="Arial" w:hAnsi="Arial" w:cs="Arial"/>
                <w:color w:val="000000" w:themeColor="text1"/>
                <w:sz w:val="22"/>
                <w:szCs w:val="22"/>
              </w:rPr>
              <w:t>其他利益相关方</w:t>
            </w:r>
          </w:p>
        </w:tc>
        <w:tc>
          <w:tcPr>
            <w:tcW w:w="1429" w:type="pct"/>
          </w:tcPr>
          <w:p w:rsidR="00E418E0" w:rsidRDefault="003129C1">
            <w:pPr>
              <w:numPr>
                <w:ilvl w:val="0"/>
                <w:numId w:val="8"/>
              </w:numPr>
              <w:shd w:val="clear" w:color="auto" w:fill="FFFFFF" w:themeFill="background1"/>
              <w:adjustRightInd w:val="0"/>
              <w:snapToGrid w:val="0"/>
              <w:ind w:left="162" w:hanging="141"/>
              <w:rPr>
                <w:rFonts w:ascii="Arial" w:hAnsi="Arial" w:cs="Arial"/>
                <w:color w:val="000000" w:themeColor="text1"/>
                <w:sz w:val="22"/>
                <w:szCs w:val="22"/>
              </w:rPr>
            </w:pPr>
            <w:r>
              <w:rPr>
                <w:rFonts w:ascii="Arial" w:hAnsi="Arial" w:cs="Arial"/>
                <w:color w:val="000000" w:themeColor="text1"/>
                <w:sz w:val="22"/>
                <w:szCs w:val="22"/>
              </w:rPr>
              <w:t>世行</w:t>
            </w:r>
            <w:r>
              <w:rPr>
                <w:rFonts w:ascii="Arial" w:hAnsi="Arial" w:cs="Arial"/>
                <w:color w:val="000000" w:themeColor="text1"/>
                <w:sz w:val="22"/>
                <w:szCs w:val="22"/>
              </w:rPr>
              <w:t>ESF</w:t>
            </w:r>
            <w:r>
              <w:rPr>
                <w:rFonts w:ascii="Arial" w:hAnsi="Arial" w:cs="Arial"/>
                <w:color w:val="000000" w:themeColor="text1"/>
                <w:sz w:val="22"/>
                <w:szCs w:val="22"/>
              </w:rPr>
              <w:t>政策和本项目</w:t>
            </w:r>
            <w:r>
              <w:rPr>
                <w:rFonts w:ascii="Arial" w:hAnsi="Arial" w:cs="Arial"/>
                <w:color w:val="000000" w:themeColor="text1"/>
                <w:sz w:val="22"/>
                <w:szCs w:val="22"/>
                <w:lang w:val="en-GB"/>
              </w:rPr>
              <w:t>ESMF</w:t>
            </w:r>
            <w:r>
              <w:rPr>
                <w:rFonts w:ascii="Arial" w:hAnsi="Arial" w:cs="Arial"/>
                <w:color w:val="000000" w:themeColor="text1"/>
                <w:sz w:val="22"/>
                <w:szCs w:val="22"/>
              </w:rPr>
              <w:t>要求</w:t>
            </w:r>
          </w:p>
          <w:p w:rsidR="00E418E0" w:rsidRDefault="003129C1">
            <w:pPr>
              <w:pStyle w:val="af6"/>
              <w:numPr>
                <w:ilvl w:val="0"/>
                <w:numId w:val="8"/>
              </w:numPr>
              <w:shd w:val="clear" w:color="auto" w:fill="FFFFFF" w:themeFill="background1"/>
              <w:adjustRightInd w:val="0"/>
              <w:snapToGrid w:val="0"/>
              <w:ind w:left="162" w:firstLineChars="0" w:hanging="141"/>
              <w:jc w:val="left"/>
              <w:rPr>
                <w:rFonts w:ascii="Arial" w:eastAsia="宋体" w:hAnsi="Arial" w:cs="Arial"/>
                <w:color w:val="000000" w:themeColor="text1"/>
                <w:sz w:val="22"/>
              </w:rPr>
            </w:pPr>
            <w:r>
              <w:rPr>
                <w:rFonts w:ascii="Arial" w:eastAsia="宋体" w:hAnsi="Arial" w:cs="Arial"/>
                <w:color w:val="000000" w:themeColor="text1"/>
                <w:sz w:val="22"/>
              </w:rPr>
              <w:t>潜在的环境与社会风险及应对措施</w:t>
            </w:r>
          </w:p>
          <w:p w:rsidR="00E418E0" w:rsidRDefault="003129C1">
            <w:pPr>
              <w:pStyle w:val="af6"/>
              <w:numPr>
                <w:ilvl w:val="0"/>
                <w:numId w:val="8"/>
              </w:numPr>
              <w:shd w:val="clear" w:color="auto" w:fill="FFFFFF" w:themeFill="background1"/>
              <w:adjustRightInd w:val="0"/>
              <w:snapToGrid w:val="0"/>
              <w:ind w:left="162" w:firstLineChars="0" w:hanging="141"/>
              <w:jc w:val="left"/>
              <w:rPr>
                <w:rFonts w:ascii="Arial" w:eastAsia="宋体" w:hAnsi="Arial" w:cs="Arial"/>
                <w:color w:val="000000" w:themeColor="text1"/>
                <w:sz w:val="22"/>
              </w:rPr>
            </w:pPr>
            <w:r>
              <w:rPr>
                <w:rFonts w:ascii="Arial" w:eastAsia="宋体" w:hAnsi="Arial" w:cs="Arial"/>
                <w:color w:val="000000" w:themeColor="text1"/>
                <w:sz w:val="22"/>
              </w:rPr>
              <w:t>项目的环境与社会管理计划或措施</w:t>
            </w:r>
          </w:p>
        </w:tc>
        <w:tc>
          <w:tcPr>
            <w:tcW w:w="855" w:type="pct"/>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了解项目环境与社会管理要求</w:t>
            </w:r>
          </w:p>
        </w:tc>
        <w:tc>
          <w:tcPr>
            <w:tcW w:w="688" w:type="pct"/>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具有丰富世行项目经验的专家或项目办、项目实施机构</w:t>
            </w:r>
          </w:p>
        </w:tc>
        <w:tc>
          <w:tcPr>
            <w:tcW w:w="313" w:type="pct"/>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kern w:val="0"/>
                <w:sz w:val="22"/>
              </w:rPr>
            </w:pPr>
            <w:r>
              <w:rPr>
                <w:rFonts w:ascii="Arial" w:eastAsia="宋体" w:hAnsi="Arial" w:cs="Arial"/>
                <w:color w:val="000000" w:themeColor="text1"/>
                <w:kern w:val="0"/>
                <w:sz w:val="22"/>
              </w:rPr>
              <w:t>50</w:t>
            </w:r>
          </w:p>
        </w:tc>
        <w:tc>
          <w:tcPr>
            <w:tcW w:w="313" w:type="pct"/>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kern w:val="0"/>
                <w:sz w:val="22"/>
              </w:rPr>
            </w:pPr>
            <w:r>
              <w:rPr>
                <w:rFonts w:ascii="Arial" w:eastAsia="宋体" w:hAnsi="Arial" w:cs="Arial"/>
                <w:color w:val="000000" w:themeColor="text1"/>
                <w:kern w:val="0"/>
                <w:sz w:val="22"/>
              </w:rPr>
              <w:t>培训会</w:t>
            </w:r>
          </w:p>
        </w:tc>
        <w:tc>
          <w:tcPr>
            <w:tcW w:w="313" w:type="pct"/>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kern w:val="0"/>
                <w:sz w:val="22"/>
              </w:rPr>
            </w:pPr>
            <w:r>
              <w:rPr>
                <w:rFonts w:ascii="Arial" w:eastAsia="宋体" w:hAnsi="Arial" w:cs="Arial"/>
                <w:color w:val="000000" w:themeColor="text1"/>
                <w:kern w:val="0"/>
                <w:sz w:val="22"/>
              </w:rPr>
              <w:t>1</w:t>
            </w:r>
          </w:p>
        </w:tc>
        <w:tc>
          <w:tcPr>
            <w:tcW w:w="465" w:type="pct"/>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sz w:val="22"/>
              </w:rPr>
            </w:pPr>
            <w:r>
              <w:rPr>
                <w:rFonts w:ascii="Arial" w:eastAsia="宋体" w:hAnsi="Arial" w:cs="Arial"/>
                <w:color w:val="000000" w:themeColor="text1"/>
                <w:sz w:val="22"/>
              </w:rPr>
              <w:t>实施期至少每年一次</w:t>
            </w:r>
          </w:p>
        </w:tc>
      </w:tr>
      <w:tr w:rsidR="00E418E0">
        <w:tc>
          <w:tcPr>
            <w:tcW w:w="5000" w:type="pct"/>
            <w:gridSpan w:val="8"/>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sz w:val="22"/>
              </w:rPr>
            </w:pPr>
            <w:bookmarkStart w:id="100" w:name="_Toc77404497"/>
            <w:r>
              <w:rPr>
                <w:rFonts w:ascii="Arial" w:eastAsia="宋体" w:hAnsi="Arial" w:cs="Arial" w:hint="eastAsia"/>
                <w:b/>
                <w:bCs/>
                <w:color w:val="000000" w:themeColor="text1"/>
                <w:sz w:val="22"/>
              </w:rPr>
              <w:t>专题培训</w:t>
            </w:r>
          </w:p>
        </w:tc>
      </w:tr>
      <w:tr w:rsidR="00E418E0">
        <w:tc>
          <w:tcPr>
            <w:tcW w:w="621" w:type="pct"/>
            <w:vMerge w:val="restart"/>
            <w:tcBorders>
              <w:top w:val="single" w:sz="4" w:space="0" w:color="auto"/>
              <w:left w:val="single" w:sz="4" w:space="0" w:color="auto"/>
              <w:right w:val="single" w:sz="4" w:space="0" w:color="auto"/>
            </w:tcBorders>
            <w:vAlign w:val="center"/>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项目办、省级项目实施单位、研究机构等</w:t>
            </w:r>
          </w:p>
        </w:tc>
        <w:tc>
          <w:tcPr>
            <w:tcW w:w="1429" w:type="pct"/>
            <w:tcBorders>
              <w:top w:val="single" w:sz="4" w:space="0" w:color="auto"/>
              <w:left w:val="single" w:sz="4" w:space="0" w:color="auto"/>
              <w:bottom w:val="single" w:sz="4" w:space="0" w:color="auto"/>
              <w:right w:val="single" w:sz="4" w:space="0" w:color="auto"/>
            </w:tcBorders>
            <w:vAlign w:val="center"/>
          </w:tcPr>
          <w:p w:rsidR="00E418E0" w:rsidRDefault="003129C1">
            <w:pPr>
              <w:numPr>
                <w:ilvl w:val="0"/>
                <w:numId w:val="8"/>
              </w:numPr>
              <w:shd w:val="clear" w:color="auto" w:fill="FFFFFF" w:themeFill="background1"/>
              <w:adjustRightInd w:val="0"/>
              <w:snapToGrid w:val="0"/>
              <w:ind w:left="162" w:hanging="141"/>
              <w:rPr>
                <w:rFonts w:ascii="Arial" w:hAnsi="Arial" w:cs="Arial"/>
                <w:color w:val="000000" w:themeColor="text1"/>
                <w:sz w:val="22"/>
                <w:szCs w:val="22"/>
              </w:rPr>
            </w:pPr>
            <w:r>
              <w:rPr>
                <w:rFonts w:ascii="Arial" w:hAnsi="Arial" w:cs="Arial"/>
                <w:color w:val="000000" w:themeColor="text1"/>
                <w:sz w:val="22"/>
                <w:szCs w:val="22"/>
              </w:rPr>
              <w:t>劳动者管理培训</w:t>
            </w:r>
          </w:p>
        </w:tc>
        <w:tc>
          <w:tcPr>
            <w:tcW w:w="855" w:type="pct"/>
            <w:tcBorders>
              <w:top w:val="single" w:sz="4" w:space="0" w:color="auto"/>
              <w:left w:val="single" w:sz="4" w:space="0" w:color="auto"/>
              <w:bottom w:val="single" w:sz="4" w:space="0" w:color="auto"/>
              <w:right w:val="single" w:sz="4" w:space="0" w:color="auto"/>
            </w:tcBorders>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制定或完善项目的劳动者管理程序并落实</w:t>
            </w:r>
          </w:p>
        </w:tc>
        <w:tc>
          <w:tcPr>
            <w:tcW w:w="688" w:type="pct"/>
            <w:tcBorders>
              <w:top w:val="single" w:sz="4" w:space="0" w:color="auto"/>
              <w:left w:val="single" w:sz="4" w:space="0" w:color="auto"/>
              <w:bottom w:val="single" w:sz="4" w:space="0" w:color="auto"/>
              <w:right w:val="single" w:sz="4" w:space="0" w:color="auto"/>
            </w:tcBorders>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具有丰富世行项目经验的专家</w:t>
            </w:r>
          </w:p>
        </w:tc>
        <w:tc>
          <w:tcPr>
            <w:tcW w:w="313" w:type="pct"/>
            <w:tcBorders>
              <w:top w:val="single" w:sz="4" w:space="0" w:color="auto"/>
              <w:left w:val="single" w:sz="4" w:space="0" w:color="auto"/>
              <w:bottom w:val="single" w:sz="4" w:space="0" w:color="auto"/>
              <w:right w:val="single" w:sz="4" w:space="0" w:color="auto"/>
            </w:tcBorders>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kern w:val="0"/>
                <w:sz w:val="22"/>
              </w:rPr>
            </w:pPr>
            <w:r>
              <w:rPr>
                <w:rFonts w:ascii="Arial" w:eastAsia="宋体" w:hAnsi="Arial" w:cs="Arial"/>
                <w:color w:val="000000" w:themeColor="text1"/>
                <w:kern w:val="0"/>
                <w:sz w:val="22"/>
              </w:rPr>
              <w:t>20</w:t>
            </w:r>
          </w:p>
        </w:tc>
        <w:tc>
          <w:tcPr>
            <w:tcW w:w="313" w:type="pct"/>
            <w:tcBorders>
              <w:top w:val="single" w:sz="4" w:space="0" w:color="auto"/>
              <w:left w:val="single" w:sz="4" w:space="0" w:color="auto"/>
              <w:bottom w:val="single" w:sz="4" w:space="0" w:color="auto"/>
              <w:right w:val="single" w:sz="4" w:space="0" w:color="auto"/>
            </w:tcBorders>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kern w:val="0"/>
                <w:sz w:val="22"/>
              </w:rPr>
            </w:pPr>
            <w:r>
              <w:rPr>
                <w:rFonts w:ascii="Arial" w:eastAsia="宋体" w:hAnsi="Arial" w:cs="Arial"/>
                <w:color w:val="000000" w:themeColor="text1"/>
                <w:kern w:val="0"/>
                <w:sz w:val="22"/>
              </w:rPr>
              <w:t>研讨会</w:t>
            </w:r>
          </w:p>
        </w:tc>
        <w:tc>
          <w:tcPr>
            <w:tcW w:w="313" w:type="pct"/>
            <w:tcBorders>
              <w:top w:val="single" w:sz="4" w:space="0" w:color="auto"/>
              <w:left w:val="single" w:sz="4" w:space="0" w:color="auto"/>
              <w:bottom w:val="single" w:sz="4" w:space="0" w:color="auto"/>
              <w:right w:val="single" w:sz="4" w:space="0" w:color="auto"/>
            </w:tcBorders>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kern w:val="0"/>
                <w:sz w:val="22"/>
              </w:rPr>
            </w:pPr>
            <w:r>
              <w:rPr>
                <w:rFonts w:ascii="Arial" w:eastAsia="宋体" w:hAnsi="Arial" w:cs="Arial"/>
                <w:color w:val="000000" w:themeColor="text1"/>
                <w:kern w:val="0"/>
                <w:sz w:val="22"/>
              </w:rPr>
              <w:t>1</w:t>
            </w:r>
          </w:p>
        </w:tc>
        <w:tc>
          <w:tcPr>
            <w:tcW w:w="465" w:type="pct"/>
            <w:tcBorders>
              <w:top w:val="single" w:sz="4" w:space="0" w:color="auto"/>
              <w:left w:val="single" w:sz="4" w:space="0" w:color="auto"/>
              <w:bottom w:val="single" w:sz="4" w:space="0" w:color="auto"/>
              <w:right w:val="single" w:sz="4" w:space="0" w:color="auto"/>
            </w:tcBorders>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sz w:val="22"/>
              </w:rPr>
            </w:pPr>
            <w:r>
              <w:rPr>
                <w:rFonts w:ascii="Arial" w:eastAsia="宋体" w:hAnsi="Arial" w:cs="Arial"/>
                <w:color w:val="000000" w:themeColor="text1"/>
                <w:sz w:val="22"/>
              </w:rPr>
              <w:t>实施期至少每年一次</w:t>
            </w:r>
          </w:p>
        </w:tc>
      </w:tr>
      <w:tr w:rsidR="00E418E0">
        <w:tc>
          <w:tcPr>
            <w:tcW w:w="621" w:type="pct"/>
            <w:vMerge/>
            <w:tcBorders>
              <w:left w:val="single" w:sz="4" w:space="0" w:color="auto"/>
              <w:right w:val="single" w:sz="4" w:space="0" w:color="auto"/>
            </w:tcBorders>
            <w:vAlign w:val="center"/>
          </w:tcPr>
          <w:p w:rsidR="00E418E0" w:rsidRDefault="00E418E0">
            <w:pPr>
              <w:shd w:val="clear" w:color="auto" w:fill="FFFFFF" w:themeFill="background1"/>
              <w:adjustRightInd w:val="0"/>
              <w:snapToGrid w:val="0"/>
              <w:rPr>
                <w:rFonts w:ascii="Arial" w:hAnsi="Arial" w:cs="Arial"/>
                <w:color w:val="000000" w:themeColor="text1"/>
                <w:sz w:val="22"/>
                <w:szCs w:val="22"/>
              </w:rPr>
            </w:pPr>
          </w:p>
        </w:tc>
        <w:tc>
          <w:tcPr>
            <w:tcW w:w="1429" w:type="pct"/>
            <w:tcBorders>
              <w:top w:val="single" w:sz="4" w:space="0" w:color="auto"/>
              <w:left w:val="single" w:sz="4" w:space="0" w:color="auto"/>
              <w:bottom w:val="single" w:sz="4" w:space="0" w:color="auto"/>
              <w:right w:val="single" w:sz="4" w:space="0" w:color="auto"/>
            </w:tcBorders>
            <w:vAlign w:val="center"/>
          </w:tcPr>
          <w:p w:rsidR="00E418E0" w:rsidRDefault="003129C1">
            <w:pPr>
              <w:numPr>
                <w:ilvl w:val="0"/>
                <w:numId w:val="8"/>
              </w:numPr>
              <w:shd w:val="clear" w:color="auto" w:fill="FFFFFF" w:themeFill="background1"/>
              <w:adjustRightInd w:val="0"/>
              <w:snapToGrid w:val="0"/>
              <w:ind w:left="162" w:hanging="141"/>
              <w:rPr>
                <w:rFonts w:ascii="Arial" w:hAnsi="Arial" w:cs="Arial"/>
                <w:color w:val="000000" w:themeColor="text1"/>
                <w:sz w:val="22"/>
                <w:szCs w:val="22"/>
              </w:rPr>
            </w:pPr>
            <w:r>
              <w:rPr>
                <w:rFonts w:ascii="Arial" w:hAnsi="Arial" w:cs="Arial"/>
                <w:color w:val="000000" w:themeColor="text1"/>
                <w:sz w:val="22"/>
                <w:szCs w:val="22"/>
              </w:rPr>
              <w:t>利益相关方参与管理培训</w:t>
            </w:r>
          </w:p>
        </w:tc>
        <w:tc>
          <w:tcPr>
            <w:tcW w:w="855" w:type="pct"/>
            <w:tcBorders>
              <w:top w:val="single" w:sz="4" w:space="0" w:color="auto"/>
              <w:left w:val="single" w:sz="4" w:space="0" w:color="auto"/>
              <w:bottom w:val="single" w:sz="4" w:space="0" w:color="auto"/>
              <w:right w:val="single" w:sz="4" w:space="0" w:color="auto"/>
            </w:tcBorders>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制定并实施利益相关方参与计划</w:t>
            </w:r>
          </w:p>
        </w:tc>
        <w:tc>
          <w:tcPr>
            <w:tcW w:w="688" w:type="pct"/>
            <w:tcBorders>
              <w:top w:val="single" w:sz="4" w:space="0" w:color="auto"/>
              <w:left w:val="single" w:sz="4" w:space="0" w:color="auto"/>
              <w:bottom w:val="single" w:sz="4" w:space="0" w:color="auto"/>
              <w:right w:val="single" w:sz="4" w:space="0" w:color="auto"/>
            </w:tcBorders>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具有丰富世行项目经验的专家</w:t>
            </w:r>
          </w:p>
        </w:tc>
        <w:tc>
          <w:tcPr>
            <w:tcW w:w="313" w:type="pct"/>
            <w:tcBorders>
              <w:top w:val="single" w:sz="4" w:space="0" w:color="auto"/>
              <w:left w:val="single" w:sz="4" w:space="0" w:color="auto"/>
              <w:bottom w:val="single" w:sz="4" w:space="0" w:color="auto"/>
              <w:right w:val="single" w:sz="4" w:space="0" w:color="auto"/>
            </w:tcBorders>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kern w:val="0"/>
                <w:sz w:val="22"/>
              </w:rPr>
            </w:pPr>
            <w:r>
              <w:rPr>
                <w:rFonts w:ascii="Arial" w:eastAsia="宋体" w:hAnsi="Arial" w:cs="Arial"/>
                <w:color w:val="000000" w:themeColor="text1"/>
                <w:kern w:val="0"/>
                <w:sz w:val="22"/>
              </w:rPr>
              <w:t>20</w:t>
            </w:r>
          </w:p>
        </w:tc>
        <w:tc>
          <w:tcPr>
            <w:tcW w:w="313" w:type="pct"/>
            <w:tcBorders>
              <w:top w:val="single" w:sz="4" w:space="0" w:color="auto"/>
              <w:left w:val="single" w:sz="4" w:space="0" w:color="auto"/>
              <w:bottom w:val="single" w:sz="4" w:space="0" w:color="auto"/>
              <w:right w:val="single" w:sz="4" w:space="0" w:color="auto"/>
            </w:tcBorders>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kern w:val="0"/>
                <w:sz w:val="22"/>
              </w:rPr>
            </w:pPr>
            <w:r>
              <w:rPr>
                <w:rFonts w:ascii="Arial" w:eastAsia="宋体" w:hAnsi="Arial" w:cs="Arial"/>
                <w:color w:val="000000" w:themeColor="text1"/>
                <w:kern w:val="0"/>
                <w:sz w:val="22"/>
              </w:rPr>
              <w:t>研讨会</w:t>
            </w:r>
          </w:p>
        </w:tc>
        <w:tc>
          <w:tcPr>
            <w:tcW w:w="313" w:type="pct"/>
            <w:tcBorders>
              <w:top w:val="single" w:sz="4" w:space="0" w:color="auto"/>
              <w:left w:val="single" w:sz="4" w:space="0" w:color="auto"/>
              <w:bottom w:val="single" w:sz="4" w:space="0" w:color="auto"/>
              <w:right w:val="single" w:sz="4" w:space="0" w:color="auto"/>
            </w:tcBorders>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kern w:val="0"/>
                <w:sz w:val="22"/>
              </w:rPr>
            </w:pPr>
            <w:r>
              <w:rPr>
                <w:rFonts w:ascii="Arial" w:eastAsia="宋体" w:hAnsi="Arial" w:cs="Arial"/>
                <w:color w:val="000000" w:themeColor="text1"/>
                <w:kern w:val="0"/>
                <w:sz w:val="22"/>
              </w:rPr>
              <w:t>1</w:t>
            </w:r>
          </w:p>
        </w:tc>
        <w:tc>
          <w:tcPr>
            <w:tcW w:w="465" w:type="pct"/>
            <w:tcBorders>
              <w:top w:val="single" w:sz="4" w:space="0" w:color="auto"/>
              <w:left w:val="single" w:sz="4" w:space="0" w:color="auto"/>
              <w:bottom w:val="single" w:sz="4" w:space="0" w:color="auto"/>
              <w:right w:val="single" w:sz="4" w:space="0" w:color="auto"/>
            </w:tcBorders>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sz w:val="22"/>
              </w:rPr>
            </w:pPr>
            <w:r>
              <w:rPr>
                <w:rFonts w:ascii="Arial" w:eastAsia="宋体" w:hAnsi="Arial" w:cs="Arial"/>
                <w:color w:val="000000" w:themeColor="text1"/>
                <w:sz w:val="22"/>
              </w:rPr>
              <w:t>实施期至少每年一次</w:t>
            </w:r>
          </w:p>
        </w:tc>
      </w:tr>
      <w:tr w:rsidR="00E418E0">
        <w:tc>
          <w:tcPr>
            <w:tcW w:w="621" w:type="pct"/>
            <w:vMerge/>
            <w:tcBorders>
              <w:left w:val="single" w:sz="4" w:space="0" w:color="auto"/>
              <w:bottom w:val="single" w:sz="4" w:space="0" w:color="auto"/>
              <w:right w:val="single" w:sz="4" w:space="0" w:color="auto"/>
            </w:tcBorders>
            <w:vAlign w:val="center"/>
          </w:tcPr>
          <w:p w:rsidR="00E418E0" w:rsidRDefault="00E418E0">
            <w:pPr>
              <w:shd w:val="clear" w:color="auto" w:fill="FFFFFF" w:themeFill="background1"/>
              <w:adjustRightInd w:val="0"/>
              <w:snapToGrid w:val="0"/>
              <w:rPr>
                <w:rFonts w:ascii="Arial" w:hAnsi="Arial" w:cs="Arial"/>
                <w:color w:val="000000" w:themeColor="text1"/>
                <w:sz w:val="22"/>
                <w:szCs w:val="22"/>
              </w:rPr>
            </w:pPr>
          </w:p>
        </w:tc>
        <w:tc>
          <w:tcPr>
            <w:tcW w:w="1429" w:type="pct"/>
            <w:tcBorders>
              <w:top w:val="single" w:sz="4" w:space="0" w:color="auto"/>
              <w:left w:val="single" w:sz="4" w:space="0" w:color="auto"/>
              <w:bottom w:val="single" w:sz="4" w:space="0" w:color="auto"/>
              <w:right w:val="single" w:sz="4" w:space="0" w:color="auto"/>
            </w:tcBorders>
            <w:vAlign w:val="center"/>
          </w:tcPr>
          <w:p w:rsidR="00E418E0" w:rsidRDefault="003129C1">
            <w:pPr>
              <w:numPr>
                <w:ilvl w:val="0"/>
                <w:numId w:val="8"/>
              </w:numPr>
              <w:shd w:val="clear" w:color="auto" w:fill="FFFFFF" w:themeFill="background1"/>
              <w:adjustRightInd w:val="0"/>
              <w:snapToGrid w:val="0"/>
              <w:ind w:left="162" w:hanging="141"/>
              <w:rPr>
                <w:rFonts w:ascii="Arial" w:hAnsi="Arial" w:cs="Arial"/>
                <w:color w:val="000000" w:themeColor="text1"/>
                <w:sz w:val="22"/>
                <w:szCs w:val="22"/>
              </w:rPr>
            </w:pPr>
            <w:r>
              <w:rPr>
                <w:rFonts w:ascii="Arial" w:hAnsi="Arial" w:cs="Arial"/>
                <w:color w:val="000000" w:themeColor="text1"/>
                <w:sz w:val="22"/>
                <w:szCs w:val="22"/>
              </w:rPr>
              <w:t>社会与环境风险管理案例分析</w:t>
            </w:r>
          </w:p>
        </w:tc>
        <w:tc>
          <w:tcPr>
            <w:tcW w:w="855" w:type="pct"/>
            <w:tcBorders>
              <w:top w:val="single" w:sz="4" w:space="0" w:color="auto"/>
              <w:left w:val="single" w:sz="4" w:space="0" w:color="auto"/>
              <w:bottom w:val="single" w:sz="4" w:space="0" w:color="auto"/>
              <w:right w:val="single" w:sz="4" w:space="0" w:color="auto"/>
            </w:tcBorders>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从典型项目社会与环境风险管理措施中获取经验及教训</w:t>
            </w:r>
          </w:p>
        </w:tc>
        <w:tc>
          <w:tcPr>
            <w:tcW w:w="688" w:type="pct"/>
            <w:tcBorders>
              <w:top w:val="single" w:sz="4" w:space="0" w:color="auto"/>
              <w:left w:val="single" w:sz="4" w:space="0" w:color="auto"/>
              <w:bottom w:val="single" w:sz="4" w:space="0" w:color="auto"/>
              <w:right w:val="single" w:sz="4" w:space="0" w:color="auto"/>
            </w:tcBorders>
          </w:tcPr>
          <w:p w:rsidR="00E418E0" w:rsidRDefault="003129C1">
            <w:pPr>
              <w:shd w:val="clear" w:color="auto" w:fill="FFFFFF" w:themeFill="background1"/>
              <w:adjustRightInd w:val="0"/>
              <w:snapToGrid w:val="0"/>
              <w:rPr>
                <w:rFonts w:ascii="Arial" w:hAnsi="Arial" w:cs="Arial"/>
                <w:color w:val="000000" w:themeColor="text1"/>
                <w:sz w:val="22"/>
                <w:szCs w:val="22"/>
              </w:rPr>
            </w:pPr>
            <w:r>
              <w:rPr>
                <w:rFonts w:ascii="Arial" w:hAnsi="Arial" w:cs="Arial"/>
                <w:color w:val="000000" w:themeColor="text1"/>
                <w:sz w:val="22"/>
                <w:szCs w:val="22"/>
              </w:rPr>
              <w:t>具有丰富世行项目经验的专家</w:t>
            </w:r>
          </w:p>
        </w:tc>
        <w:tc>
          <w:tcPr>
            <w:tcW w:w="313" w:type="pct"/>
            <w:tcBorders>
              <w:top w:val="single" w:sz="4" w:space="0" w:color="auto"/>
              <w:left w:val="single" w:sz="4" w:space="0" w:color="auto"/>
              <w:bottom w:val="single" w:sz="4" w:space="0" w:color="auto"/>
              <w:right w:val="single" w:sz="4" w:space="0" w:color="auto"/>
            </w:tcBorders>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kern w:val="0"/>
                <w:sz w:val="22"/>
              </w:rPr>
            </w:pPr>
            <w:r>
              <w:rPr>
                <w:rFonts w:ascii="Arial" w:eastAsia="宋体" w:hAnsi="Arial" w:cs="Arial"/>
                <w:color w:val="000000" w:themeColor="text1"/>
                <w:kern w:val="0"/>
                <w:sz w:val="22"/>
              </w:rPr>
              <w:t>20</w:t>
            </w:r>
          </w:p>
        </w:tc>
        <w:tc>
          <w:tcPr>
            <w:tcW w:w="313" w:type="pct"/>
            <w:tcBorders>
              <w:top w:val="single" w:sz="4" w:space="0" w:color="auto"/>
              <w:left w:val="single" w:sz="4" w:space="0" w:color="auto"/>
              <w:bottom w:val="single" w:sz="4" w:space="0" w:color="auto"/>
              <w:right w:val="single" w:sz="4" w:space="0" w:color="auto"/>
            </w:tcBorders>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kern w:val="0"/>
                <w:sz w:val="22"/>
              </w:rPr>
            </w:pPr>
            <w:r>
              <w:rPr>
                <w:rFonts w:ascii="Arial" w:eastAsia="宋体" w:hAnsi="Arial" w:cs="Arial"/>
                <w:color w:val="000000" w:themeColor="text1"/>
                <w:kern w:val="0"/>
                <w:sz w:val="22"/>
              </w:rPr>
              <w:t>研讨会</w:t>
            </w:r>
          </w:p>
        </w:tc>
        <w:tc>
          <w:tcPr>
            <w:tcW w:w="313" w:type="pct"/>
            <w:tcBorders>
              <w:top w:val="single" w:sz="4" w:space="0" w:color="auto"/>
              <w:left w:val="single" w:sz="4" w:space="0" w:color="auto"/>
              <w:bottom w:val="single" w:sz="4" w:space="0" w:color="auto"/>
              <w:right w:val="single" w:sz="4" w:space="0" w:color="auto"/>
            </w:tcBorders>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kern w:val="0"/>
                <w:sz w:val="22"/>
              </w:rPr>
            </w:pPr>
            <w:r>
              <w:rPr>
                <w:rFonts w:ascii="Arial" w:eastAsia="宋体" w:hAnsi="Arial" w:cs="Arial"/>
                <w:color w:val="000000" w:themeColor="text1"/>
                <w:kern w:val="0"/>
                <w:sz w:val="22"/>
              </w:rPr>
              <w:t>1</w:t>
            </w:r>
          </w:p>
        </w:tc>
        <w:tc>
          <w:tcPr>
            <w:tcW w:w="465" w:type="pct"/>
            <w:tcBorders>
              <w:top w:val="single" w:sz="4" w:space="0" w:color="auto"/>
              <w:left w:val="single" w:sz="4" w:space="0" w:color="auto"/>
              <w:bottom w:val="single" w:sz="4" w:space="0" w:color="auto"/>
              <w:right w:val="single" w:sz="4" w:space="0" w:color="auto"/>
            </w:tcBorders>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sz w:val="22"/>
              </w:rPr>
            </w:pPr>
            <w:r>
              <w:rPr>
                <w:rFonts w:ascii="Arial" w:eastAsia="宋体" w:hAnsi="Arial" w:cs="Arial"/>
                <w:color w:val="000000" w:themeColor="text1"/>
                <w:sz w:val="22"/>
              </w:rPr>
              <w:t>实施期至少每年一次</w:t>
            </w:r>
          </w:p>
        </w:tc>
      </w:tr>
    </w:tbl>
    <w:p w:rsidR="00E418E0" w:rsidRDefault="00E418E0">
      <w:pPr>
        <w:pStyle w:val="1"/>
        <w:shd w:val="clear" w:color="auto" w:fill="FFFFFF" w:themeFill="background1"/>
        <w:adjustRightInd w:val="0"/>
        <w:snapToGrid w:val="0"/>
        <w:spacing w:before="120" w:after="120" w:line="300" w:lineRule="auto"/>
        <w:rPr>
          <w:rFonts w:ascii="Arial" w:eastAsia="宋体" w:hAnsi="Arial" w:cs="Arial"/>
          <w:sz w:val="28"/>
          <w:szCs w:val="28"/>
        </w:rPr>
      </w:pPr>
      <w:bookmarkStart w:id="101" w:name="_Toc83429795"/>
      <w:bookmarkEnd w:id="100"/>
    </w:p>
    <w:p w:rsidR="00E418E0" w:rsidRDefault="003129C1">
      <w:pPr>
        <w:shd w:val="clear" w:color="auto" w:fill="FFFFFF" w:themeFill="background1"/>
        <w:rPr>
          <w:rFonts w:ascii="Arial" w:hAnsi="Arial" w:cs="Arial"/>
          <w:b/>
          <w:bCs/>
          <w:kern w:val="44"/>
          <w:sz w:val="28"/>
          <w:szCs w:val="28"/>
        </w:rPr>
      </w:pPr>
      <w:r>
        <w:rPr>
          <w:rFonts w:ascii="Arial" w:hAnsi="Arial" w:cs="Arial"/>
          <w:sz w:val="28"/>
          <w:szCs w:val="28"/>
        </w:rPr>
        <w:br w:type="page"/>
      </w:r>
    </w:p>
    <w:p w:rsidR="00E418E0" w:rsidRDefault="003129C1">
      <w:pPr>
        <w:pStyle w:val="1"/>
        <w:shd w:val="clear" w:color="auto" w:fill="FFFFFF" w:themeFill="background1"/>
        <w:tabs>
          <w:tab w:val="left" w:pos="567"/>
        </w:tabs>
        <w:adjustRightInd w:val="0"/>
        <w:snapToGrid w:val="0"/>
        <w:spacing w:before="120" w:after="120" w:line="300" w:lineRule="auto"/>
        <w:rPr>
          <w:rFonts w:ascii="Arial" w:eastAsia="宋体" w:hAnsi="Arial" w:cs="Arial"/>
          <w:sz w:val="28"/>
          <w:szCs w:val="28"/>
        </w:rPr>
      </w:pPr>
      <w:bookmarkStart w:id="102" w:name="_Toc15431"/>
      <w:r>
        <w:rPr>
          <w:rFonts w:ascii="Arial" w:eastAsia="宋体" w:hAnsi="Arial" w:cs="Arial"/>
          <w:sz w:val="28"/>
          <w:szCs w:val="28"/>
        </w:rPr>
        <w:t>8.</w:t>
      </w:r>
      <w:r>
        <w:rPr>
          <w:rFonts w:ascii="Arial" w:eastAsia="宋体" w:hAnsi="Arial" w:cs="Arial"/>
          <w:sz w:val="28"/>
          <w:szCs w:val="28"/>
        </w:rPr>
        <w:tab/>
      </w:r>
      <w:r>
        <w:rPr>
          <w:rFonts w:ascii="Arial" w:eastAsia="宋体" w:hAnsi="Arial" w:cs="Arial"/>
          <w:sz w:val="28"/>
          <w:szCs w:val="28"/>
        </w:rPr>
        <w:t>项目监测与报告</w:t>
      </w:r>
      <w:bookmarkEnd w:id="101"/>
      <w:bookmarkEnd w:id="102"/>
    </w:p>
    <w:p w:rsidR="00E418E0" w:rsidRDefault="003129C1">
      <w:pPr>
        <w:pStyle w:val="2"/>
        <w:shd w:val="clear" w:color="auto" w:fill="FFFFFF" w:themeFill="background1"/>
        <w:tabs>
          <w:tab w:val="left" w:pos="567"/>
        </w:tabs>
        <w:adjustRightInd w:val="0"/>
        <w:snapToGrid w:val="0"/>
        <w:spacing w:before="120" w:after="120" w:line="300" w:lineRule="auto"/>
        <w:rPr>
          <w:rFonts w:ascii="Arial" w:eastAsia="宋体" w:hAnsi="Arial" w:cs="Arial"/>
          <w:color w:val="000000" w:themeColor="text1"/>
          <w:sz w:val="24"/>
          <w:szCs w:val="24"/>
        </w:rPr>
      </w:pPr>
      <w:bookmarkStart w:id="103" w:name="_Toc83429796"/>
      <w:bookmarkStart w:id="104" w:name="_Toc16099"/>
      <w:bookmarkStart w:id="105" w:name="_Toc77404498"/>
      <w:bookmarkStart w:id="106" w:name="_Toc26705"/>
      <w:bookmarkStart w:id="107" w:name="_Toc6007"/>
      <w:r>
        <w:rPr>
          <w:rFonts w:ascii="Arial" w:eastAsia="宋体" w:hAnsi="Arial" w:cs="Arial"/>
          <w:color w:val="000000" w:themeColor="text1"/>
          <w:sz w:val="24"/>
          <w:szCs w:val="24"/>
        </w:rPr>
        <w:t>8.1</w:t>
      </w:r>
      <w:r>
        <w:rPr>
          <w:rFonts w:ascii="Arial" w:eastAsia="宋体" w:hAnsi="Arial" w:cs="Arial"/>
          <w:color w:val="000000" w:themeColor="text1"/>
          <w:sz w:val="24"/>
          <w:szCs w:val="24"/>
        </w:rPr>
        <w:tab/>
      </w:r>
      <w:r>
        <w:rPr>
          <w:rFonts w:ascii="Arial" w:eastAsia="宋体" w:hAnsi="Arial" w:cs="Arial"/>
          <w:color w:val="000000" w:themeColor="text1"/>
          <w:sz w:val="24"/>
          <w:szCs w:val="24"/>
        </w:rPr>
        <w:t>监测</w:t>
      </w:r>
      <w:bookmarkEnd w:id="103"/>
      <w:bookmarkEnd w:id="104"/>
      <w:bookmarkEnd w:id="105"/>
      <w:bookmarkEnd w:id="106"/>
      <w:r>
        <w:rPr>
          <w:rFonts w:ascii="Arial" w:eastAsia="宋体" w:hAnsi="Arial" w:cs="Arial"/>
          <w:color w:val="000000" w:themeColor="text1"/>
          <w:sz w:val="24"/>
          <w:szCs w:val="24"/>
        </w:rPr>
        <w:t>与监督</w:t>
      </w:r>
      <w:bookmarkEnd w:id="107"/>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通过整合各子项目实施过程中的环境与社会监测成果，项目办负责监督整体项目的环境与社会综合表现，并设有专职的环境与社会人员负责定期跟踪子项目实施进展情况，考察子项目环境与社会管理绩效和表现，及时发现问题并提出整改意见，收集相关信息和全面分析整体项目的环境与社会管理绩效。</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color w:val="000000" w:themeColor="text1"/>
        </w:rPr>
        <w:t>世行也将对项目准备和实施中的环境与社会表现进行监督，为确保环境与社会的合</w:t>
      </w:r>
      <w:proofErr w:type="gramStart"/>
      <w:r>
        <w:rPr>
          <w:rFonts w:ascii="Arial" w:hAnsi="Arial" w:cs="Arial"/>
          <w:color w:val="000000" w:themeColor="text1"/>
        </w:rPr>
        <w:t>规</w:t>
      </w:r>
      <w:proofErr w:type="gramEnd"/>
      <w:r>
        <w:rPr>
          <w:rFonts w:ascii="Arial" w:hAnsi="Arial" w:cs="Arial"/>
          <w:color w:val="000000" w:themeColor="text1"/>
        </w:rPr>
        <w:t>性提供指导。</w:t>
      </w:r>
    </w:p>
    <w:p w:rsidR="00E418E0" w:rsidRDefault="003129C1">
      <w:pPr>
        <w:pStyle w:val="2"/>
        <w:shd w:val="clear" w:color="auto" w:fill="FFFFFF" w:themeFill="background1"/>
        <w:adjustRightInd w:val="0"/>
        <w:snapToGrid w:val="0"/>
        <w:spacing w:before="120" w:after="120" w:line="300" w:lineRule="auto"/>
        <w:rPr>
          <w:rFonts w:ascii="Arial" w:eastAsia="宋体" w:hAnsi="Arial" w:cs="Arial"/>
          <w:color w:val="000000" w:themeColor="text1"/>
          <w:sz w:val="24"/>
          <w:szCs w:val="24"/>
        </w:rPr>
      </w:pPr>
      <w:bookmarkStart w:id="108" w:name="_Toc77404499"/>
      <w:bookmarkStart w:id="109" w:name="_Toc12385"/>
      <w:bookmarkStart w:id="110" w:name="_Toc56247286"/>
      <w:bookmarkStart w:id="111" w:name="_Toc83429797"/>
      <w:bookmarkStart w:id="112" w:name="_Toc58091301"/>
      <w:r>
        <w:rPr>
          <w:rFonts w:ascii="Arial" w:eastAsia="宋体" w:hAnsi="Arial" w:cs="Arial"/>
          <w:color w:val="000000" w:themeColor="text1"/>
          <w:sz w:val="24"/>
          <w:szCs w:val="24"/>
        </w:rPr>
        <w:t>8.2</w:t>
      </w:r>
      <w:r>
        <w:rPr>
          <w:rFonts w:ascii="Arial" w:eastAsia="宋体" w:hAnsi="Arial" w:cs="Arial"/>
          <w:color w:val="000000" w:themeColor="text1"/>
          <w:sz w:val="24"/>
          <w:szCs w:val="24"/>
        </w:rPr>
        <w:tab/>
      </w:r>
      <w:r>
        <w:rPr>
          <w:rFonts w:ascii="Arial" w:eastAsia="宋体" w:hAnsi="Arial" w:cs="Arial"/>
          <w:color w:val="000000" w:themeColor="text1"/>
          <w:sz w:val="24"/>
          <w:szCs w:val="24"/>
        </w:rPr>
        <w:t>报告制度</w:t>
      </w:r>
      <w:bookmarkEnd w:id="108"/>
      <w:bookmarkEnd w:id="109"/>
      <w:bookmarkEnd w:id="110"/>
      <w:bookmarkEnd w:id="111"/>
      <w:bookmarkEnd w:id="112"/>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b/>
          <w:bCs/>
          <w:color w:val="000000" w:themeColor="text1"/>
        </w:rPr>
      </w:pPr>
      <w:r>
        <w:rPr>
          <w:rFonts w:ascii="Arial" w:hAnsi="Arial" w:cs="Arial"/>
          <w:color w:val="000000" w:themeColor="text1"/>
        </w:rPr>
        <w:t>在收集和整理各子项目环境与社会进展报告和监测报告的基础上，项目办将制定和提交以下报告，使国家财政部、国家能源局和世界银行能够及时了解项目执行进度及环境与社会管理绩效。</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b/>
          <w:bCs/>
          <w:color w:val="000000" w:themeColor="text1"/>
        </w:rPr>
        <w:t>半年进度报告：</w:t>
      </w:r>
      <w:r>
        <w:rPr>
          <w:rFonts w:ascii="Arial" w:hAnsi="Arial" w:cs="Arial"/>
          <w:color w:val="000000" w:themeColor="text1"/>
        </w:rPr>
        <w:t>项目办将负责编制半年进度报告，其中包括专门的环境与社会管理绩效章节（大纲详见</w:t>
      </w:r>
      <w:r>
        <w:rPr>
          <w:rFonts w:ascii="Arial" w:hAnsi="Arial" w:cs="Arial"/>
          <w:b/>
          <w:bCs/>
          <w:color w:val="000000" w:themeColor="text1"/>
        </w:rPr>
        <w:t>附件</w:t>
      </w:r>
      <w:r>
        <w:rPr>
          <w:rFonts w:ascii="Arial" w:hAnsi="Arial" w:cs="Arial"/>
          <w:b/>
          <w:bCs/>
          <w:color w:val="000000" w:themeColor="text1"/>
        </w:rPr>
        <w:t>3</w:t>
      </w:r>
      <w:r>
        <w:rPr>
          <w:rFonts w:ascii="Arial" w:hAnsi="Arial" w:cs="Arial"/>
          <w:color w:val="000000" w:themeColor="text1"/>
        </w:rPr>
        <w:t>），对</w:t>
      </w:r>
      <w:r>
        <w:rPr>
          <w:rFonts w:ascii="Arial" w:hAnsi="Arial" w:cs="Arial"/>
          <w:color w:val="000000" w:themeColor="text1"/>
        </w:rPr>
        <w:t>ESMF</w:t>
      </w:r>
      <w:r>
        <w:rPr>
          <w:rFonts w:ascii="Arial" w:hAnsi="Arial" w:cs="Arial"/>
          <w:color w:val="000000" w:themeColor="text1"/>
        </w:rPr>
        <w:t>、</w:t>
      </w:r>
      <w:r>
        <w:rPr>
          <w:rFonts w:ascii="Arial" w:hAnsi="Arial" w:cs="Arial"/>
          <w:color w:val="000000" w:themeColor="text1"/>
        </w:rPr>
        <w:t>ESCP</w:t>
      </w:r>
      <w:r>
        <w:rPr>
          <w:rFonts w:ascii="Arial" w:hAnsi="Arial" w:cs="Arial"/>
          <w:color w:val="000000" w:themeColor="text1"/>
        </w:rPr>
        <w:t>和</w:t>
      </w:r>
      <w:r>
        <w:rPr>
          <w:rFonts w:ascii="Arial" w:hAnsi="Arial" w:cs="Arial"/>
          <w:color w:val="000000" w:themeColor="text1"/>
        </w:rPr>
        <w:t>SEF</w:t>
      </w:r>
      <w:r>
        <w:rPr>
          <w:rFonts w:ascii="Arial" w:hAnsi="Arial" w:cs="Arial"/>
          <w:color w:val="000000" w:themeColor="text1"/>
        </w:rPr>
        <w:t>的落实情况，出现的问题，整改计划、措施和效果等进行汇报。项目办将每年准备两次半年报告；第一份半年报告将于项目启动六个月之后的一个月内提交；此后的进度报告每半年提交一次；每个下半年进度报告将作为当年的年度进度报告。</w:t>
      </w:r>
    </w:p>
    <w:p w:rsidR="00E418E0" w:rsidRDefault="003129C1">
      <w:pPr>
        <w:shd w:val="clear" w:color="auto" w:fill="FFFFFF" w:themeFill="background1"/>
        <w:adjustRightInd w:val="0"/>
        <w:snapToGrid w:val="0"/>
        <w:spacing w:before="120" w:after="120" w:line="300" w:lineRule="auto"/>
        <w:ind w:firstLine="567"/>
        <w:jc w:val="both"/>
        <w:rPr>
          <w:rFonts w:ascii="Arial" w:hAnsi="Arial" w:cs="Arial"/>
          <w:color w:val="000000" w:themeColor="text1"/>
        </w:rPr>
      </w:pPr>
      <w:r>
        <w:rPr>
          <w:rFonts w:ascii="Arial" w:hAnsi="Arial" w:cs="Arial"/>
          <w:b/>
          <w:bCs/>
          <w:color w:val="000000" w:themeColor="text1"/>
        </w:rPr>
        <w:t>项目完工报告：</w:t>
      </w:r>
      <w:r>
        <w:rPr>
          <w:rFonts w:ascii="Arial" w:hAnsi="Arial" w:cs="Arial"/>
          <w:color w:val="000000" w:themeColor="text1"/>
        </w:rPr>
        <w:t>整体项目结束</w:t>
      </w:r>
      <w:r>
        <w:rPr>
          <w:rFonts w:ascii="Arial" w:hAnsi="Arial" w:cs="Arial" w:hint="eastAsia"/>
          <w:color w:val="000000" w:themeColor="text1"/>
        </w:rPr>
        <w:t>后</w:t>
      </w:r>
      <w:r>
        <w:rPr>
          <w:rFonts w:ascii="Arial" w:hAnsi="Arial" w:cs="Arial"/>
          <w:color w:val="000000" w:themeColor="text1"/>
        </w:rPr>
        <w:t>，项目办将准备一份详细的项目完工报告，其中包括专门的环境与社会管理章节，总结项目实施全过程的环境与社会管理工作绩效，包括组织机构安排、管理措施落实情况、管理成果与表现、发现的问题和经验教训等。</w:t>
      </w:r>
    </w:p>
    <w:p w:rsidR="00E418E0" w:rsidRDefault="003129C1">
      <w:pPr>
        <w:shd w:val="clear" w:color="auto" w:fill="FFFFFF" w:themeFill="background1"/>
        <w:rPr>
          <w:rFonts w:ascii="Arial" w:hAnsi="Arial" w:cs="Arial"/>
          <w:b/>
          <w:bCs/>
          <w:color w:val="000000" w:themeColor="text1"/>
          <w:kern w:val="44"/>
          <w:sz w:val="28"/>
          <w:szCs w:val="28"/>
          <w:lang w:val="en-GB"/>
        </w:rPr>
      </w:pPr>
      <w:r>
        <w:rPr>
          <w:rFonts w:ascii="Arial" w:hAnsi="Arial" w:cs="Arial"/>
          <w:color w:val="000000" w:themeColor="text1"/>
          <w:sz w:val="28"/>
          <w:szCs w:val="28"/>
        </w:rPr>
        <w:br w:type="page"/>
      </w:r>
    </w:p>
    <w:p w:rsidR="00E418E0" w:rsidRDefault="003129C1">
      <w:pPr>
        <w:pStyle w:val="1"/>
        <w:shd w:val="clear" w:color="auto" w:fill="FFFFFF" w:themeFill="background1"/>
        <w:adjustRightInd w:val="0"/>
        <w:snapToGrid w:val="0"/>
        <w:spacing w:before="0" w:after="0" w:line="300" w:lineRule="auto"/>
        <w:ind w:left="432" w:hanging="432"/>
        <w:jc w:val="left"/>
        <w:rPr>
          <w:rFonts w:ascii="Arial" w:eastAsia="宋体" w:hAnsi="Arial" w:cs="Arial"/>
          <w:color w:val="000000" w:themeColor="text1"/>
          <w:sz w:val="28"/>
          <w:szCs w:val="28"/>
        </w:rPr>
      </w:pPr>
      <w:bookmarkStart w:id="113" w:name="_Toc24037"/>
      <w:r>
        <w:rPr>
          <w:rFonts w:ascii="Arial" w:eastAsia="宋体" w:hAnsi="Arial" w:cs="Arial"/>
          <w:color w:val="000000" w:themeColor="text1"/>
          <w:sz w:val="28"/>
          <w:szCs w:val="28"/>
        </w:rPr>
        <w:t>附件</w:t>
      </w:r>
      <w:bookmarkEnd w:id="113"/>
    </w:p>
    <w:p w:rsidR="00E418E0" w:rsidRDefault="00E418E0">
      <w:pPr>
        <w:shd w:val="clear" w:color="auto" w:fill="FFFFFF" w:themeFill="background1"/>
        <w:adjustRightInd w:val="0"/>
        <w:snapToGrid w:val="0"/>
        <w:ind w:firstLineChars="200" w:firstLine="480"/>
        <w:jc w:val="both"/>
        <w:rPr>
          <w:rFonts w:ascii="Arial" w:hAnsi="Arial" w:cs="Arial"/>
          <w:color w:val="000000" w:themeColor="text1"/>
        </w:rPr>
      </w:pPr>
      <w:bookmarkStart w:id="114" w:name="_Toc79137079"/>
      <w:bookmarkStart w:id="115" w:name="_Toc77404501"/>
      <w:bookmarkStart w:id="116" w:name="_Toc77404502"/>
    </w:p>
    <w:p w:rsidR="00E418E0" w:rsidRDefault="003129C1">
      <w:pPr>
        <w:pStyle w:val="2"/>
        <w:shd w:val="clear" w:color="auto" w:fill="FFFFFF" w:themeFill="background1"/>
        <w:adjustRightInd w:val="0"/>
        <w:snapToGrid w:val="0"/>
        <w:spacing w:before="120" w:after="120" w:line="300" w:lineRule="auto"/>
        <w:rPr>
          <w:rFonts w:ascii="Arial" w:eastAsia="宋体" w:hAnsi="Arial" w:cs="Arial"/>
          <w:color w:val="000000" w:themeColor="text1"/>
          <w:kern w:val="0"/>
          <w:sz w:val="24"/>
          <w:szCs w:val="24"/>
        </w:rPr>
      </w:pPr>
      <w:bookmarkStart w:id="117" w:name="_Toc17796"/>
      <w:r>
        <w:rPr>
          <w:rFonts w:ascii="Arial" w:eastAsia="宋体" w:hAnsi="Arial" w:cs="Arial"/>
          <w:color w:val="000000" w:themeColor="text1"/>
          <w:kern w:val="0"/>
          <w:sz w:val="24"/>
          <w:szCs w:val="24"/>
        </w:rPr>
        <w:t>附件</w:t>
      </w:r>
      <w:r>
        <w:rPr>
          <w:rFonts w:ascii="Arial" w:eastAsia="宋体" w:hAnsi="Arial" w:cs="Arial"/>
          <w:color w:val="000000" w:themeColor="text1"/>
          <w:kern w:val="0"/>
          <w:sz w:val="24"/>
          <w:szCs w:val="24"/>
        </w:rPr>
        <w:t>1</w:t>
      </w:r>
      <w:r>
        <w:rPr>
          <w:rFonts w:ascii="Arial" w:eastAsia="宋体" w:hAnsi="Arial" w:cs="Arial"/>
          <w:color w:val="000000" w:themeColor="text1"/>
          <w:kern w:val="0"/>
          <w:sz w:val="24"/>
          <w:szCs w:val="24"/>
        </w:rPr>
        <w:t>：技术援助子项目工作任务大纲</w:t>
      </w:r>
      <w:r>
        <w:rPr>
          <w:rFonts w:ascii="Arial" w:eastAsia="宋体" w:hAnsi="Arial" w:cs="Arial"/>
          <w:color w:val="000000" w:themeColor="text1"/>
          <w:kern w:val="0"/>
          <w:sz w:val="24"/>
          <w:szCs w:val="24"/>
        </w:rPr>
        <w:t xml:space="preserve"> (TOR) </w:t>
      </w:r>
      <w:r>
        <w:rPr>
          <w:rFonts w:ascii="Arial" w:eastAsia="宋体" w:hAnsi="Arial" w:cs="Arial"/>
          <w:color w:val="000000" w:themeColor="text1"/>
          <w:kern w:val="0"/>
          <w:sz w:val="24"/>
          <w:szCs w:val="24"/>
        </w:rPr>
        <w:t>环境与社会基本要素</w:t>
      </w:r>
      <w:bookmarkEnd w:id="117"/>
    </w:p>
    <w:p w:rsidR="00E418E0" w:rsidRDefault="003129C1">
      <w:pPr>
        <w:shd w:val="clear" w:color="auto" w:fill="FFFFFF" w:themeFill="background1"/>
        <w:adjustRightInd w:val="0"/>
        <w:snapToGrid w:val="0"/>
        <w:ind w:firstLineChars="200" w:firstLine="480"/>
        <w:jc w:val="both"/>
        <w:rPr>
          <w:rFonts w:ascii="Arial" w:hAnsi="Arial" w:cs="Arial"/>
          <w:color w:val="000000" w:themeColor="text1"/>
        </w:rPr>
      </w:pPr>
      <w:r>
        <w:rPr>
          <w:rFonts w:ascii="Arial" w:hAnsi="Arial" w:cs="Arial"/>
          <w:color w:val="000000" w:themeColor="text1"/>
        </w:rPr>
        <w:t>为确保技术援助子项目在准备、实施和完成过程中符合本项目</w:t>
      </w:r>
      <w:r>
        <w:rPr>
          <w:rFonts w:ascii="Arial" w:hAnsi="Arial" w:cs="Arial"/>
          <w:color w:val="000000" w:themeColor="text1"/>
        </w:rPr>
        <w:t>“</w:t>
      </w:r>
      <w:r>
        <w:rPr>
          <w:rFonts w:ascii="Arial" w:hAnsi="Arial" w:cs="Arial"/>
          <w:color w:val="000000" w:themeColor="text1"/>
        </w:rPr>
        <w:t>环境与社会管理框架</w:t>
      </w:r>
      <w:r>
        <w:rPr>
          <w:rFonts w:ascii="Arial" w:hAnsi="Arial" w:cs="Arial"/>
          <w:color w:val="000000" w:themeColor="text1"/>
        </w:rPr>
        <w:t>”</w:t>
      </w:r>
      <w:r>
        <w:rPr>
          <w:rFonts w:ascii="Arial" w:hAnsi="Arial" w:cs="Arial"/>
          <w:color w:val="000000" w:themeColor="text1"/>
          <w:lang w:val="en-GB"/>
        </w:rPr>
        <w:t xml:space="preserve">(ESMF) </w:t>
      </w:r>
      <w:r>
        <w:rPr>
          <w:rFonts w:ascii="Arial" w:hAnsi="Arial" w:cs="Arial"/>
          <w:color w:val="000000" w:themeColor="text1"/>
        </w:rPr>
        <w:t>和世行《环境与社会框架》</w:t>
      </w:r>
      <w:r>
        <w:rPr>
          <w:rFonts w:ascii="Arial" w:hAnsi="Arial" w:cs="Arial"/>
          <w:color w:val="000000" w:themeColor="text1"/>
          <w:lang w:val="en-GB"/>
        </w:rPr>
        <w:t xml:space="preserve">(ESF) </w:t>
      </w:r>
      <w:r>
        <w:rPr>
          <w:rFonts w:ascii="Arial" w:hAnsi="Arial" w:cs="Arial"/>
          <w:color w:val="000000" w:themeColor="text1"/>
        </w:rPr>
        <w:t>及《环境与社会标准》</w:t>
      </w:r>
      <w:r>
        <w:rPr>
          <w:rFonts w:ascii="Arial" w:hAnsi="Arial" w:cs="Arial"/>
          <w:color w:val="000000" w:themeColor="text1"/>
          <w:lang w:val="en-GB"/>
        </w:rPr>
        <w:t xml:space="preserve">(ESSs) </w:t>
      </w:r>
      <w:r>
        <w:rPr>
          <w:rFonts w:ascii="Arial" w:hAnsi="Arial" w:cs="Arial"/>
          <w:color w:val="000000" w:themeColor="text1"/>
        </w:rPr>
        <w:t>的要求，技术援助子项目</w:t>
      </w:r>
      <w:r>
        <w:rPr>
          <w:rFonts w:ascii="Arial" w:hAnsi="Arial" w:cs="Arial"/>
          <w:color w:val="000000" w:themeColor="text1"/>
          <w:lang w:val="en-GB"/>
        </w:rPr>
        <w:t>TOR</w:t>
      </w:r>
      <w:r>
        <w:rPr>
          <w:rFonts w:ascii="Arial" w:hAnsi="Arial" w:cs="Arial"/>
          <w:color w:val="000000" w:themeColor="text1"/>
        </w:rPr>
        <w:t>中的环境与社会内容需包括（但不限于）以下要素：</w:t>
      </w:r>
    </w:p>
    <w:p w:rsidR="00E418E0" w:rsidRDefault="00E418E0">
      <w:pPr>
        <w:shd w:val="clear" w:color="auto" w:fill="FFFFFF" w:themeFill="background1"/>
        <w:adjustRightInd w:val="0"/>
        <w:snapToGrid w:val="0"/>
        <w:spacing w:line="300" w:lineRule="auto"/>
        <w:ind w:firstLineChars="200" w:firstLine="480"/>
        <w:jc w:val="both"/>
        <w:rPr>
          <w:rFonts w:ascii="Arial" w:hAnsi="Arial" w:cs="Arial"/>
          <w:color w:val="000000" w:themeColor="text1"/>
        </w:rPr>
      </w:pPr>
    </w:p>
    <w:p w:rsidR="00E418E0" w:rsidRDefault="003129C1">
      <w:pPr>
        <w:pStyle w:val="af6"/>
        <w:numPr>
          <w:ilvl w:val="0"/>
          <w:numId w:val="9"/>
        </w:numPr>
        <w:shd w:val="clear" w:color="auto" w:fill="FFFFFF" w:themeFill="background1"/>
        <w:adjustRightInd w:val="0"/>
        <w:snapToGrid w:val="0"/>
        <w:ind w:left="426" w:firstLineChars="0" w:hanging="426"/>
        <w:rPr>
          <w:rFonts w:ascii="Arial" w:eastAsia="宋体" w:hAnsi="Arial" w:cs="Arial"/>
          <w:color w:val="000000" w:themeColor="text1"/>
          <w:sz w:val="24"/>
          <w:szCs w:val="24"/>
        </w:rPr>
      </w:pPr>
      <w:r>
        <w:rPr>
          <w:rFonts w:ascii="Arial" w:eastAsia="宋体" w:hAnsi="Arial" w:cs="Arial"/>
          <w:color w:val="000000" w:themeColor="text1"/>
          <w:sz w:val="24"/>
          <w:szCs w:val="24"/>
        </w:rPr>
        <w:t>识别和筛查技术援助项目潜在的</w:t>
      </w:r>
      <w:proofErr w:type="gramStart"/>
      <w:r>
        <w:rPr>
          <w:rFonts w:ascii="Arial" w:eastAsia="宋体" w:hAnsi="Arial" w:cs="Arial"/>
          <w:color w:val="000000" w:themeColor="text1"/>
          <w:sz w:val="24"/>
          <w:szCs w:val="24"/>
        </w:rPr>
        <w:t>下游环境</w:t>
      </w:r>
      <w:proofErr w:type="gramEnd"/>
      <w:r>
        <w:rPr>
          <w:rFonts w:ascii="Arial" w:eastAsia="宋体" w:hAnsi="Arial" w:cs="Arial"/>
          <w:color w:val="000000" w:themeColor="text1"/>
          <w:sz w:val="24"/>
          <w:szCs w:val="24"/>
        </w:rPr>
        <w:t>与社会影响，开展风险评级，确定适用的世行《环境与社会标准》</w:t>
      </w:r>
      <w:r>
        <w:rPr>
          <w:rFonts w:ascii="Arial" w:eastAsia="宋体" w:hAnsi="Arial" w:cs="Arial"/>
          <w:color w:val="000000" w:themeColor="text1"/>
          <w:sz w:val="24"/>
          <w:szCs w:val="24"/>
          <w:lang w:val="en-GB"/>
        </w:rPr>
        <w:t>(ESSs)</w:t>
      </w:r>
      <w:r>
        <w:rPr>
          <w:rFonts w:ascii="Arial" w:eastAsia="宋体" w:hAnsi="Arial" w:cs="Arial"/>
          <w:color w:val="000000" w:themeColor="text1"/>
          <w:sz w:val="24"/>
          <w:szCs w:val="24"/>
          <w:lang w:val="en-GB"/>
        </w:rPr>
        <w:t>，确定需要编制</w:t>
      </w:r>
      <w:r>
        <w:rPr>
          <w:rFonts w:ascii="Arial" w:eastAsia="宋体" w:hAnsi="Arial" w:cs="Arial"/>
          <w:color w:val="000000" w:themeColor="text1"/>
          <w:sz w:val="24"/>
          <w:szCs w:val="24"/>
        </w:rPr>
        <w:t>的环境与社会文件，从环境与社会角度分析不同的项目研究方案；</w:t>
      </w:r>
    </w:p>
    <w:p w:rsidR="00E418E0" w:rsidRDefault="003129C1">
      <w:pPr>
        <w:pStyle w:val="af6"/>
        <w:numPr>
          <w:ilvl w:val="0"/>
          <w:numId w:val="9"/>
        </w:numPr>
        <w:shd w:val="clear" w:color="auto" w:fill="FFFFFF" w:themeFill="background1"/>
        <w:adjustRightInd w:val="0"/>
        <w:snapToGrid w:val="0"/>
        <w:ind w:left="426" w:firstLineChars="0" w:hanging="426"/>
        <w:rPr>
          <w:rFonts w:ascii="Arial" w:eastAsia="宋体" w:hAnsi="Arial" w:cs="Arial"/>
          <w:color w:val="000000" w:themeColor="text1"/>
          <w:sz w:val="24"/>
          <w:szCs w:val="24"/>
        </w:rPr>
      </w:pPr>
      <w:r>
        <w:rPr>
          <w:rFonts w:ascii="Arial" w:eastAsia="宋体" w:hAnsi="Arial" w:cs="Arial"/>
          <w:color w:val="000000" w:themeColor="text1"/>
          <w:sz w:val="24"/>
          <w:szCs w:val="24"/>
        </w:rPr>
        <w:t>制定工作计划</w:t>
      </w:r>
      <w:r>
        <w:rPr>
          <w:rFonts w:ascii="Arial" w:eastAsia="宋体" w:hAnsi="Arial" w:cs="Arial"/>
          <w:color w:val="000000" w:themeColor="text1"/>
          <w:sz w:val="24"/>
          <w:szCs w:val="24"/>
        </w:rPr>
        <w:t>/</w:t>
      </w:r>
      <w:r>
        <w:rPr>
          <w:rFonts w:ascii="Arial" w:eastAsia="宋体" w:hAnsi="Arial" w:cs="Arial"/>
          <w:color w:val="000000" w:themeColor="text1"/>
          <w:sz w:val="24"/>
          <w:szCs w:val="24"/>
        </w:rPr>
        <w:t>方案，按技术援助子项目的环境与社会风险等级，提出开展环境与社会影响评价、利益相关方参与、劳动者工作条件、职业健康与安全等方面的要求；</w:t>
      </w:r>
    </w:p>
    <w:p w:rsidR="00E418E0" w:rsidRDefault="003129C1">
      <w:pPr>
        <w:pStyle w:val="af6"/>
        <w:numPr>
          <w:ilvl w:val="0"/>
          <w:numId w:val="9"/>
        </w:numPr>
        <w:shd w:val="clear" w:color="auto" w:fill="FFFFFF" w:themeFill="background1"/>
        <w:adjustRightInd w:val="0"/>
        <w:snapToGrid w:val="0"/>
        <w:ind w:left="426" w:firstLineChars="0" w:hanging="426"/>
        <w:rPr>
          <w:rFonts w:ascii="Arial" w:eastAsia="宋体" w:hAnsi="Arial" w:cs="Arial"/>
          <w:color w:val="000000" w:themeColor="text1"/>
          <w:sz w:val="24"/>
          <w:szCs w:val="24"/>
        </w:rPr>
      </w:pPr>
      <w:r>
        <w:rPr>
          <w:rFonts w:ascii="Arial" w:eastAsia="宋体" w:hAnsi="Arial" w:cs="Arial"/>
          <w:color w:val="000000" w:themeColor="text1"/>
          <w:sz w:val="24"/>
          <w:szCs w:val="24"/>
        </w:rPr>
        <w:t>在课题研究中开展环境与社会影响评价和利益相关方参与，并披露相关信息；</w:t>
      </w:r>
    </w:p>
    <w:p w:rsidR="00E418E0" w:rsidRDefault="003129C1">
      <w:pPr>
        <w:pStyle w:val="af6"/>
        <w:numPr>
          <w:ilvl w:val="0"/>
          <w:numId w:val="9"/>
        </w:numPr>
        <w:shd w:val="clear" w:color="auto" w:fill="FFFFFF" w:themeFill="background1"/>
        <w:adjustRightInd w:val="0"/>
        <w:snapToGrid w:val="0"/>
        <w:ind w:left="426" w:firstLineChars="0" w:hanging="426"/>
        <w:rPr>
          <w:rFonts w:ascii="Arial" w:eastAsia="宋体" w:hAnsi="Arial" w:cs="Arial"/>
          <w:color w:val="000000" w:themeColor="text1"/>
          <w:sz w:val="24"/>
          <w:szCs w:val="24"/>
        </w:rPr>
      </w:pPr>
      <w:r>
        <w:rPr>
          <w:rFonts w:ascii="Arial" w:eastAsia="宋体" w:hAnsi="Arial" w:cs="Arial"/>
          <w:color w:val="000000" w:themeColor="text1"/>
          <w:sz w:val="24"/>
          <w:szCs w:val="24"/>
        </w:rPr>
        <w:t>在研究成果中包括环境与社会篇章，按技术援助子项目的环境与社会风险等级，涵盖以下方面的相应内容：</w:t>
      </w:r>
    </w:p>
    <w:p w:rsidR="00E418E0" w:rsidRDefault="003129C1">
      <w:pPr>
        <w:pStyle w:val="af6"/>
        <w:numPr>
          <w:ilvl w:val="1"/>
          <w:numId w:val="10"/>
        </w:numPr>
        <w:shd w:val="clear" w:color="auto" w:fill="FFFFFF" w:themeFill="background1"/>
        <w:adjustRightInd w:val="0"/>
        <w:snapToGrid w:val="0"/>
        <w:ind w:left="709" w:firstLineChars="0" w:hanging="283"/>
        <w:rPr>
          <w:rFonts w:ascii="Arial" w:eastAsia="宋体" w:hAnsi="Arial" w:cs="Arial"/>
          <w:color w:val="000000" w:themeColor="text1"/>
          <w:sz w:val="24"/>
          <w:szCs w:val="24"/>
        </w:rPr>
      </w:pPr>
      <w:r>
        <w:rPr>
          <w:rFonts w:ascii="Arial" w:eastAsia="宋体" w:hAnsi="Arial" w:cs="Arial"/>
          <w:color w:val="000000" w:themeColor="text1"/>
          <w:sz w:val="24"/>
          <w:szCs w:val="24"/>
        </w:rPr>
        <w:t>较高风险技术援助子项目：</w:t>
      </w:r>
      <w:r>
        <w:rPr>
          <w:rFonts w:ascii="Arial" w:eastAsia="宋体" w:hAnsi="Arial" w:cs="Arial"/>
          <w:color w:val="000000" w:themeColor="text1"/>
          <w:sz w:val="24"/>
          <w:szCs w:val="24"/>
        </w:rPr>
        <w:t>“</w:t>
      </w:r>
      <w:r>
        <w:rPr>
          <w:rFonts w:ascii="Arial" w:eastAsia="宋体" w:hAnsi="Arial" w:cs="Arial"/>
          <w:color w:val="000000" w:themeColor="text1"/>
          <w:sz w:val="24"/>
          <w:szCs w:val="24"/>
        </w:rPr>
        <w:t>环境与社会影响评价</w:t>
      </w:r>
      <w:r>
        <w:rPr>
          <w:rFonts w:ascii="Arial" w:eastAsia="宋体" w:hAnsi="Arial" w:cs="Arial"/>
          <w:color w:val="000000" w:themeColor="text1"/>
          <w:sz w:val="24"/>
          <w:szCs w:val="24"/>
        </w:rPr>
        <w:t>”(ESIA)</w:t>
      </w:r>
      <w:r>
        <w:rPr>
          <w:rFonts w:ascii="Arial" w:eastAsia="宋体" w:hAnsi="Arial" w:cs="Arial"/>
          <w:color w:val="000000" w:themeColor="text1"/>
          <w:sz w:val="24"/>
          <w:szCs w:val="24"/>
        </w:rPr>
        <w:t>、</w:t>
      </w:r>
      <w:r>
        <w:rPr>
          <w:rFonts w:ascii="Arial" w:eastAsia="宋体" w:hAnsi="Arial" w:cs="Arial"/>
          <w:color w:val="000000" w:themeColor="text1"/>
          <w:sz w:val="24"/>
          <w:szCs w:val="24"/>
        </w:rPr>
        <w:t>“</w:t>
      </w:r>
      <w:r>
        <w:rPr>
          <w:rFonts w:ascii="Arial" w:eastAsia="宋体" w:hAnsi="Arial" w:cs="Arial"/>
          <w:color w:val="000000" w:themeColor="text1"/>
          <w:sz w:val="24"/>
          <w:szCs w:val="24"/>
        </w:rPr>
        <w:t>战略环境与社会评价</w:t>
      </w:r>
      <w:r>
        <w:rPr>
          <w:rFonts w:ascii="Arial" w:eastAsia="宋体" w:hAnsi="Arial" w:cs="Arial"/>
          <w:color w:val="000000" w:themeColor="text1"/>
          <w:sz w:val="24"/>
          <w:szCs w:val="24"/>
        </w:rPr>
        <w:t>” (SESA</w:t>
      </w:r>
      <w:r>
        <w:rPr>
          <w:rFonts w:ascii="Arial" w:eastAsia="宋体" w:hAnsi="Arial" w:cs="Arial"/>
          <w:color w:val="000000" w:themeColor="text1"/>
          <w:sz w:val="24"/>
          <w:szCs w:val="24"/>
        </w:rPr>
        <w:t>，如果技术援助子项目支持政策、规划和方案等的研究，特别是国家层面的相关研究</w:t>
      </w:r>
      <w:r>
        <w:rPr>
          <w:rFonts w:ascii="Arial" w:eastAsia="宋体" w:hAnsi="Arial" w:cs="Arial"/>
          <w:color w:val="000000" w:themeColor="text1"/>
          <w:sz w:val="24"/>
          <w:szCs w:val="24"/>
        </w:rPr>
        <w:t>)</w:t>
      </w:r>
      <w:r>
        <w:rPr>
          <w:rFonts w:ascii="Arial" w:eastAsia="宋体" w:hAnsi="Arial" w:cs="Arial"/>
          <w:color w:val="000000" w:themeColor="text1"/>
          <w:sz w:val="24"/>
          <w:szCs w:val="24"/>
        </w:rPr>
        <w:t>、</w:t>
      </w:r>
      <w:r>
        <w:rPr>
          <w:rFonts w:ascii="Arial" w:eastAsia="宋体" w:hAnsi="Arial" w:cs="Arial"/>
          <w:color w:val="000000" w:themeColor="text1"/>
          <w:sz w:val="24"/>
          <w:szCs w:val="24"/>
        </w:rPr>
        <w:t>“</w:t>
      </w:r>
      <w:r>
        <w:rPr>
          <w:rFonts w:ascii="Arial" w:eastAsia="宋体" w:hAnsi="Arial" w:cs="Arial"/>
          <w:color w:val="000000" w:themeColor="text1"/>
          <w:sz w:val="24"/>
          <w:szCs w:val="24"/>
        </w:rPr>
        <w:t>累积性影响评价</w:t>
      </w:r>
      <w:r>
        <w:rPr>
          <w:rFonts w:ascii="Arial" w:eastAsia="宋体" w:hAnsi="Arial" w:cs="Arial"/>
          <w:color w:val="000000" w:themeColor="text1"/>
          <w:sz w:val="24"/>
          <w:szCs w:val="24"/>
        </w:rPr>
        <w:t>” (CIA</w:t>
      </w:r>
      <w:r>
        <w:rPr>
          <w:rFonts w:ascii="Arial" w:eastAsia="宋体" w:hAnsi="Arial" w:cs="Arial"/>
          <w:color w:val="000000" w:themeColor="text1"/>
          <w:sz w:val="24"/>
          <w:szCs w:val="24"/>
        </w:rPr>
        <w:t>，如果技术援助子项目产出的实施与其他活动相结合导致了累积性影响</w:t>
      </w:r>
      <w:r>
        <w:rPr>
          <w:rFonts w:ascii="Arial" w:eastAsia="宋体" w:hAnsi="Arial" w:cs="Arial"/>
          <w:color w:val="000000" w:themeColor="text1"/>
          <w:sz w:val="24"/>
          <w:szCs w:val="24"/>
        </w:rPr>
        <w:t>)</w:t>
      </w:r>
      <w:r>
        <w:rPr>
          <w:rFonts w:ascii="Arial" w:eastAsia="宋体" w:hAnsi="Arial" w:cs="Arial"/>
          <w:color w:val="000000" w:themeColor="text1"/>
          <w:sz w:val="24"/>
          <w:szCs w:val="24"/>
        </w:rPr>
        <w:t>、环境与社会风险减缓措施建议、已开展的利益相关方参与活动和获得的反馈意见以及采纳情况等；</w:t>
      </w:r>
    </w:p>
    <w:p w:rsidR="00E418E0" w:rsidRDefault="003129C1">
      <w:pPr>
        <w:pStyle w:val="af6"/>
        <w:numPr>
          <w:ilvl w:val="1"/>
          <w:numId w:val="10"/>
        </w:numPr>
        <w:shd w:val="clear" w:color="auto" w:fill="FFFFFF" w:themeFill="background1"/>
        <w:adjustRightInd w:val="0"/>
        <w:snapToGrid w:val="0"/>
        <w:ind w:left="709" w:firstLineChars="0" w:hanging="283"/>
        <w:rPr>
          <w:rFonts w:ascii="Arial" w:eastAsia="宋体" w:hAnsi="Arial" w:cs="Arial"/>
          <w:color w:val="000000" w:themeColor="text1"/>
          <w:sz w:val="24"/>
          <w:szCs w:val="24"/>
        </w:rPr>
      </w:pPr>
      <w:r>
        <w:rPr>
          <w:rFonts w:ascii="Arial" w:eastAsia="宋体" w:hAnsi="Arial" w:cs="Arial"/>
          <w:color w:val="000000" w:themeColor="text1"/>
          <w:sz w:val="24"/>
          <w:szCs w:val="24"/>
        </w:rPr>
        <w:t>中等风险技术援助子项目：</w:t>
      </w:r>
      <w:r>
        <w:rPr>
          <w:rFonts w:ascii="Arial" w:eastAsia="宋体" w:hAnsi="Arial" w:cs="Arial"/>
          <w:color w:val="000000" w:themeColor="text1"/>
          <w:sz w:val="24"/>
          <w:szCs w:val="24"/>
        </w:rPr>
        <w:t>“</w:t>
      </w:r>
      <w:r>
        <w:rPr>
          <w:rFonts w:ascii="Arial" w:eastAsia="宋体" w:hAnsi="Arial" w:cs="Arial"/>
          <w:color w:val="000000" w:themeColor="text1"/>
          <w:sz w:val="24"/>
          <w:szCs w:val="24"/>
        </w:rPr>
        <w:t>环境与社会影响评价</w:t>
      </w:r>
      <w:r>
        <w:rPr>
          <w:rFonts w:ascii="Arial" w:eastAsia="宋体" w:hAnsi="Arial" w:cs="Arial"/>
          <w:color w:val="000000" w:themeColor="text1"/>
          <w:sz w:val="24"/>
          <w:szCs w:val="24"/>
        </w:rPr>
        <w:t>”(ESIA)</w:t>
      </w:r>
      <w:r>
        <w:rPr>
          <w:rFonts w:ascii="Arial" w:eastAsia="宋体" w:hAnsi="Arial" w:cs="Arial"/>
          <w:color w:val="000000" w:themeColor="text1"/>
          <w:sz w:val="24"/>
          <w:szCs w:val="24"/>
        </w:rPr>
        <w:t>、环境与社会风险减缓措施建议、开展的利益相关方参与活动、获得的反馈意见以及采纳情况等；</w:t>
      </w:r>
    </w:p>
    <w:p w:rsidR="00E418E0" w:rsidRDefault="003129C1">
      <w:pPr>
        <w:pStyle w:val="af6"/>
        <w:numPr>
          <w:ilvl w:val="0"/>
          <w:numId w:val="9"/>
        </w:numPr>
        <w:shd w:val="clear" w:color="auto" w:fill="FFFFFF" w:themeFill="background1"/>
        <w:adjustRightInd w:val="0"/>
        <w:snapToGrid w:val="0"/>
        <w:ind w:left="426" w:firstLineChars="0" w:hanging="426"/>
        <w:rPr>
          <w:rFonts w:ascii="Arial" w:eastAsia="宋体" w:hAnsi="Arial" w:cs="Arial"/>
          <w:color w:val="000000" w:themeColor="text1"/>
          <w:sz w:val="24"/>
          <w:szCs w:val="24"/>
        </w:rPr>
      </w:pPr>
      <w:r>
        <w:rPr>
          <w:rFonts w:ascii="Arial" w:eastAsia="宋体" w:hAnsi="Arial" w:cs="Arial"/>
          <w:color w:val="000000" w:themeColor="text1"/>
          <w:sz w:val="24"/>
          <w:szCs w:val="24"/>
        </w:rPr>
        <w:t>环境与社会专家的配置、资质要求及投入；</w:t>
      </w:r>
    </w:p>
    <w:p w:rsidR="00E418E0" w:rsidRDefault="003129C1">
      <w:pPr>
        <w:pStyle w:val="af6"/>
        <w:numPr>
          <w:ilvl w:val="0"/>
          <w:numId w:val="9"/>
        </w:numPr>
        <w:shd w:val="clear" w:color="auto" w:fill="FFFFFF" w:themeFill="background1"/>
        <w:adjustRightInd w:val="0"/>
        <w:snapToGrid w:val="0"/>
        <w:ind w:left="426" w:firstLineChars="0" w:hanging="426"/>
        <w:rPr>
          <w:rFonts w:ascii="Arial" w:eastAsia="宋体" w:hAnsi="Arial" w:cs="Arial"/>
          <w:color w:val="000000" w:themeColor="text1"/>
          <w:sz w:val="24"/>
          <w:szCs w:val="24"/>
        </w:rPr>
      </w:pPr>
      <w:r>
        <w:rPr>
          <w:rFonts w:ascii="Arial" w:eastAsia="宋体" w:hAnsi="Arial" w:cs="Arial"/>
          <w:color w:val="000000" w:themeColor="text1"/>
          <w:sz w:val="24"/>
          <w:szCs w:val="24"/>
        </w:rPr>
        <w:t>技术援助工作人员相关劳动者风险管理要求，如：</w:t>
      </w:r>
    </w:p>
    <w:p w:rsidR="00E418E0" w:rsidRDefault="003129C1">
      <w:pPr>
        <w:pStyle w:val="af6"/>
        <w:numPr>
          <w:ilvl w:val="1"/>
          <w:numId w:val="10"/>
        </w:numPr>
        <w:shd w:val="clear" w:color="auto" w:fill="FFFFFF" w:themeFill="background1"/>
        <w:adjustRightInd w:val="0"/>
        <w:snapToGrid w:val="0"/>
        <w:ind w:left="709" w:firstLineChars="0" w:hanging="283"/>
        <w:rPr>
          <w:rFonts w:ascii="Arial" w:eastAsia="宋体" w:hAnsi="Arial" w:cs="Arial"/>
          <w:color w:val="000000" w:themeColor="text1"/>
          <w:sz w:val="24"/>
          <w:szCs w:val="24"/>
        </w:rPr>
      </w:pPr>
      <w:r>
        <w:rPr>
          <w:rFonts w:ascii="Arial" w:eastAsia="宋体" w:hAnsi="Arial" w:cs="Arial"/>
          <w:color w:val="000000" w:themeColor="text1"/>
          <w:sz w:val="24"/>
          <w:szCs w:val="24"/>
        </w:rPr>
        <w:t>考虑和解决与每个研究活动旅行和野外研究相关的旅行安全风险的行动和措施；</w:t>
      </w:r>
    </w:p>
    <w:p w:rsidR="00E418E0" w:rsidRDefault="003129C1">
      <w:pPr>
        <w:pStyle w:val="af6"/>
        <w:numPr>
          <w:ilvl w:val="1"/>
          <w:numId w:val="10"/>
        </w:numPr>
        <w:shd w:val="clear" w:color="auto" w:fill="FFFFFF" w:themeFill="background1"/>
        <w:adjustRightInd w:val="0"/>
        <w:snapToGrid w:val="0"/>
        <w:ind w:left="709" w:firstLineChars="0" w:hanging="283"/>
        <w:rPr>
          <w:rFonts w:ascii="Arial" w:eastAsia="宋体" w:hAnsi="Arial" w:cs="Arial"/>
          <w:color w:val="000000" w:themeColor="text1"/>
          <w:sz w:val="24"/>
          <w:szCs w:val="24"/>
        </w:rPr>
      </w:pPr>
      <w:r>
        <w:rPr>
          <w:rFonts w:ascii="Arial" w:eastAsia="宋体" w:hAnsi="Arial" w:cs="Arial"/>
          <w:color w:val="000000" w:themeColor="text1"/>
          <w:sz w:val="24"/>
          <w:szCs w:val="24"/>
        </w:rPr>
        <w:t>按照法律法规及时足额发放工资、福利和差旅补贴的可靠承诺；</w:t>
      </w:r>
    </w:p>
    <w:p w:rsidR="00E418E0" w:rsidRDefault="003129C1">
      <w:pPr>
        <w:pStyle w:val="af6"/>
        <w:numPr>
          <w:ilvl w:val="1"/>
          <w:numId w:val="10"/>
        </w:numPr>
        <w:shd w:val="clear" w:color="auto" w:fill="FFFFFF" w:themeFill="background1"/>
        <w:adjustRightInd w:val="0"/>
        <w:snapToGrid w:val="0"/>
        <w:ind w:left="709" w:firstLineChars="0" w:hanging="283"/>
        <w:rPr>
          <w:rFonts w:ascii="Arial" w:eastAsia="宋体" w:hAnsi="Arial" w:cs="Arial"/>
          <w:color w:val="000000" w:themeColor="text1"/>
          <w:sz w:val="24"/>
          <w:szCs w:val="24"/>
        </w:rPr>
      </w:pPr>
      <w:r>
        <w:rPr>
          <w:rFonts w:ascii="Arial" w:eastAsia="宋体" w:hAnsi="Arial" w:cs="Arial"/>
          <w:color w:val="000000" w:themeColor="text1"/>
          <w:sz w:val="24"/>
          <w:szCs w:val="24"/>
        </w:rPr>
        <w:t>对工人进行定期入职培训和健康与安全培训的安排。</w:t>
      </w:r>
    </w:p>
    <w:p w:rsidR="00E418E0" w:rsidRDefault="003129C1">
      <w:pPr>
        <w:pStyle w:val="af6"/>
        <w:numPr>
          <w:ilvl w:val="1"/>
          <w:numId w:val="10"/>
        </w:numPr>
        <w:shd w:val="clear" w:color="auto" w:fill="FFFFFF" w:themeFill="background1"/>
        <w:adjustRightInd w:val="0"/>
        <w:snapToGrid w:val="0"/>
        <w:ind w:left="709" w:firstLineChars="0" w:hanging="283"/>
        <w:rPr>
          <w:rFonts w:ascii="Arial" w:eastAsia="宋体" w:hAnsi="Arial" w:cs="Arial"/>
          <w:color w:val="000000" w:themeColor="text1"/>
          <w:sz w:val="24"/>
          <w:szCs w:val="24"/>
        </w:rPr>
      </w:pPr>
      <w:r>
        <w:rPr>
          <w:rFonts w:ascii="Arial" w:eastAsia="宋体" w:hAnsi="Arial" w:cs="Arial"/>
          <w:color w:val="000000" w:themeColor="text1"/>
          <w:sz w:val="24"/>
          <w:szCs w:val="24"/>
        </w:rPr>
        <w:t>预防和控制流行病的措施；</w:t>
      </w:r>
    </w:p>
    <w:p w:rsidR="00E418E0" w:rsidRDefault="003129C1">
      <w:pPr>
        <w:pStyle w:val="af6"/>
        <w:numPr>
          <w:ilvl w:val="1"/>
          <w:numId w:val="10"/>
        </w:numPr>
        <w:shd w:val="clear" w:color="auto" w:fill="FFFFFF" w:themeFill="background1"/>
        <w:adjustRightInd w:val="0"/>
        <w:snapToGrid w:val="0"/>
        <w:ind w:left="709" w:firstLineChars="0" w:hanging="283"/>
        <w:rPr>
          <w:rFonts w:ascii="Arial" w:eastAsia="宋体" w:hAnsi="Arial" w:cs="Arial"/>
          <w:color w:val="000000" w:themeColor="text1"/>
          <w:sz w:val="24"/>
          <w:szCs w:val="24"/>
        </w:rPr>
      </w:pPr>
      <w:r>
        <w:rPr>
          <w:rFonts w:ascii="Arial" w:eastAsia="宋体" w:hAnsi="Arial" w:cs="Arial"/>
          <w:color w:val="000000" w:themeColor="text1"/>
          <w:sz w:val="24"/>
          <w:szCs w:val="24"/>
        </w:rPr>
        <w:t>工人在减轻流行病传播方面的意识活动；</w:t>
      </w:r>
    </w:p>
    <w:p w:rsidR="00E418E0" w:rsidRDefault="003129C1">
      <w:pPr>
        <w:pStyle w:val="af6"/>
        <w:numPr>
          <w:ilvl w:val="1"/>
          <w:numId w:val="10"/>
        </w:numPr>
        <w:shd w:val="clear" w:color="auto" w:fill="FFFFFF" w:themeFill="background1"/>
        <w:adjustRightInd w:val="0"/>
        <w:snapToGrid w:val="0"/>
        <w:ind w:left="709" w:firstLineChars="0" w:hanging="283"/>
        <w:rPr>
          <w:rFonts w:ascii="Arial" w:eastAsia="宋体" w:hAnsi="Arial" w:cs="Arial"/>
          <w:color w:val="000000" w:themeColor="text1"/>
          <w:sz w:val="24"/>
          <w:szCs w:val="24"/>
        </w:rPr>
      </w:pPr>
      <w:r>
        <w:rPr>
          <w:rFonts w:ascii="Arial" w:eastAsia="宋体" w:hAnsi="Arial" w:cs="Arial"/>
          <w:color w:val="000000" w:themeColor="text1"/>
          <w:sz w:val="24"/>
          <w:szCs w:val="24"/>
        </w:rPr>
        <w:t>健全的抱怨申诉机制，以迅速回复工人提出的申诉。</w:t>
      </w:r>
    </w:p>
    <w:p w:rsidR="00E418E0" w:rsidRDefault="00E418E0">
      <w:pPr>
        <w:shd w:val="clear" w:color="auto" w:fill="FFFFFF" w:themeFill="background1"/>
        <w:adjustRightInd w:val="0"/>
        <w:snapToGrid w:val="0"/>
        <w:spacing w:line="300" w:lineRule="auto"/>
        <w:rPr>
          <w:rFonts w:ascii="Arial" w:hAnsi="Arial" w:cs="Arial"/>
          <w:color w:val="000000" w:themeColor="text1"/>
        </w:rPr>
      </w:pPr>
    </w:p>
    <w:p w:rsidR="00E418E0" w:rsidRDefault="003129C1">
      <w:pPr>
        <w:shd w:val="clear" w:color="auto" w:fill="FFFFFF" w:themeFill="background1"/>
        <w:adjustRightInd w:val="0"/>
        <w:snapToGrid w:val="0"/>
        <w:spacing w:line="300" w:lineRule="auto"/>
        <w:rPr>
          <w:rFonts w:ascii="Arial" w:hAnsi="Arial" w:cs="Arial"/>
          <w:color w:val="000000" w:themeColor="text1"/>
          <w:lang w:val="en-GB"/>
        </w:rPr>
      </w:pPr>
      <w:r>
        <w:rPr>
          <w:rFonts w:ascii="Arial" w:hAnsi="Arial" w:cs="Arial"/>
          <w:color w:val="000000" w:themeColor="text1"/>
        </w:rPr>
        <w:t>为更好地理解如何制定技术援助子项目</w:t>
      </w:r>
      <w:r>
        <w:rPr>
          <w:rFonts w:ascii="Arial" w:hAnsi="Arial" w:cs="Arial"/>
          <w:color w:val="000000" w:themeColor="text1"/>
          <w:lang w:val="en-GB"/>
        </w:rPr>
        <w:t>TOR</w:t>
      </w:r>
      <w:r>
        <w:rPr>
          <w:rFonts w:ascii="Arial" w:hAnsi="Arial" w:cs="Arial"/>
          <w:color w:val="000000" w:themeColor="text1"/>
          <w:lang w:val="en-GB"/>
        </w:rPr>
        <w:t>，特提出以下说明：</w:t>
      </w:r>
    </w:p>
    <w:p w:rsidR="00E418E0" w:rsidRDefault="003129C1">
      <w:pPr>
        <w:pStyle w:val="af6"/>
        <w:numPr>
          <w:ilvl w:val="0"/>
          <w:numId w:val="9"/>
        </w:numPr>
        <w:shd w:val="clear" w:color="auto" w:fill="FFFFFF" w:themeFill="background1"/>
        <w:adjustRightInd w:val="0"/>
        <w:snapToGrid w:val="0"/>
        <w:ind w:left="426" w:firstLineChars="0" w:hanging="426"/>
        <w:rPr>
          <w:rFonts w:ascii="Arial" w:eastAsia="宋体" w:hAnsi="Arial" w:cs="Arial"/>
          <w:color w:val="000000" w:themeColor="text1"/>
          <w:sz w:val="24"/>
          <w:szCs w:val="24"/>
        </w:rPr>
      </w:pPr>
      <w:r>
        <w:rPr>
          <w:rFonts w:ascii="Arial" w:eastAsia="宋体" w:hAnsi="Arial" w:cs="Arial"/>
          <w:color w:val="000000" w:themeColor="text1"/>
          <w:sz w:val="24"/>
          <w:szCs w:val="24"/>
        </w:rPr>
        <w:t>环境与社会影响评价</w:t>
      </w:r>
      <w:r>
        <w:rPr>
          <w:rFonts w:ascii="Arial" w:eastAsia="宋体" w:hAnsi="Arial" w:cs="Arial"/>
          <w:color w:val="000000" w:themeColor="text1"/>
          <w:sz w:val="24"/>
          <w:szCs w:val="24"/>
        </w:rPr>
        <w:t xml:space="preserve"> (ESIA) </w:t>
      </w:r>
      <w:r>
        <w:rPr>
          <w:rFonts w:ascii="Arial" w:eastAsia="宋体" w:hAnsi="Arial" w:cs="Arial"/>
          <w:color w:val="000000" w:themeColor="text1"/>
          <w:sz w:val="24"/>
          <w:szCs w:val="24"/>
        </w:rPr>
        <w:t>用于识别并评价子项目的潜在环境与社会影响，评价替代性方案，设计合适的缓解、管理和监测措施。</w:t>
      </w:r>
    </w:p>
    <w:p w:rsidR="00E418E0" w:rsidRDefault="003129C1">
      <w:pPr>
        <w:pStyle w:val="af6"/>
        <w:numPr>
          <w:ilvl w:val="0"/>
          <w:numId w:val="9"/>
        </w:numPr>
        <w:shd w:val="clear" w:color="auto" w:fill="FFFFFF" w:themeFill="background1"/>
        <w:adjustRightInd w:val="0"/>
        <w:snapToGrid w:val="0"/>
        <w:ind w:left="426" w:firstLineChars="0" w:hanging="426"/>
        <w:rPr>
          <w:rFonts w:ascii="Arial" w:eastAsia="宋体" w:hAnsi="Arial" w:cs="Arial"/>
          <w:color w:val="000000" w:themeColor="text1"/>
          <w:sz w:val="24"/>
          <w:szCs w:val="24"/>
        </w:rPr>
      </w:pPr>
      <w:r>
        <w:rPr>
          <w:rFonts w:ascii="Arial" w:eastAsia="宋体" w:hAnsi="Arial" w:cs="Arial"/>
          <w:color w:val="000000" w:themeColor="text1"/>
          <w:sz w:val="24"/>
          <w:szCs w:val="24"/>
        </w:rPr>
        <w:t>累积性影响评价</w:t>
      </w:r>
      <w:r>
        <w:rPr>
          <w:rFonts w:ascii="Arial" w:eastAsia="宋体" w:hAnsi="Arial" w:cs="Arial"/>
          <w:color w:val="000000" w:themeColor="text1"/>
          <w:sz w:val="24"/>
          <w:szCs w:val="24"/>
        </w:rPr>
        <w:t xml:space="preserve"> (CIA) </w:t>
      </w:r>
      <w:r>
        <w:rPr>
          <w:rFonts w:ascii="Arial" w:eastAsia="宋体" w:hAnsi="Arial" w:cs="Arial"/>
          <w:color w:val="000000" w:themeColor="text1"/>
          <w:sz w:val="24"/>
          <w:szCs w:val="24"/>
        </w:rPr>
        <w:t>用于考虑子项目的累积性影响，包括过去、当前和未来的开发活动，以及由该子项目导致的、在未来或其他地方发生的计划外活动所产生的影响。</w:t>
      </w:r>
    </w:p>
    <w:p w:rsidR="00E418E0" w:rsidRDefault="003129C1">
      <w:pPr>
        <w:pStyle w:val="af6"/>
        <w:numPr>
          <w:ilvl w:val="0"/>
          <w:numId w:val="9"/>
        </w:numPr>
        <w:shd w:val="clear" w:color="auto" w:fill="FFFFFF" w:themeFill="background1"/>
        <w:adjustRightInd w:val="0"/>
        <w:snapToGrid w:val="0"/>
        <w:ind w:left="426" w:firstLineChars="0" w:hanging="426"/>
        <w:rPr>
          <w:rFonts w:ascii="Arial" w:eastAsia="宋体" w:hAnsi="Arial" w:cs="Arial"/>
          <w:color w:val="000000" w:themeColor="text1"/>
          <w:sz w:val="24"/>
          <w:szCs w:val="24"/>
        </w:rPr>
      </w:pPr>
      <w:r>
        <w:rPr>
          <w:rFonts w:ascii="Arial" w:eastAsia="宋体" w:hAnsi="Arial" w:cs="Arial"/>
          <w:color w:val="000000" w:themeColor="text1"/>
          <w:sz w:val="24"/>
          <w:szCs w:val="24"/>
        </w:rPr>
        <w:t>战略环境与社会评价</w:t>
      </w:r>
      <w:r>
        <w:rPr>
          <w:rFonts w:ascii="Arial" w:eastAsia="宋体" w:hAnsi="Arial" w:cs="Arial"/>
          <w:color w:val="000000" w:themeColor="text1"/>
          <w:sz w:val="24"/>
          <w:szCs w:val="24"/>
        </w:rPr>
        <w:t xml:space="preserve"> (SESA) </w:t>
      </w:r>
      <w:r>
        <w:rPr>
          <w:rFonts w:ascii="Arial" w:eastAsia="宋体" w:hAnsi="Arial" w:cs="Arial"/>
          <w:color w:val="000000" w:themeColor="text1"/>
          <w:sz w:val="24"/>
          <w:szCs w:val="24"/>
        </w:rPr>
        <w:t>通常是对国家层面（也可能是较小的区域）某个政策、计划或规划相关的环境与社会风险、影响及问题的一种系统考察，需考虑世行</w:t>
      </w:r>
      <w:r>
        <w:rPr>
          <w:rFonts w:ascii="Arial" w:eastAsia="宋体" w:hAnsi="Arial" w:cs="Arial"/>
          <w:color w:val="000000" w:themeColor="text1"/>
          <w:sz w:val="24"/>
          <w:szCs w:val="24"/>
        </w:rPr>
        <w:t>ESS1</w:t>
      </w:r>
      <w:r>
        <w:rPr>
          <w:rFonts w:ascii="Arial" w:eastAsia="宋体" w:hAnsi="Arial" w:cs="Arial"/>
          <w:color w:val="000000" w:themeColor="text1"/>
          <w:sz w:val="24"/>
          <w:szCs w:val="24"/>
        </w:rPr>
        <w:t>到</w:t>
      </w:r>
      <w:r>
        <w:rPr>
          <w:rFonts w:ascii="Arial" w:eastAsia="宋体" w:hAnsi="Arial" w:cs="Arial"/>
          <w:color w:val="000000" w:themeColor="text1"/>
          <w:sz w:val="24"/>
          <w:szCs w:val="24"/>
        </w:rPr>
        <w:t>ESS10</w:t>
      </w:r>
      <w:r>
        <w:rPr>
          <w:rFonts w:ascii="Arial" w:eastAsia="宋体" w:hAnsi="Arial" w:cs="Arial"/>
          <w:color w:val="000000" w:themeColor="text1"/>
          <w:sz w:val="24"/>
          <w:szCs w:val="24"/>
        </w:rPr>
        <w:t>中列出的全部环境与社会风险和影响因素。</w:t>
      </w:r>
    </w:p>
    <w:p w:rsidR="00E418E0" w:rsidRDefault="00E418E0">
      <w:pPr>
        <w:pStyle w:val="af6"/>
        <w:shd w:val="clear" w:color="auto" w:fill="FFFFFF" w:themeFill="background1"/>
        <w:adjustRightInd w:val="0"/>
        <w:snapToGrid w:val="0"/>
        <w:ind w:left="426" w:firstLineChars="0" w:firstLine="0"/>
        <w:rPr>
          <w:rFonts w:ascii="Arial" w:eastAsia="宋体" w:hAnsi="Arial" w:cs="Arial"/>
          <w:color w:val="000000" w:themeColor="text1"/>
          <w:sz w:val="24"/>
          <w:szCs w:val="24"/>
        </w:rPr>
      </w:pPr>
    </w:p>
    <w:p w:rsidR="00E418E0" w:rsidRDefault="00E418E0">
      <w:pPr>
        <w:pStyle w:val="af6"/>
        <w:shd w:val="clear" w:color="auto" w:fill="FFFFFF" w:themeFill="background1"/>
        <w:adjustRightInd w:val="0"/>
        <w:snapToGrid w:val="0"/>
        <w:ind w:left="426" w:firstLineChars="0" w:firstLine="0"/>
        <w:rPr>
          <w:rFonts w:ascii="Arial" w:eastAsia="宋体" w:hAnsi="Arial" w:cs="Arial"/>
          <w:color w:val="000000" w:themeColor="text1"/>
        </w:rPr>
      </w:pPr>
    </w:p>
    <w:p w:rsidR="00E418E0" w:rsidRDefault="003129C1">
      <w:pPr>
        <w:pStyle w:val="2"/>
        <w:shd w:val="clear" w:color="auto" w:fill="FFFFFF" w:themeFill="background1"/>
        <w:adjustRightInd w:val="0"/>
        <w:snapToGrid w:val="0"/>
        <w:spacing w:before="120" w:after="120" w:line="300" w:lineRule="auto"/>
        <w:rPr>
          <w:rFonts w:ascii="Arial" w:eastAsia="宋体" w:hAnsi="Arial" w:cs="Arial"/>
          <w:color w:val="000000" w:themeColor="text1"/>
          <w:kern w:val="0"/>
          <w:sz w:val="24"/>
          <w:szCs w:val="24"/>
        </w:rPr>
      </w:pPr>
      <w:bookmarkStart w:id="118" w:name="_Toc29524"/>
      <w:r>
        <w:rPr>
          <w:rFonts w:ascii="Arial" w:eastAsia="宋体" w:hAnsi="Arial" w:cs="Arial"/>
          <w:color w:val="000000" w:themeColor="text1"/>
          <w:kern w:val="0"/>
          <w:sz w:val="24"/>
          <w:szCs w:val="24"/>
        </w:rPr>
        <w:t>附件</w:t>
      </w:r>
      <w:r>
        <w:rPr>
          <w:rFonts w:ascii="Arial" w:eastAsia="宋体" w:hAnsi="Arial" w:cs="Arial"/>
          <w:color w:val="000000" w:themeColor="text1"/>
          <w:kern w:val="0"/>
          <w:sz w:val="24"/>
          <w:szCs w:val="24"/>
        </w:rPr>
        <w:t>2</w:t>
      </w:r>
      <w:r>
        <w:rPr>
          <w:rFonts w:ascii="Arial" w:eastAsia="宋体" w:hAnsi="Arial" w:cs="Arial"/>
          <w:color w:val="000000" w:themeColor="text1"/>
          <w:kern w:val="0"/>
          <w:sz w:val="24"/>
          <w:szCs w:val="24"/>
        </w:rPr>
        <w:t>：技术援助子项目环境与社会风险筛查清单</w:t>
      </w:r>
      <w:bookmarkEnd w:id="118"/>
    </w:p>
    <w:p w:rsidR="00E418E0" w:rsidRDefault="003129C1">
      <w:pPr>
        <w:shd w:val="clear" w:color="auto" w:fill="FFFFFF" w:themeFill="background1"/>
        <w:adjustRightInd w:val="0"/>
        <w:snapToGrid w:val="0"/>
        <w:ind w:firstLineChars="200" w:firstLine="480"/>
        <w:jc w:val="both"/>
        <w:rPr>
          <w:rFonts w:ascii="Arial" w:hAnsi="Arial" w:cs="Arial"/>
          <w:color w:val="000000" w:themeColor="text1"/>
        </w:rPr>
      </w:pPr>
      <w:r>
        <w:rPr>
          <w:rFonts w:ascii="Arial" w:hAnsi="Arial" w:cs="Arial"/>
          <w:color w:val="000000" w:themeColor="text1"/>
        </w:rPr>
        <w:t>筛查清单由国家级项目办和省级实施单位分别针对国家层面和省级层面技术援助子项目填写；项目办完成初步筛查后，向世行提交筛查结果；由世行最终确认风险等级和子项目的环境与社会文件要求。</w:t>
      </w:r>
    </w:p>
    <w:p w:rsidR="00E418E0" w:rsidRDefault="003129C1">
      <w:pPr>
        <w:shd w:val="clear" w:color="auto" w:fill="FFFFFF" w:themeFill="background1"/>
        <w:adjustRightInd w:val="0"/>
        <w:snapToGrid w:val="0"/>
        <w:spacing w:beforeLines="50" w:before="120" w:afterLines="50" w:after="120"/>
        <w:rPr>
          <w:rFonts w:ascii="Arial" w:hAnsi="Arial" w:cs="Arial"/>
          <w:color w:val="000000" w:themeColor="text1"/>
          <w:sz w:val="22"/>
          <w:szCs w:val="22"/>
        </w:rPr>
      </w:pPr>
      <w:r>
        <w:rPr>
          <w:rFonts w:ascii="Arial" w:hAnsi="Arial" w:cs="Arial"/>
          <w:color w:val="000000" w:themeColor="text1"/>
          <w:sz w:val="22"/>
          <w:szCs w:val="22"/>
        </w:rPr>
        <w:t>子项目名称：</w:t>
      </w:r>
      <w:r>
        <w:rPr>
          <w:rFonts w:ascii="Arial" w:hAnsi="Arial" w:cs="Arial"/>
          <w:color w:val="000000" w:themeColor="text1"/>
          <w:sz w:val="22"/>
          <w:szCs w:val="22"/>
        </w:rPr>
        <w:t xml:space="preserve"> _________________________ </w:t>
      </w:r>
      <w:r>
        <w:rPr>
          <w:rFonts w:ascii="Arial" w:hAnsi="Arial" w:cs="Arial"/>
          <w:color w:val="000000" w:themeColor="text1"/>
          <w:sz w:val="22"/>
          <w:szCs w:val="22"/>
        </w:rPr>
        <w:t>实施单位名称：</w:t>
      </w:r>
      <w:r>
        <w:rPr>
          <w:rFonts w:ascii="Arial" w:hAnsi="Arial" w:cs="Arial"/>
          <w:color w:val="000000" w:themeColor="text1"/>
          <w:sz w:val="22"/>
          <w:szCs w:val="22"/>
        </w:rPr>
        <w:t xml:space="preserve"> ________________________</w:t>
      </w:r>
    </w:p>
    <w:tbl>
      <w:tblPr>
        <w:tblStyle w:val="af"/>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A0" w:firstRow="1" w:lastRow="0" w:firstColumn="1" w:lastColumn="0" w:noHBand="0" w:noVBand="1"/>
      </w:tblPr>
      <w:tblGrid>
        <w:gridCol w:w="4278"/>
        <w:gridCol w:w="285"/>
        <w:gridCol w:w="314"/>
        <w:gridCol w:w="316"/>
        <w:gridCol w:w="507"/>
        <w:gridCol w:w="476"/>
        <w:gridCol w:w="347"/>
        <w:gridCol w:w="2597"/>
      </w:tblGrid>
      <w:tr w:rsidR="00E418E0">
        <w:trPr>
          <w:trHeight w:val="20"/>
          <w:tblHeader/>
          <w:jc w:val="center"/>
        </w:trPr>
        <w:tc>
          <w:tcPr>
            <w:tcW w:w="2346" w:type="pct"/>
            <w:vMerge w:val="restart"/>
            <w:shd w:val="clear" w:color="auto" w:fill="auto"/>
          </w:tcPr>
          <w:p w:rsidR="00E418E0" w:rsidRDefault="003129C1">
            <w:pPr>
              <w:shd w:val="clear" w:color="auto" w:fill="FFFFFF" w:themeFill="background1"/>
              <w:overflowPunct w:val="0"/>
              <w:autoSpaceDE w:val="0"/>
              <w:autoSpaceDN w:val="0"/>
              <w:adjustRightInd w:val="0"/>
              <w:snapToGrid w:val="0"/>
              <w:jc w:val="center"/>
              <w:textAlignment w:val="baseline"/>
              <w:rPr>
                <w:rFonts w:ascii="Arial" w:hAnsi="Arial" w:cs="Arial"/>
                <w:b/>
                <w:bCs/>
                <w:color w:val="000000" w:themeColor="text1"/>
                <w:sz w:val="20"/>
                <w:szCs w:val="20"/>
              </w:rPr>
            </w:pPr>
            <w:r>
              <w:rPr>
                <w:rFonts w:ascii="Arial" w:hAnsi="Arial" w:cs="Arial"/>
                <w:b/>
                <w:bCs/>
                <w:color w:val="000000" w:themeColor="text1"/>
                <w:sz w:val="20"/>
                <w:szCs w:val="20"/>
              </w:rPr>
              <w:t>筛查因子</w:t>
            </w:r>
          </w:p>
        </w:tc>
        <w:tc>
          <w:tcPr>
            <w:tcW w:w="156" w:type="pct"/>
            <w:vMerge w:val="restart"/>
            <w:shd w:val="clear" w:color="auto" w:fill="auto"/>
          </w:tcPr>
          <w:p w:rsidR="00E418E0" w:rsidRDefault="003129C1">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r>
              <w:rPr>
                <w:rFonts w:ascii="Arial" w:hAnsi="Arial" w:cs="Arial"/>
                <w:b/>
                <w:color w:val="000000" w:themeColor="text1"/>
                <w:sz w:val="20"/>
                <w:szCs w:val="20"/>
              </w:rPr>
              <w:t>是</w:t>
            </w:r>
          </w:p>
        </w:tc>
        <w:tc>
          <w:tcPr>
            <w:tcW w:w="172" w:type="pct"/>
            <w:vMerge w:val="restart"/>
            <w:shd w:val="clear" w:color="auto" w:fill="auto"/>
          </w:tcPr>
          <w:p w:rsidR="00E418E0" w:rsidRDefault="003129C1">
            <w:pPr>
              <w:shd w:val="clear" w:color="auto" w:fill="FFFFFF" w:themeFill="background1"/>
              <w:adjustRightInd w:val="0"/>
              <w:snapToGrid w:val="0"/>
              <w:jc w:val="center"/>
              <w:rPr>
                <w:rFonts w:ascii="Arial" w:hAnsi="Arial" w:cs="Arial"/>
                <w:b/>
                <w:color w:val="000000" w:themeColor="text1"/>
                <w:sz w:val="20"/>
                <w:szCs w:val="20"/>
              </w:rPr>
            </w:pPr>
            <w:r>
              <w:rPr>
                <w:rFonts w:ascii="Arial" w:hAnsi="Arial" w:cs="Arial"/>
                <w:b/>
                <w:color w:val="000000" w:themeColor="text1"/>
                <w:sz w:val="20"/>
                <w:szCs w:val="20"/>
              </w:rPr>
              <w:t>否</w:t>
            </w:r>
          </w:p>
        </w:tc>
        <w:tc>
          <w:tcPr>
            <w:tcW w:w="902" w:type="pct"/>
            <w:gridSpan w:val="4"/>
            <w:shd w:val="clear" w:color="auto" w:fill="auto"/>
          </w:tcPr>
          <w:p w:rsidR="00E418E0" w:rsidRDefault="003129C1">
            <w:pPr>
              <w:shd w:val="clear" w:color="auto" w:fill="FFFFFF" w:themeFill="background1"/>
              <w:overflowPunct w:val="0"/>
              <w:autoSpaceDE w:val="0"/>
              <w:autoSpaceDN w:val="0"/>
              <w:adjustRightInd w:val="0"/>
              <w:snapToGrid w:val="0"/>
              <w:jc w:val="center"/>
              <w:textAlignment w:val="baseline"/>
              <w:rPr>
                <w:rFonts w:ascii="Arial" w:hAnsi="Arial" w:cs="Arial"/>
                <w:b/>
                <w:bCs/>
                <w:color w:val="000000" w:themeColor="text1"/>
                <w:sz w:val="20"/>
                <w:szCs w:val="20"/>
              </w:rPr>
            </w:pPr>
            <w:r>
              <w:rPr>
                <w:rFonts w:ascii="Arial" w:hAnsi="Arial" w:cs="Arial"/>
                <w:b/>
                <w:bCs/>
                <w:color w:val="000000" w:themeColor="text1"/>
                <w:sz w:val="20"/>
                <w:szCs w:val="20"/>
              </w:rPr>
              <w:t>风险等级</w:t>
            </w:r>
          </w:p>
        </w:tc>
        <w:tc>
          <w:tcPr>
            <w:tcW w:w="1424" w:type="pct"/>
            <w:vMerge w:val="restart"/>
            <w:shd w:val="clear" w:color="auto" w:fill="auto"/>
          </w:tcPr>
          <w:p w:rsidR="00E418E0" w:rsidRDefault="003129C1">
            <w:pPr>
              <w:shd w:val="clear" w:color="auto" w:fill="FFFFFF" w:themeFill="background1"/>
              <w:adjustRightInd w:val="0"/>
              <w:snapToGrid w:val="0"/>
              <w:jc w:val="center"/>
              <w:rPr>
                <w:rFonts w:ascii="Arial" w:hAnsi="Arial" w:cs="Arial"/>
                <w:b/>
                <w:color w:val="000000" w:themeColor="text1"/>
                <w:sz w:val="20"/>
                <w:szCs w:val="20"/>
              </w:rPr>
            </w:pPr>
            <w:r>
              <w:rPr>
                <w:rFonts w:ascii="Arial" w:hAnsi="Arial" w:cs="Arial"/>
                <w:b/>
                <w:color w:val="000000" w:themeColor="text1"/>
                <w:sz w:val="20"/>
                <w:szCs w:val="20"/>
              </w:rPr>
              <w:t>备注</w:t>
            </w:r>
            <w:r>
              <w:rPr>
                <w:rFonts w:ascii="Arial" w:hAnsi="Arial" w:cs="Arial"/>
                <w:b/>
                <w:color w:val="000000" w:themeColor="text1"/>
                <w:sz w:val="20"/>
                <w:szCs w:val="20"/>
              </w:rPr>
              <w:t>/</w:t>
            </w:r>
            <w:r>
              <w:rPr>
                <w:rFonts w:ascii="Arial" w:hAnsi="Arial" w:cs="Arial"/>
                <w:b/>
                <w:color w:val="000000" w:themeColor="text1"/>
                <w:sz w:val="20"/>
                <w:szCs w:val="20"/>
              </w:rPr>
              <w:t>建议行动</w:t>
            </w:r>
          </w:p>
        </w:tc>
      </w:tr>
      <w:tr w:rsidR="00E418E0">
        <w:trPr>
          <w:trHeight w:val="20"/>
          <w:tblHeader/>
          <w:jc w:val="center"/>
        </w:trPr>
        <w:tc>
          <w:tcPr>
            <w:tcW w:w="2346" w:type="pct"/>
            <w:vMerge/>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rPr>
            </w:pPr>
          </w:p>
        </w:tc>
        <w:tc>
          <w:tcPr>
            <w:tcW w:w="156" w:type="pct"/>
            <w:vMerge/>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rPr>
            </w:pPr>
          </w:p>
        </w:tc>
        <w:tc>
          <w:tcPr>
            <w:tcW w:w="172" w:type="pct"/>
            <w:vMerge/>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rPr>
            </w:pPr>
          </w:p>
        </w:tc>
        <w:tc>
          <w:tcPr>
            <w:tcW w:w="173" w:type="pct"/>
            <w:shd w:val="clear" w:color="auto" w:fill="auto"/>
          </w:tcPr>
          <w:p w:rsidR="00E418E0" w:rsidRDefault="003129C1">
            <w:pPr>
              <w:shd w:val="clear" w:color="auto" w:fill="FFFFFF" w:themeFill="background1"/>
              <w:overflowPunct w:val="0"/>
              <w:autoSpaceDE w:val="0"/>
              <w:autoSpaceDN w:val="0"/>
              <w:adjustRightInd w:val="0"/>
              <w:snapToGrid w:val="0"/>
              <w:jc w:val="center"/>
              <w:textAlignment w:val="baseline"/>
              <w:rPr>
                <w:rFonts w:ascii="Arial" w:hAnsi="Arial" w:cs="Arial"/>
                <w:b/>
                <w:bCs/>
                <w:color w:val="000000" w:themeColor="text1"/>
                <w:sz w:val="20"/>
                <w:szCs w:val="20"/>
              </w:rPr>
            </w:pPr>
            <w:r>
              <w:rPr>
                <w:rFonts w:ascii="Arial" w:hAnsi="Arial" w:cs="Arial"/>
                <w:b/>
                <w:color w:val="000000" w:themeColor="text1"/>
                <w:sz w:val="20"/>
                <w:szCs w:val="20"/>
              </w:rPr>
              <w:t>低</w:t>
            </w:r>
          </w:p>
        </w:tc>
        <w:tc>
          <w:tcPr>
            <w:tcW w:w="278" w:type="pct"/>
            <w:shd w:val="clear" w:color="auto" w:fill="auto"/>
          </w:tcPr>
          <w:p w:rsidR="00E418E0" w:rsidRDefault="003129C1">
            <w:pPr>
              <w:shd w:val="clear" w:color="auto" w:fill="FFFFFF" w:themeFill="background1"/>
              <w:overflowPunct w:val="0"/>
              <w:autoSpaceDE w:val="0"/>
              <w:autoSpaceDN w:val="0"/>
              <w:adjustRightInd w:val="0"/>
              <w:snapToGrid w:val="0"/>
              <w:jc w:val="center"/>
              <w:textAlignment w:val="baseline"/>
              <w:rPr>
                <w:rFonts w:ascii="Arial" w:hAnsi="Arial" w:cs="Arial"/>
                <w:b/>
                <w:bCs/>
                <w:color w:val="000000" w:themeColor="text1"/>
                <w:sz w:val="20"/>
                <w:szCs w:val="20"/>
              </w:rPr>
            </w:pPr>
            <w:r>
              <w:rPr>
                <w:rFonts w:ascii="Arial" w:hAnsi="Arial" w:cs="Arial"/>
                <w:b/>
                <w:color w:val="000000" w:themeColor="text1"/>
                <w:sz w:val="20"/>
                <w:szCs w:val="20"/>
              </w:rPr>
              <w:t>中等</w:t>
            </w:r>
          </w:p>
        </w:tc>
        <w:tc>
          <w:tcPr>
            <w:tcW w:w="261" w:type="pct"/>
            <w:shd w:val="clear" w:color="auto" w:fill="auto"/>
          </w:tcPr>
          <w:p w:rsidR="00E418E0" w:rsidRDefault="003129C1">
            <w:pPr>
              <w:shd w:val="clear" w:color="auto" w:fill="FFFFFF" w:themeFill="background1"/>
              <w:overflowPunct w:val="0"/>
              <w:autoSpaceDE w:val="0"/>
              <w:autoSpaceDN w:val="0"/>
              <w:adjustRightInd w:val="0"/>
              <w:snapToGrid w:val="0"/>
              <w:jc w:val="center"/>
              <w:textAlignment w:val="baseline"/>
              <w:rPr>
                <w:rFonts w:ascii="Arial" w:hAnsi="Arial" w:cs="Arial"/>
                <w:b/>
                <w:bCs/>
                <w:color w:val="000000" w:themeColor="text1"/>
                <w:sz w:val="20"/>
                <w:szCs w:val="20"/>
              </w:rPr>
            </w:pPr>
            <w:r>
              <w:rPr>
                <w:rFonts w:ascii="Arial" w:hAnsi="Arial" w:cs="Arial"/>
                <w:b/>
                <w:color w:val="000000" w:themeColor="text1"/>
                <w:sz w:val="20"/>
                <w:szCs w:val="20"/>
              </w:rPr>
              <w:t>较高</w:t>
            </w:r>
          </w:p>
        </w:tc>
        <w:tc>
          <w:tcPr>
            <w:tcW w:w="190" w:type="pct"/>
            <w:shd w:val="clear" w:color="auto" w:fill="auto"/>
          </w:tcPr>
          <w:p w:rsidR="00E418E0" w:rsidRDefault="003129C1">
            <w:pPr>
              <w:shd w:val="clear" w:color="auto" w:fill="FFFFFF" w:themeFill="background1"/>
              <w:overflowPunct w:val="0"/>
              <w:autoSpaceDE w:val="0"/>
              <w:autoSpaceDN w:val="0"/>
              <w:adjustRightInd w:val="0"/>
              <w:snapToGrid w:val="0"/>
              <w:jc w:val="center"/>
              <w:textAlignment w:val="baseline"/>
              <w:rPr>
                <w:rFonts w:ascii="Arial" w:hAnsi="Arial" w:cs="Arial"/>
                <w:b/>
                <w:bCs/>
                <w:color w:val="000000" w:themeColor="text1"/>
                <w:sz w:val="20"/>
                <w:szCs w:val="20"/>
              </w:rPr>
            </w:pPr>
            <w:r>
              <w:rPr>
                <w:rFonts w:ascii="Arial" w:hAnsi="Arial" w:cs="Arial"/>
                <w:b/>
                <w:color w:val="000000" w:themeColor="text1"/>
                <w:sz w:val="20"/>
                <w:szCs w:val="20"/>
              </w:rPr>
              <w:t>高</w:t>
            </w:r>
          </w:p>
        </w:tc>
        <w:tc>
          <w:tcPr>
            <w:tcW w:w="1424" w:type="pct"/>
            <w:vMerge/>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rPr>
            </w:pPr>
          </w:p>
        </w:tc>
      </w:tr>
      <w:tr w:rsidR="00E418E0">
        <w:trPr>
          <w:trHeight w:val="20"/>
          <w:jc w:val="center"/>
        </w:trPr>
        <w:tc>
          <w:tcPr>
            <w:tcW w:w="5000" w:type="pct"/>
            <w:gridSpan w:val="8"/>
          </w:tcPr>
          <w:p w:rsidR="00E418E0" w:rsidRDefault="003129C1">
            <w:pPr>
              <w:shd w:val="clear" w:color="auto" w:fill="FFFFFF" w:themeFill="background1"/>
              <w:adjustRightInd w:val="0"/>
              <w:snapToGrid w:val="0"/>
              <w:rPr>
                <w:rFonts w:ascii="Arial" w:hAnsi="Arial" w:cs="Arial"/>
                <w:b/>
                <w:color w:val="000000" w:themeColor="text1"/>
                <w:sz w:val="20"/>
                <w:szCs w:val="20"/>
              </w:rPr>
            </w:pPr>
            <w:r>
              <w:rPr>
                <w:rFonts w:ascii="Arial" w:hAnsi="Arial" w:cs="Arial"/>
                <w:b/>
                <w:bCs/>
                <w:color w:val="000000" w:themeColor="text1"/>
                <w:sz w:val="20"/>
                <w:szCs w:val="20"/>
              </w:rPr>
              <w:t xml:space="preserve">A. </w:t>
            </w:r>
            <w:r>
              <w:rPr>
                <w:rFonts w:ascii="Arial" w:hAnsi="Arial" w:cs="Arial"/>
                <w:b/>
                <w:bCs/>
                <w:color w:val="000000" w:themeColor="text1"/>
                <w:sz w:val="20"/>
                <w:szCs w:val="20"/>
              </w:rPr>
              <w:t>排除清单</w:t>
            </w:r>
          </w:p>
        </w:tc>
      </w:tr>
      <w:tr w:rsidR="00E418E0">
        <w:trPr>
          <w:trHeight w:val="20"/>
          <w:jc w:val="center"/>
        </w:trPr>
        <w:tc>
          <w:tcPr>
            <w:tcW w:w="2346" w:type="pct"/>
          </w:tcPr>
          <w:p w:rsidR="00E418E0" w:rsidRDefault="003129C1">
            <w:pPr>
              <w:pStyle w:val="af6"/>
              <w:widowControl/>
              <w:numPr>
                <w:ilvl w:val="0"/>
                <w:numId w:val="11"/>
              </w:numPr>
              <w:shd w:val="clear" w:color="auto" w:fill="FFFFFF" w:themeFill="background1"/>
              <w:overflowPunct w:val="0"/>
              <w:autoSpaceDE w:val="0"/>
              <w:autoSpaceDN w:val="0"/>
              <w:adjustRightInd w:val="0"/>
              <w:snapToGrid w:val="0"/>
              <w:ind w:left="250" w:hangingChars="125" w:hanging="250"/>
              <w:jc w:val="left"/>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技术援助子项目成果的落实是否会对人类健康或环境产生显著的风险或不利影响</w:t>
            </w:r>
            <w:r>
              <w:rPr>
                <w:rFonts w:ascii="Arial" w:eastAsia="宋体" w:hAnsi="Arial" w:cs="Arial"/>
                <w:color w:val="000000" w:themeColor="text1"/>
                <w:sz w:val="20"/>
                <w:szCs w:val="20"/>
              </w:rPr>
              <w:t>?</w:t>
            </w:r>
          </w:p>
          <w:p w:rsidR="00E418E0" w:rsidRDefault="003129C1">
            <w:pPr>
              <w:pStyle w:val="af6"/>
              <w:widowControl/>
              <w:numPr>
                <w:ilvl w:val="0"/>
                <w:numId w:val="11"/>
              </w:numPr>
              <w:shd w:val="clear" w:color="auto" w:fill="FFFFFF" w:themeFill="background1"/>
              <w:overflowPunct w:val="0"/>
              <w:autoSpaceDE w:val="0"/>
              <w:autoSpaceDN w:val="0"/>
              <w:adjustRightInd w:val="0"/>
              <w:snapToGrid w:val="0"/>
              <w:ind w:left="250" w:hangingChars="125" w:hanging="250"/>
              <w:jc w:val="left"/>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技术援助子项目成果的落实是否会对重要栖息地或自然栖息地产生显著的风险或不利影响</w:t>
            </w:r>
            <w:r>
              <w:rPr>
                <w:rFonts w:ascii="Arial" w:eastAsia="宋体" w:hAnsi="Arial" w:cs="Arial"/>
                <w:color w:val="000000" w:themeColor="text1"/>
                <w:sz w:val="20"/>
                <w:szCs w:val="20"/>
              </w:rPr>
              <w:t>?</w:t>
            </w:r>
          </w:p>
          <w:p w:rsidR="00E418E0" w:rsidRDefault="003129C1">
            <w:pPr>
              <w:pStyle w:val="af6"/>
              <w:widowControl/>
              <w:numPr>
                <w:ilvl w:val="0"/>
                <w:numId w:val="11"/>
              </w:numPr>
              <w:shd w:val="clear" w:color="auto" w:fill="FFFFFF" w:themeFill="background1"/>
              <w:overflowPunct w:val="0"/>
              <w:autoSpaceDE w:val="0"/>
              <w:autoSpaceDN w:val="0"/>
              <w:adjustRightInd w:val="0"/>
              <w:snapToGrid w:val="0"/>
              <w:ind w:left="250" w:hangingChars="125" w:hanging="250"/>
              <w:jc w:val="left"/>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技术援助子项目成果的落实是否会对文物产生显著的风险或不利影响</w:t>
            </w:r>
            <w:r>
              <w:rPr>
                <w:rFonts w:ascii="Arial" w:eastAsia="宋体" w:hAnsi="Arial" w:cs="Arial"/>
                <w:color w:val="000000" w:themeColor="text1"/>
                <w:sz w:val="20"/>
                <w:szCs w:val="20"/>
              </w:rPr>
              <w:t>?</w:t>
            </w:r>
          </w:p>
          <w:p w:rsidR="00E418E0" w:rsidRDefault="003129C1">
            <w:pPr>
              <w:pStyle w:val="af6"/>
              <w:widowControl/>
              <w:numPr>
                <w:ilvl w:val="0"/>
                <w:numId w:val="11"/>
              </w:numPr>
              <w:shd w:val="clear" w:color="auto" w:fill="FFFFFF" w:themeFill="background1"/>
              <w:overflowPunct w:val="0"/>
              <w:autoSpaceDE w:val="0"/>
              <w:autoSpaceDN w:val="0"/>
              <w:adjustRightInd w:val="0"/>
              <w:snapToGrid w:val="0"/>
              <w:ind w:left="250" w:hangingChars="125" w:hanging="250"/>
              <w:jc w:val="left"/>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技术援助子项目成果的落实是否涉及任何形式的强迫劳动或童工</w:t>
            </w:r>
            <w:r>
              <w:rPr>
                <w:rFonts w:ascii="Arial" w:eastAsia="宋体" w:hAnsi="Arial" w:cs="Arial"/>
                <w:color w:val="000000" w:themeColor="text1"/>
                <w:sz w:val="20"/>
                <w:szCs w:val="20"/>
              </w:rPr>
              <w:t>?</w:t>
            </w:r>
          </w:p>
          <w:p w:rsidR="00E418E0" w:rsidRDefault="003129C1">
            <w:pPr>
              <w:pStyle w:val="af6"/>
              <w:widowControl/>
              <w:numPr>
                <w:ilvl w:val="0"/>
                <w:numId w:val="11"/>
              </w:numPr>
              <w:shd w:val="clear" w:color="auto" w:fill="FFFFFF" w:themeFill="background1"/>
              <w:overflowPunct w:val="0"/>
              <w:autoSpaceDE w:val="0"/>
              <w:autoSpaceDN w:val="0"/>
              <w:adjustRightInd w:val="0"/>
              <w:snapToGrid w:val="0"/>
              <w:ind w:left="250" w:hangingChars="125" w:hanging="250"/>
              <w:jc w:val="left"/>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技术援助子项目成果的落实是否</w:t>
            </w:r>
            <w:r>
              <w:rPr>
                <w:rFonts w:ascii="Arial" w:eastAsia="宋体" w:hAnsi="Arial" w:cs="Arial"/>
                <w:color w:val="000000" w:themeColor="text1"/>
                <w:sz w:val="20"/>
                <w:szCs w:val="20"/>
              </w:rPr>
              <w:t>?</w:t>
            </w:r>
          </w:p>
          <w:p w:rsidR="00E418E0" w:rsidRDefault="003129C1">
            <w:pPr>
              <w:pStyle w:val="af6"/>
              <w:widowControl/>
              <w:numPr>
                <w:ilvl w:val="0"/>
                <w:numId w:val="11"/>
              </w:numPr>
              <w:shd w:val="clear" w:color="auto" w:fill="FFFFFF" w:themeFill="background1"/>
              <w:overflowPunct w:val="0"/>
              <w:autoSpaceDE w:val="0"/>
              <w:autoSpaceDN w:val="0"/>
              <w:adjustRightInd w:val="0"/>
              <w:snapToGrid w:val="0"/>
              <w:ind w:left="250" w:hangingChars="125" w:hanging="250"/>
              <w:jc w:val="left"/>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技术援助子项目成果的下游活动中是否具有高风险社会影响</w:t>
            </w:r>
            <w:r>
              <w:rPr>
                <w:rFonts w:ascii="Arial" w:eastAsia="宋体" w:hAnsi="Arial" w:cs="Arial"/>
                <w:color w:val="000000" w:themeColor="text1"/>
                <w:sz w:val="20"/>
                <w:szCs w:val="20"/>
              </w:rPr>
              <w:t>?</w:t>
            </w:r>
          </w:p>
        </w:tc>
        <w:tc>
          <w:tcPr>
            <w:tcW w:w="156"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rPr>
            </w:pPr>
          </w:p>
        </w:tc>
        <w:tc>
          <w:tcPr>
            <w:tcW w:w="172"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rPr>
            </w:pPr>
          </w:p>
        </w:tc>
        <w:tc>
          <w:tcPr>
            <w:tcW w:w="173"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278"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261"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190"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1424" w:type="pct"/>
          </w:tcPr>
          <w:p w:rsidR="00E418E0" w:rsidRDefault="003129C1">
            <w:pPr>
              <w:shd w:val="clear" w:color="auto" w:fill="FFFFFF" w:themeFill="background1"/>
              <w:overflowPunct w:val="0"/>
              <w:autoSpaceDE w:val="0"/>
              <w:autoSpaceDN w:val="0"/>
              <w:adjustRightInd w:val="0"/>
              <w:snapToGrid w:val="0"/>
              <w:textAlignment w:val="baseline"/>
              <w:rPr>
                <w:rFonts w:ascii="Arial" w:hAnsi="Arial" w:cs="Arial"/>
                <w:color w:val="000000" w:themeColor="text1"/>
                <w:sz w:val="20"/>
                <w:szCs w:val="20"/>
                <w:lang w:val="en-GB"/>
              </w:rPr>
            </w:pPr>
            <w:r>
              <w:rPr>
                <w:rFonts w:ascii="Arial" w:hAnsi="Arial" w:cs="Arial"/>
                <w:color w:val="000000" w:themeColor="text1"/>
                <w:sz w:val="20"/>
                <w:szCs w:val="20"/>
              </w:rPr>
              <w:t>如果是，则子项目</w:t>
            </w:r>
            <w:r>
              <w:rPr>
                <w:rFonts w:ascii="Arial" w:hAnsi="Arial" w:cs="Arial"/>
                <w:color w:val="000000" w:themeColor="text1"/>
                <w:sz w:val="20"/>
                <w:szCs w:val="20"/>
              </w:rPr>
              <w:t>“</w:t>
            </w:r>
            <w:r>
              <w:rPr>
                <w:rFonts w:ascii="Arial" w:hAnsi="Arial" w:cs="Arial"/>
                <w:color w:val="000000" w:themeColor="text1"/>
                <w:sz w:val="20"/>
                <w:szCs w:val="20"/>
              </w:rPr>
              <w:t>高</w:t>
            </w:r>
            <w:r>
              <w:rPr>
                <w:rFonts w:ascii="Arial" w:hAnsi="Arial" w:cs="Arial"/>
                <w:color w:val="000000" w:themeColor="text1"/>
                <w:sz w:val="20"/>
                <w:szCs w:val="20"/>
              </w:rPr>
              <w:t>”</w:t>
            </w:r>
            <w:r>
              <w:rPr>
                <w:rFonts w:ascii="Arial" w:hAnsi="Arial" w:cs="Arial"/>
                <w:color w:val="000000" w:themeColor="text1"/>
                <w:sz w:val="20"/>
                <w:szCs w:val="20"/>
              </w:rPr>
              <w:t>风险，应排除在本项目之外</w:t>
            </w:r>
          </w:p>
        </w:tc>
      </w:tr>
      <w:tr w:rsidR="00E418E0">
        <w:trPr>
          <w:trHeight w:val="20"/>
          <w:jc w:val="center"/>
        </w:trPr>
        <w:tc>
          <w:tcPr>
            <w:tcW w:w="5000" w:type="pct"/>
            <w:gridSpan w:val="8"/>
          </w:tcPr>
          <w:p w:rsidR="00E418E0" w:rsidRDefault="003129C1">
            <w:pPr>
              <w:shd w:val="clear" w:color="auto" w:fill="FFFFFF" w:themeFill="background1"/>
              <w:overflowPunct w:val="0"/>
              <w:autoSpaceDE w:val="0"/>
              <w:autoSpaceDN w:val="0"/>
              <w:adjustRightInd w:val="0"/>
              <w:snapToGrid w:val="0"/>
              <w:jc w:val="center"/>
              <w:textAlignment w:val="baseline"/>
              <w:rPr>
                <w:rFonts w:ascii="Arial" w:hAnsi="Arial" w:cs="Arial"/>
                <w:color w:val="000000" w:themeColor="text1"/>
                <w:sz w:val="20"/>
                <w:szCs w:val="20"/>
              </w:rPr>
            </w:pPr>
            <w:r>
              <w:rPr>
                <w:rFonts w:ascii="Arial" w:hAnsi="Arial" w:cs="Arial"/>
                <w:b/>
                <w:bCs/>
                <w:color w:val="000000" w:themeColor="text1"/>
                <w:sz w:val="20"/>
                <w:szCs w:val="20"/>
              </w:rPr>
              <w:t xml:space="preserve">B. </w:t>
            </w:r>
            <w:r>
              <w:rPr>
                <w:rFonts w:ascii="Arial" w:hAnsi="Arial" w:cs="Arial"/>
                <w:b/>
                <w:bCs/>
                <w:color w:val="000000" w:themeColor="text1"/>
                <w:sz w:val="20"/>
                <w:szCs w:val="20"/>
              </w:rPr>
              <w:t>关联设施</w:t>
            </w:r>
          </w:p>
        </w:tc>
      </w:tr>
      <w:tr w:rsidR="00E418E0">
        <w:trPr>
          <w:trHeight w:val="20"/>
          <w:jc w:val="center"/>
        </w:trPr>
        <w:tc>
          <w:tcPr>
            <w:tcW w:w="2346" w:type="pct"/>
          </w:tcPr>
          <w:p w:rsidR="00E418E0" w:rsidRDefault="003129C1">
            <w:pPr>
              <w:pStyle w:val="af6"/>
              <w:widowControl/>
              <w:numPr>
                <w:ilvl w:val="0"/>
                <w:numId w:val="11"/>
              </w:numPr>
              <w:shd w:val="clear" w:color="auto" w:fill="FFFFFF" w:themeFill="background1"/>
              <w:overflowPunct w:val="0"/>
              <w:autoSpaceDE w:val="0"/>
              <w:autoSpaceDN w:val="0"/>
              <w:adjustRightInd w:val="0"/>
              <w:snapToGrid w:val="0"/>
              <w:ind w:left="250" w:hangingChars="125" w:hanging="250"/>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技术援助子项目是否涉及</w:t>
            </w:r>
            <w:r>
              <w:rPr>
                <w:rFonts w:ascii="Arial" w:eastAsia="宋体" w:hAnsi="Arial" w:cs="Arial"/>
                <w:color w:val="000000" w:themeColor="text1"/>
                <w:sz w:val="20"/>
                <w:szCs w:val="20"/>
              </w:rPr>
              <w:t>“</w:t>
            </w:r>
            <w:r>
              <w:rPr>
                <w:rFonts w:ascii="Arial" w:eastAsia="宋体" w:hAnsi="Arial" w:cs="Arial"/>
                <w:color w:val="000000" w:themeColor="text1"/>
                <w:sz w:val="20"/>
                <w:szCs w:val="20"/>
              </w:rPr>
              <w:t>关联设施</w:t>
            </w:r>
            <w:r>
              <w:rPr>
                <w:rFonts w:ascii="Arial" w:eastAsia="宋体" w:hAnsi="Arial" w:cs="Arial"/>
                <w:color w:val="000000" w:themeColor="text1"/>
                <w:sz w:val="20"/>
                <w:szCs w:val="20"/>
              </w:rPr>
              <w:t>”?</w:t>
            </w:r>
          </w:p>
        </w:tc>
        <w:tc>
          <w:tcPr>
            <w:tcW w:w="156"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rPr>
            </w:pPr>
          </w:p>
        </w:tc>
        <w:tc>
          <w:tcPr>
            <w:tcW w:w="172"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rPr>
            </w:pPr>
          </w:p>
        </w:tc>
        <w:tc>
          <w:tcPr>
            <w:tcW w:w="173"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278"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261"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190"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1424" w:type="pct"/>
          </w:tcPr>
          <w:p w:rsidR="00E418E0" w:rsidRDefault="003129C1">
            <w:pPr>
              <w:shd w:val="clear" w:color="auto" w:fill="FFFFFF" w:themeFill="background1"/>
              <w:overflowPunct w:val="0"/>
              <w:autoSpaceDE w:val="0"/>
              <w:autoSpaceDN w:val="0"/>
              <w:adjustRightInd w:val="0"/>
              <w:snapToGrid w:val="0"/>
              <w:textAlignment w:val="baseline"/>
              <w:rPr>
                <w:rFonts w:ascii="Arial" w:hAnsi="Arial" w:cs="Arial"/>
                <w:color w:val="000000" w:themeColor="text1"/>
                <w:sz w:val="20"/>
                <w:szCs w:val="20"/>
              </w:rPr>
            </w:pPr>
            <w:r>
              <w:rPr>
                <w:rFonts w:ascii="Arial" w:hAnsi="Arial" w:cs="Arial"/>
                <w:color w:val="000000" w:themeColor="text1"/>
                <w:sz w:val="20"/>
                <w:szCs w:val="20"/>
              </w:rPr>
              <w:t>如果是，则子项目的环境与社会要求同样适用于其</w:t>
            </w:r>
            <w:r>
              <w:rPr>
                <w:rFonts w:ascii="Arial" w:hAnsi="Arial" w:cs="Arial"/>
                <w:color w:val="000000" w:themeColor="text1"/>
                <w:sz w:val="20"/>
                <w:szCs w:val="20"/>
              </w:rPr>
              <w:t>“</w:t>
            </w:r>
            <w:r>
              <w:rPr>
                <w:rFonts w:ascii="Arial" w:hAnsi="Arial" w:cs="Arial"/>
                <w:color w:val="000000" w:themeColor="text1"/>
                <w:sz w:val="20"/>
                <w:szCs w:val="20"/>
              </w:rPr>
              <w:t>关联设施</w:t>
            </w:r>
            <w:r>
              <w:rPr>
                <w:rFonts w:ascii="Arial" w:hAnsi="Arial" w:cs="Arial"/>
                <w:color w:val="000000" w:themeColor="text1"/>
                <w:sz w:val="20"/>
                <w:szCs w:val="20"/>
              </w:rPr>
              <w:t>”</w:t>
            </w:r>
          </w:p>
        </w:tc>
      </w:tr>
      <w:tr w:rsidR="00E418E0">
        <w:trPr>
          <w:trHeight w:val="20"/>
          <w:jc w:val="center"/>
        </w:trPr>
        <w:tc>
          <w:tcPr>
            <w:tcW w:w="2346" w:type="pct"/>
          </w:tcPr>
          <w:p w:rsidR="00E418E0" w:rsidRDefault="003129C1">
            <w:pPr>
              <w:pStyle w:val="af6"/>
              <w:widowControl/>
              <w:numPr>
                <w:ilvl w:val="0"/>
                <w:numId w:val="11"/>
              </w:numPr>
              <w:shd w:val="clear" w:color="auto" w:fill="FFFFFF" w:themeFill="background1"/>
              <w:overflowPunct w:val="0"/>
              <w:autoSpaceDE w:val="0"/>
              <w:autoSpaceDN w:val="0"/>
              <w:adjustRightInd w:val="0"/>
              <w:snapToGrid w:val="0"/>
              <w:ind w:left="250" w:hangingChars="125" w:hanging="250"/>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技术援助子项目是否与现有或正建的项目、设施或活动相关联，且这些项目、设施和活动存在未解决的环境或社会遗留问题或重大的环境或社会违规情况，且这些问题无法在合理时间内得到补救以使世行满意？</w:t>
            </w:r>
          </w:p>
        </w:tc>
        <w:tc>
          <w:tcPr>
            <w:tcW w:w="156"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rPr>
            </w:pPr>
          </w:p>
        </w:tc>
        <w:tc>
          <w:tcPr>
            <w:tcW w:w="172"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rPr>
            </w:pPr>
          </w:p>
        </w:tc>
        <w:tc>
          <w:tcPr>
            <w:tcW w:w="173"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278"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261"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190"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1424" w:type="pct"/>
          </w:tcPr>
          <w:p w:rsidR="00E418E0" w:rsidRDefault="003129C1">
            <w:pPr>
              <w:shd w:val="clear" w:color="auto" w:fill="FFFFFF" w:themeFill="background1"/>
              <w:overflowPunct w:val="0"/>
              <w:autoSpaceDE w:val="0"/>
              <w:autoSpaceDN w:val="0"/>
              <w:adjustRightInd w:val="0"/>
              <w:snapToGrid w:val="0"/>
              <w:textAlignment w:val="baseline"/>
              <w:rPr>
                <w:rFonts w:ascii="Arial" w:hAnsi="Arial" w:cs="Arial"/>
                <w:color w:val="000000" w:themeColor="text1"/>
                <w:sz w:val="20"/>
                <w:szCs w:val="20"/>
              </w:rPr>
            </w:pPr>
            <w:r>
              <w:rPr>
                <w:rFonts w:ascii="Arial" w:hAnsi="Arial" w:cs="Arial"/>
                <w:color w:val="000000" w:themeColor="text1"/>
                <w:sz w:val="20"/>
                <w:szCs w:val="20"/>
              </w:rPr>
              <w:t>如果是，则子项目</w:t>
            </w:r>
            <w:r>
              <w:rPr>
                <w:rFonts w:ascii="Arial" w:hAnsi="Arial" w:cs="Arial"/>
                <w:color w:val="000000" w:themeColor="text1"/>
                <w:sz w:val="20"/>
                <w:szCs w:val="20"/>
              </w:rPr>
              <w:t>“</w:t>
            </w:r>
            <w:r>
              <w:rPr>
                <w:rFonts w:ascii="Arial" w:hAnsi="Arial" w:cs="Arial"/>
                <w:color w:val="000000" w:themeColor="text1"/>
                <w:sz w:val="20"/>
                <w:szCs w:val="20"/>
              </w:rPr>
              <w:t>高</w:t>
            </w:r>
            <w:r>
              <w:rPr>
                <w:rFonts w:ascii="Arial" w:hAnsi="Arial" w:cs="Arial"/>
                <w:color w:val="000000" w:themeColor="text1"/>
                <w:sz w:val="20"/>
                <w:szCs w:val="20"/>
              </w:rPr>
              <w:t>”</w:t>
            </w:r>
            <w:r>
              <w:rPr>
                <w:rFonts w:ascii="Arial" w:hAnsi="Arial" w:cs="Arial"/>
                <w:color w:val="000000" w:themeColor="text1"/>
                <w:sz w:val="20"/>
                <w:szCs w:val="20"/>
              </w:rPr>
              <w:t>风险，应排除在本项目之外</w:t>
            </w:r>
          </w:p>
        </w:tc>
      </w:tr>
      <w:tr w:rsidR="00E418E0">
        <w:trPr>
          <w:trHeight w:val="20"/>
          <w:jc w:val="center"/>
        </w:trPr>
        <w:tc>
          <w:tcPr>
            <w:tcW w:w="5000" w:type="pct"/>
            <w:gridSpan w:val="8"/>
          </w:tcPr>
          <w:p w:rsidR="00E418E0" w:rsidRDefault="003129C1">
            <w:pPr>
              <w:shd w:val="clear" w:color="auto" w:fill="FFFFFF" w:themeFill="background1"/>
              <w:overflowPunct w:val="0"/>
              <w:autoSpaceDE w:val="0"/>
              <w:autoSpaceDN w:val="0"/>
              <w:adjustRightInd w:val="0"/>
              <w:snapToGrid w:val="0"/>
              <w:jc w:val="center"/>
              <w:textAlignment w:val="baseline"/>
              <w:rPr>
                <w:rFonts w:ascii="Arial" w:hAnsi="Arial" w:cs="Arial"/>
                <w:color w:val="000000" w:themeColor="text1"/>
                <w:sz w:val="20"/>
                <w:szCs w:val="20"/>
              </w:rPr>
            </w:pPr>
            <w:r>
              <w:rPr>
                <w:rFonts w:ascii="Arial" w:hAnsi="Arial" w:cs="Arial"/>
                <w:b/>
                <w:bCs/>
                <w:color w:val="000000" w:themeColor="text1"/>
                <w:sz w:val="20"/>
                <w:szCs w:val="20"/>
              </w:rPr>
              <w:t xml:space="preserve">C. </w:t>
            </w:r>
            <w:r>
              <w:rPr>
                <w:rFonts w:ascii="Arial" w:hAnsi="Arial" w:cs="Arial"/>
                <w:b/>
                <w:bCs/>
                <w:color w:val="000000" w:themeColor="text1"/>
                <w:sz w:val="20"/>
                <w:szCs w:val="20"/>
              </w:rPr>
              <w:t>风险筛查与评级</w:t>
            </w:r>
          </w:p>
        </w:tc>
      </w:tr>
      <w:tr w:rsidR="00E418E0">
        <w:trPr>
          <w:trHeight w:val="20"/>
          <w:jc w:val="center"/>
        </w:trPr>
        <w:tc>
          <w:tcPr>
            <w:tcW w:w="2346" w:type="pct"/>
          </w:tcPr>
          <w:p w:rsidR="00E418E0" w:rsidRDefault="003129C1">
            <w:pPr>
              <w:pStyle w:val="af6"/>
              <w:widowControl/>
              <w:numPr>
                <w:ilvl w:val="0"/>
                <w:numId w:val="12"/>
              </w:numPr>
              <w:shd w:val="clear" w:color="auto" w:fill="FFFFFF" w:themeFill="background1"/>
              <w:overflowPunct w:val="0"/>
              <w:autoSpaceDE w:val="0"/>
              <w:autoSpaceDN w:val="0"/>
              <w:adjustRightInd w:val="0"/>
              <w:snapToGrid w:val="0"/>
              <w:ind w:left="284" w:firstLineChars="0" w:hanging="284"/>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技术援助活动是否支持政策、规划或方案的制定？</w:t>
            </w:r>
          </w:p>
        </w:tc>
        <w:tc>
          <w:tcPr>
            <w:tcW w:w="156"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highlight w:val="cyan"/>
              </w:rPr>
            </w:pPr>
          </w:p>
        </w:tc>
        <w:tc>
          <w:tcPr>
            <w:tcW w:w="172"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highlight w:val="cyan"/>
              </w:rPr>
            </w:pPr>
          </w:p>
        </w:tc>
        <w:tc>
          <w:tcPr>
            <w:tcW w:w="173"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278"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261"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190"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1424" w:type="pct"/>
          </w:tcPr>
          <w:p w:rsidR="00E418E0" w:rsidRDefault="003129C1">
            <w:pPr>
              <w:shd w:val="clear" w:color="auto" w:fill="FFFFFF" w:themeFill="background1"/>
              <w:overflowPunct w:val="0"/>
              <w:autoSpaceDE w:val="0"/>
              <w:autoSpaceDN w:val="0"/>
              <w:adjustRightInd w:val="0"/>
              <w:snapToGrid w:val="0"/>
              <w:textAlignment w:val="baseline"/>
              <w:rPr>
                <w:rFonts w:ascii="Arial" w:hAnsi="Arial" w:cs="Arial"/>
                <w:color w:val="000000" w:themeColor="text1"/>
                <w:sz w:val="20"/>
                <w:szCs w:val="20"/>
              </w:rPr>
            </w:pPr>
            <w:r>
              <w:rPr>
                <w:rFonts w:ascii="Arial" w:hAnsi="Arial" w:cs="Arial"/>
                <w:color w:val="000000" w:themeColor="text1"/>
                <w:sz w:val="20"/>
                <w:szCs w:val="20"/>
              </w:rPr>
              <w:t>如果是，应在技术援助研究过程中编制</w:t>
            </w:r>
            <w:r>
              <w:rPr>
                <w:rFonts w:ascii="Arial" w:hAnsi="Arial" w:cs="Arial"/>
                <w:color w:val="000000" w:themeColor="text1"/>
                <w:sz w:val="20"/>
                <w:szCs w:val="20"/>
              </w:rPr>
              <w:t>SESA</w:t>
            </w:r>
            <w:r>
              <w:rPr>
                <w:rFonts w:ascii="Arial" w:hAnsi="Arial" w:cs="Arial"/>
                <w:color w:val="000000" w:themeColor="text1"/>
                <w:sz w:val="20"/>
                <w:szCs w:val="20"/>
              </w:rPr>
              <w:t>和</w:t>
            </w:r>
            <w:r>
              <w:rPr>
                <w:rFonts w:ascii="Arial" w:hAnsi="Arial" w:cs="Arial"/>
                <w:color w:val="000000" w:themeColor="text1"/>
                <w:sz w:val="20"/>
                <w:szCs w:val="20"/>
              </w:rPr>
              <w:t>CIA</w:t>
            </w:r>
            <w:r>
              <w:rPr>
                <w:rFonts w:ascii="Arial" w:hAnsi="Arial" w:cs="Arial"/>
                <w:color w:val="000000" w:themeColor="text1"/>
                <w:sz w:val="20"/>
                <w:szCs w:val="20"/>
              </w:rPr>
              <w:t>。</w:t>
            </w:r>
          </w:p>
        </w:tc>
      </w:tr>
      <w:tr w:rsidR="00E418E0">
        <w:trPr>
          <w:trHeight w:val="20"/>
          <w:jc w:val="center"/>
        </w:trPr>
        <w:tc>
          <w:tcPr>
            <w:tcW w:w="2346" w:type="pct"/>
          </w:tcPr>
          <w:p w:rsidR="00E418E0" w:rsidRDefault="003129C1">
            <w:pPr>
              <w:pStyle w:val="af6"/>
              <w:widowControl/>
              <w:numPr>
                <w:ilvl w:val="0"/>
                <w:numId w:val="12"/>
              </w:numPr>
              <w:shd w:val="clear" w:color="auto" w:fill="FFFFFF" w:themeFill="background1"/>
              <w:overflowPunct w:val="0"/>
              <w:autoSpaceDE w:val="0"/>
              <w:autoSpaceDN w:val="0"/>
              <w:adjustRightInd w:val="0"/>
              <w:snapToGrid w:val="0"/>
              <w:ind w:left="284" w:firstLineChars="0" w:hanging="284"/>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技术援助活动产出的应用是否会与其他活动一起产生累积性影响？</w:t>
            </w:r>
          </w:p>
        </w:tc>
        <w:tc>
          <w:tcPr>
            <w:tcW w:w="156"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highlight w:val="cyan"/>
              </w:rPr>
            </w:pPr>
          </w:p>
        </w:tc>
        <w:tc>
          <w:tcPr>
            <w:tcW w:w="172"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highlight w:val="cyan"/>
              </w:rPr>
            </w:pPr>
          </w:p>
        </w:tc>
        <w:tc>
          <w:tcPr>
            <w:tcW w:w="173"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278"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261"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190"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1424" w:type="pct"/>
          </w:tcPr>
          <w:p w:rsidR="00E418E0" w:rsidRDefault="003129C1">
            <w:pPr>
              <w:shd w:val="clear" w:color="auto" w:fill="FFFFFF" w:themeFill="background1"/>
              <w:overflowPunct w:val="0"/>
              <w:autoSpaceDE w:val="0"/>
              <w:autoSpaceDN w:val="0"/>
              <w:adjustRightInd w:val="0"/>
              <w:snapToGrid w:val="0"/>
              <w:textAlignment w:val="baseline"/>
              <w:rPr>
                <w:rFonts w:ascii="Arial" w:hAnsi="Arial" w:cs="Arial"/>
                <w:color w:val="000000" w:themeColor="text1"/>
                <w:sz w:val="20"/>
                <w:szCs w:val="20"/>
              </w:rPr>
            </w:pPr>
            <w:r>
              <w:rPr>
                <w:rFonts w:ascii="Arial" w:hAnsi="Arial" w:cs="Arial"/>
                <w:color w:val="000000" w:themeColor="text1"/>
                <w:sz w:val="20"/>
                <w:szCs w:val="20"/>
              </w:rPr>
              <w:t>如果是，应在技术援助研究过程中编制</w:t>
            </w:r>
            <w:r>
              <w:rPr>
                <w:rFonts w:ascii="Arial" w:hAnsi="Arial" w:cs="Arial"/>
                <w:color w:val="000000" w:themeColor="text1"/>
                <w:sz w:val="20"/>
                <w:szCs w:val="20"/>
              </w:rPr>
              <w:t>CIA</w:t>
            </w:r>
            <w:r>
              <w:rPr>
                <w:rFonts w:ascii="Arial" w:hAnsi="Arial" w:cs="Arial"/>
                <w:color w:val="000000" w:themeColor="text1"/>
                <w:sz w:val="20"/>
                <w:szCs w:val="20"/>
              </w:rPr>
              <w:t>。</w:t>
            </w:r>
          </w:p>
        </w:tc>
      </w:tr>
      <w:tr w:rsidR="00E418E0">
        <w:trPr>
          <w:trHeight w:val="20"/>
          <w:jc w:val="center"/>
        </w:trPr>
        <w:tc>
          <w:tcPr>
            <w:tcW w:w="2346" w:type="pct"/>
          </w:tcPr>
          <w:p w:rsidR="00E418E0" w:rsidRDefault="003129C1">
            <w:pPr>
              <w:pStyle w:val="af6"/>
              <w:widowControl/>
              <w:numPr>
                <w:ilvl w:val="0"/>
                <w:numId w:val="12"/>
              </w:numPr>
              <w:shd w:val="clear" w:color="auto" w:fill="FFFFFF" w:themeFill="background1"/>
              <w:overflowPunct w:val="0"/>
              <w:autoSpaceDE w:val="0"/>
              <w:autoSpaceDN w:val="0"/>
              <w:adjustRightInd w:val="0"/>
              <w:snapToGrid w:val="0"/>
              <w:ind w:left="284" w:firstLineChars="0" w:hanging="284"/>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技术援助活动产出的应用是否会给劳动者权利和工作条件带来风险和影响？</w:t>
            </w:r>
          </w:p>
        </w:tc>
        <w:tc>
          <w:tcPr>
            <w:tcW w:w="156"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highlight w:val="cyan"/>
              </w:rPr>
            </w:pPr>
          </w:p>
        </w:tc>
        <w:tc>
          <w:tcPr>
            <w:tcW w:w="172"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highlight w:val="cyan"/>
              </w:rPr>
            </w:pPr>
          </w:p>
        </w:tc>
        <w:tc>
          <w:tcPr>
            <w:tcW w:w="173"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278"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261"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190"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1424" w:type="pct"/>
          </w:tcPr>
          <w:p w:rsidR="00E418E0" w:rsidRDefault="003129C1">
            <w:pPr>
              <w:shd w:val="clear" w:color="auto" w:fill="FFFFFF" w:themeFill="background1"/>
              <w:overflowPunct w:val="0"/>
              <w:autoSpaceDE w:val="0"/>
              <w:autoSpaceDN w:val="0"/>
              <w:adjustRightInd w:val="0"/>
              <w:snapToGrid w:val="0"/>
              <w:textAlignment w:val="baseline"/>
              <w:rPr>
                <w:rFonts w:ascii="Arial" w:hAnsi="Arial" w:cs="Arial"/>
                <w:color w:val="000000" w:themeColor="text1"/>
                <w:sz w:val="20"/>
                <w:szCs w:val="20"/>
              </w:rPr>
            </w:pPr>
            <w:r>
              <w:rPr>
                <w:rFonts w:ascii="Arial" w:hAnsi="Arial" w:cs="Arial"/>
                <w:color w:val="000000" w:themeColor="text1"/>
                <w:sz w:val="20"/>
                <w:szCs w:val="20"/>
              </w:rPr>
              <w:t>如果是，任务大纲将要求进行风险和影响评价，而且产出报告应当包含对这些风险和影响的评价以及依照</w:t>
            </w:r>
            <w:r>
              <w:rPr>
                <w:rFonts w:ascii="Arial" w:hAnsi="Arial" w:cs="Arial"/>
                <w:color w:val="000000" w:themeColor="text1"/>
                <w:sz w:val="20"/>
                <w:szCs w:val="20"/>
              </w:rPr>
              <w:t>ESS2</w:t>
            </w:r>
            <w:r>
              <w:rPr>
                <w:rFonts w:ascii="Arial" w:hAnsi="Arial" w:cs="Arial"/>
                <w:color w:val="000000" w:themeColor="text1"/>
                <w:sz w:val="20"/>
                <w:szCs w:val="20"/>
              </w:rPr>
              <w:t>提出的缓解措施和建议。</w:t>
            </w:r>
          </w:p>
        </w:tc>
      </w:tr>
      <w:tr w:rsidR="00E418E0">
        <w:trPr>
          <w:trHeight w:val="20"/>
          <w:jc w:val="center"/>
        </w:trPr>
        <w:tc>
          <w:tcPr>
            <w:tcW w:w="2346" w:type="pct"/>
          </w:tcPr>
          <w:p w:rsidR="00E418E0" w:rsidRDefault="003129C1">
            <w:pPr>
              <w:pStyle w:val="af6"/>
              <w:widowControl/>
              <w:numPr>
                <w:ilvl w:val="0"/>
                <w:numId w:val="12"/>
              </w:numPr>
              <w:shd w:val="clear" w:color="auto" w:fill="FFFFFF" w:themeFill="background1"/>
              <w:overflowPunct w:val="0"/>
              <w:autoSpaceDE w:val="0"/>
              <w:autoSpaceDN w:val="0"/>
              <w:adjustRightInd w:val="0"/>
              <w:snapToGrid w:val="0"/>
              <w:ind w:left="284" w:firstLineChars="0" w:hanging="284"/>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技术援助活动产出的应用有没有资源利用和污染风险和影响？</w:t>
            </w:r>
          </w:p>
        </w:tc>
        <w:tc>
          <w:tcPr>
            <w:tcW w:w="156"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highlight w:val="cyan"/>
              </w:rPr>
            </w:pPr>
          </w:p>
        </w:tc>
        <w:tc>
          <w:tcPr>
            <w:tcW w:w="172"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highlight w:val="cyan"/>
              </w:rPr>
            </w:pPr>
          </w:p>
        </w:tc>
        <w:tc>
          <w:tcPr>
            <w:tcW w:w="173"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278"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261"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190"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1424" w:type="pct"/>
          </w:tcPr>
          <w:p w:rsidR="00E418E0" w:rsidRDefault="003129C1">
            <w:pPr>
              <w:shd w:val="clear" w:color="auto" w:fill="FFFFFF" w:themeFill="background1"/>
              <w:overflowPunct w:val="0"/>
              <w:autoSpaceDE w:val="0"/>
              <w:autoSpaceDN w:val="0"/>
              <w:adjustRightInd w:val="0"/>
              <w:snapToGrid w:val="0"/>
              <w:textAlignment w:val="baseline"/>
              <w:rPr>
                <w:rFonts w:ascii="Arial" w:hAnsi="Arial" w:cs="Arial"/>
                <w:color w:val="000000" w:themeColor="text1"/>
                <w:sz w:val="20"/>
                <w:szCs w:val="20"/>
              </w:rPr>
            </w:pPr>
            <w:r>
              <w:rPr>
                <w:rFonts w:ascii="Arial" w:hAnsi="Arial" w:cs="Arial"/>
                <w:color w:val="000000" w:themeColor="text1"/>
                <w:sz w:val="20"/>
                <w:szCs w:val="20"/>
              </w:rPr>
              <w:t>如果是，任务大纲将要求进行风险和影响评价，而且产出报告应当包含对这些风险和影响的评价以及依照</w:t>
            </w:r>
            <w:r>
              <w:rPr>
                <w:rFonts w:ascii="Arial" w:hAnsi="Arial" w:cs="Arial"/>
                <w:color w:val="000000" w:themeColor="text1"/>
                <w:sz w:val="20"/>
                <w:szCs w:val="20"/>
              </w:rPr>
              <w:t>ESS3</w:t>
            </w:r>
            <w:r>
              <w:rPr>
                <w:rFonts w:ascii="Arial" w:hAnsi="Arial" w:cs="Arial"/>
                <w:color w:val="000000" w:themeColor="text1"/>
                <w:sz w:val="20"/>
                <w:szCs w:val="20"/>
              </w:rPr>
              <w:t>提出的缓解措施和建议。</w:t>
            </w:r>
          </w:p>
        </w:tc>
      </w:tr>
      <w:tr w:rsidR="00E418E0">
        <w:trPr>
          <w:trHeight w:val="20"/>
          <w:jc w:val="center"/>
        </w:trPr>
        <w:tc>
          <w:tcPr>
            <w:tcW w:w="2346" w:type="pct"/>
          </w:tcPr>
          <w:p w:rsidR="00E418E0" w:rsidRDefault="003129C1">
            <w:pPr>
              <w:pStyle w:val="af6"/>
              <w:widowControl/>
              <w:numPr>
                <w:ilvl w:val="0"/>
                <w:numId w:val="12"/>
              </w:numPr>
              <w:shd w:val="clear" w:color="auto" w:fill="FFFFFF" w:themeFill="background1"/>
              <w:overflowPunct w:val="0"/>
              <w:autoSpaceDE w:val="0"/>
              <w:autoSpaceDN w:val="0"/>
              <w:adjustRightInd w:val="0"/>
              <w:snapToGrid w:val="0"/>
              <w:ind w:left="284" w:firstLineChars="0" w:hanging="284"/>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技术援助活动产出的应用是否会给社区健康和安全带</w:t>
            </w:r>
            <w:proofErr w:type="gramStart"/>
            <w:r>
              <w:rPr>
                <w:rFonts w:ascii="Arial" w:eastAsia="宋体" w:hAnsi="Arial" w:cs="Arial"/>
                <w:color w:val="000000" w:themeColor="text1"/>
                <w:sz w:val="20"/>
                <w:szCs w:val="20"/>
              </w:rPr>
              <w:t>来风险</w:t>
            </w:r>
            <w:proofErr w:type="gramEnd"/>
            <w:r>
              <w:rPr>
                <w:rFonts w:ascii="Arial" w:eastAsia="宋体" w:hAnsi="Arial" w:cs="Arial"/>
                <w:color w:val="000000" w:themeColor="text1"/>
                <w:sz w:val="20"/>
                <w:szCs w:val="20"/>
              </w:rPr>
              <w:t>和影响？</w:t>
            </w:r>
          </w:p>
        </w:tc>
        <w:tc>
          <w:tcPr>
            <w:tcW w:w="156"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highlight w:val="cyan"/>
              </w:rPr>
            </w:pPr>
          </w:p>
        </w:tc>
        <w:tc>
          <w:tcPr>
            <w:tcW w:w="172"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highlight w:val="cyan"/>
              </w:rPr>
            </w:pPr>
          </w:p>
        </w:tc>
        <w:tc>
          <w:tcPr>
            <w:tcW w:w="173"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278"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261"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190"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1424" w:type="pct"/>
          </w:tcPr>
          <w:p w:rsidR="00E418E0" w:rsidRDefault="003129C1">
            <w:pPr>
              <w:shd w:val="clear" w:color="auto" w:fill="FFFFFF" w:themeFill="background1"/>
              <w:overflowPunct w:val="0"/>
              <w:autoSpaceDE w:val="0"/>
              <w:autoSpaceDN w:val="0"/>
              <w:adjustRightInd w:val="0"/>
              <w:snapToGrid w:val="0"/>
              <w:textAlignment w:val="baseline"/>
              <w:rPr>
                <w:rFonts w:ascii="Arial" w:hAnsi="Arial" w:cs="Arial"/>
                <w:color w:val="000000" w:themeColor="text1"/>
                <w:sz w:val="20"/>
                <w:szCs w:val="20"/>
              </w:rPr>
            </w:pPr>
            <w:r>
              <w:rPr>
                <w:rFonts w:ascii="Arial" w:hAnsi="Arial" w:cs="Arial"/>
                <w:color w:val="000000" w:themeColor="text1"/>
                <w:sz w:val="20"/>
                <w:szCs w:val="20"/>
              </w:rPr>
              <w:t>如果是，任务大纲将要求进行风险和影响评价，而且产出报告应当包含对这些风险和影响的评价以及依照</w:t>
            </w:r>
            <w:r>
              <w:rPr>
                <w:rFonts w:ascii="Arial" w:hAnsi="Arial" w:cs="Arial"/>
                <w:color w:val="000000" w:themeColor="text1"/>
                <w:sz w:val="20"/>
                <w:szCs w:val="20"/>
              </w:rPr>
              <w:t>ESS4</w:t>
            </w:r>
            <w:r>
              <w:rPr>
                <w:rFonts w:ascii="Arial" w:hAnsi="Arial" w:cs="Arial"/>
                <w:color w:val="000000" w:themeColor="text1"/>
                <w:sz w:val="20"/>
                <w:szCs w:val="20"/>
              </w:rPr>
              <w:t>提出的缓解措施和建议。</w:t>
            </w:r>
          </w:p>
        </w:tc>
      </w:tr>
      <w:tr w:rsidR="00E418E0">
        <w:trPr>
          <w:trHeight w:val="20"/>
          <w:jc w:val="center"/>
        </w:trPr>
        <w:tc>
          <w:tcPr>
            <w:tcW w:w="2346" w:type="pct"/>
          </w:tcPr>
          <w:p w:rsidR="00E418E0" w:rsidRDefault="003129C1">
            <w:pPr>
              <w:pStyle w:val="af6"/>
              <w:widowControl/>
              <w:numPr>
                <w:ilvl w:val="0"/>
                <w:numId w:val="12"/>
              </w:numPr>
              <w:shd w:val="clear" w:color="auto" w:fill="FFFFFF" w:themeFill="background1"/>
              <w:overflowPunct w:val="0"/>
              <w:autoSpaceDE w:val="0"/>
              <w:autoSpaceDN w:val="0"/>
              <w:adjustRightInd w:val="0"/>
              <w:snapToGrid w:val="0"/>
              <w:ind w:left="284" w:firstLineChars="0" w:hanging="284"/>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技术援助活动产出的应用有没有移民安置风险和影响？</w:t>
            </w:r>
          </w:p>
        </w:tc>
        <w:tc>
          <w:tcPr>
            <w:tcW w:w="156"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highlight w:val="cyan"/>
              </w:rPr>
            </w:pPr>
          </w:p>
        </w:tc>
        <w:tc>
          <w:tcPr>
            <w:tcW w:w="172"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highlight w:val="cyan"/>
              </w:rPr>
            </w:pPr>
          </w:p>
        </w:tc>
        <w:tc>
          <w:tcPr>
            <w:tcW w:w="173"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278"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261"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190"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1424" w:type="pct"/>
          </w:tcPr>
          <w:p w:rsidR="00E418E0" w:rsidRDefault="003129C1">
            <w:pPr>
              <w:shd w:val="clear" w:color="auto" w:fill="FFFFFF" w:themeFill="background1"/>
              <w:overflowPunct w:val="0"/>
              <w:autoSpaceDE w:val="0"/>
              <w:autoSpaceDN w:val="0"/>
              <w:adjustRightInd w:val="0"/>
              <w:snapToGrid w:val="0"/>
              <w:textAlignment w:val="baseline"/>
              <w:rPr>
                <w:rFonts w:ascii="Arial" w:hAnsi="Arial" w:cs="Arial"/>
                <w:color w:val="000000" w:themeColor="text1"/>
                <w:sz w:val="20"/>
                <w:szCs w:val="20"/>
              </w:rPr>
            </w:pPr>
            <w:r>
              <w:rPr>
                <w:rFonts w:ascii="Arial" w:hAnsi="Arial" w:cs="Arial"/>
                <w:color w:val="000000" w:themeColor="text1"/>
                <w:sz w:val="20"/>
                <w:szCs w:val="20"/>
              </w:rPr>
              <w:t>如果是，任务大纲将要求进行风险和影响评价，而且产出报告应当包含对这些风险和影响的评价以及依照</w:t>
            </w:r>
            <w:r>
              <w:rPr>
                <w:rFonts w:ascii="Arial" w:hAnsi="Arial" w:cs="Arial"/>
                <w:color w:val="000000" w:themeColor="text1"/>
                <w:sz w:val="20"/>
                <w:szCs w:val="20"/>
              </w:rPr>
              <w:t>ESS5</w:t>
            </w:r>
            <w:r>
              <w:rPr>
                <w:rFonts w:ascii="Arial" w:hAnsi="Arial" w:cs="Arial"/>
                <w:color w:val="000000" w:themeColor="text1"/>
                <w:sz w:val="20"/>
                <w:szCs w:val="20"/>
              </w:rPr>
              <w:t>提出的缓解措施和建议。</w:t>
            </w:r>
          </w:p>
        </w:tc>
      </w:tr>
      <w:tr w:rsidR="00E418E0">
        <w:trPr>
          <w:trHeight w:val="20"/>
          <w:jc w:val="center"/>
        </w:trPr>
        <w:tc>
          <w:tcPr>
            <w:tcW w:w="2346" w:type="pct"/>
          </w:tcPr>
          <w:p w:rsidR="00E418E0" w:rsidRDefault="003129C1">
            <w:pPr>
              <w:pStyle w:val="af6"/>
              <w:widowControl/>
              <w:numPr>
                <w:ilvl w:val="0"/>
                <w:numId w:val="12"/>
              </w:numPr>
              <w:shd w:val="clear" w:color="auto" w:fill="FFFFFF" w:themeFill="background1"/>
              <w:overflowPunct w:val="0"/>
              <w:autoSpaceDE w:val="0"/>
              <w:autoSpaceDN w:val="0"/>
              <w:adjustRightInd w:val="0"/>
              <w:snapToGrid w:val="0"/>
              <w:ind w:left="284" w:firstLineChars="0" w:hanging="284"/>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技术援助活动产出的应用是否会给生物多样性或物种带来风险和影响、或破坏或扰动自然或人工栖息地？</w:t>
            </w:r>
          </w:p>
        </w:tc>
        <w:tc>
          <w:tcPr>
            <w:tcW w:w="156"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highlight w:val="cyan"/>
              </w:rPr>
            </w:pPr>
          </w:p>
        </w:tc>
        <w:tc>
          <w:tcPr>
            <w:tcW w:w="172"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highlight w:val="cyan"/>
              </w:rPr>
            </w:pPr>
          </w:p>
        </w:tc>
        <w:tc>
          <w:tcPr>
            <w:tcW w:w="173"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278"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261"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190"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1424" w:type="pct"/>
          </w:tcPr>
          <w:p w:rsidR="00E418E0" w:rsidRDefault="003129C1">
            <w:pPr>
              <w:shd w:val="clear" w:color="auto" w:fill="FFFFFF" w:themeFill="background1"/>
              <w:overflowPunct w:val="0"/>
              <w:autoSpaceDE w:val="0"/>
              <w:autoSpaceDN w:val="0"/>
              <w:adjustRightInd w:val="0"/>
              <w:snapToGrid w:val="0"/>
              <w:textAlignment w:val="baseline"/>
              <w:rPr>
                <w:rFonts w:ascii="Arial" w:hAnsi="Arial" w:cs="Arial"/>
                <w:color w:val="000000" w:themeColor="text1"/>
                <w:sz w:val="20"/>
                <w:szCs w:val="20"/>
              </w:rPr>
            </w:pPr>
            <w:r>
              <w:rPr>
                <w:rFonts w:ascii="Arial" w:hAnsi="Arial" w:cs="Arial"/>
                <w:color w:val="000000" w:themeColor="text1"/>
                <w:sz w:val="20"/>
                <w:szCs w:val="20"/>
              </w:rPr>
              <w:t>如果是，任务大纲将要求进行风险和影响评价，而且产出报告应当包含对这些风险和影响的评价以及依照</w:t>
            </w:r>
            <w:r>
              <w:rPr>
                <w:rFonts w:ascii="Arial" w:hAnsi="Arial" w:cs="Arial"/>
                <w:color w:val="000000" w:themeColor="text1"/>
                <w:sz w:val="20"/>
                <w:szCs w:val="20"/>
              </w:rPr>
              <w:t>ESS6</w:t>
            </w:r>
            <w:r>
              <w:rPr>
                <w:rFonts w:ascii="Arial" w:hAnsi="Arial" w:cs="Arial"/>
                <w:color w:val="000000" w:themeColor="text1"/>
                <w:sz w:val="20"/>
                <w:szCs w:val="20"/>
              </w:rPr>
              <w:t>提出的缓解措施和建议。</w:t>
            </w:r>
          </w:p>
        </w:tc>
      </w:tr>
      <w:tr w:rsidR="00E418E0">
        <w:trPr>
          <w:trHeight w:val="20"/>
          <w:jc w:val="center"/>
        </w:trPr>
        <w:tc>
          <w:tcPr>
            <w:tcW w:w="2346" w:type="pct"/>
          </w:tcPr>
          <w:p w:rsidR="00E418E0" w:rsidRDefault="003129C1">
            <w:pPr>
              <w:pStyle w:val="af6"/>
              <w:widowControl/>
              <w:numPr>
                <w:ilvl w:val="0"/>
                <w:numId w:val="12"/>
              </w:numPr>
              <w:shd w:val="clear" w:color="auto" w:fill="FFFFFF" w:themeFill="background1"/>
              <w:overflowPunct w:val="0"/>
              <w:autoSpaceDE w:val="0"/>
              <w:autoSpaceDN w:val="0"/>
              <w:adjustRightInd w:val="0"/>
              <w:snapToGrid w:val="0"/>
              <w:ind w:left="284" w:firstLineChars="0" w:hanging="284"/>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技术援助活动产出的应用是否会给少数民族带来风险和影响？</w:t>
            </w:r>
          </w:p>
        </w:tc>
        <w:tc>
          <w:tcPr>
            <w:tcW w:w="156"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highlight w:val="cyan"/>
              </w:rPr>
            </w:pPr>
          </w:p>
        </w:tc>
        <w:tc>
          <w:tcPr>
            <w:tcW w:w="172"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highlight w:val="cyan"/>
              </w:rPr>
            </w:pPr>
          </w:p>
        </w:tc>
        <w:tc>
          <w:tcPr>
            <w:tcW w:w="173"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278"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261"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190"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1424" w:type="pct"/>
          </w:tcPr>
          <w:p w:rsidR="00E418E0" w:rsidRDefault="003129C1">
            <w:pPr>
              <w:shd w:val="clear" w:color="auto" w:fill="FFFFFF" w:themeFill="background1"/>
              <w:overflowPunct w:val="0"/>
              <w:autoSpaceDE w:val="0"/>
              <w:autoSpaceDN w:val="0"/>
              <w:adjustRightInd w:val="0"/>
              <w:snapToGrid w:val="0"/>
              <w:textAlignment w:val="baseline"/>
              <w:rPr>
                <w:rFonts w:ascii="Arial" w:hAnsi="Arial" w:cs="Arial"/>
                <w:color w:val="000000" w:themeColor="text1"/>
                <w:sz w:val="20"/>
                <w:szCs w:val="20"/>
              </w:rPr>
            </w:pPr>
            <w:r>
              <w:rPr>
                <w:rFonts w:ascii="Arial" w:hAnsi="Arial" w:cs="Arial"/>
                <w:color w:val="000000" w:themeColor="text1"/>
                <w:sz w:val="20"/>
                <w:szCs w:val="20"/>
              </w:rPr>
              <w:t>如果是，任务大纲将要求进行风险和影响评价，而且产出报告应当包含对这些风险和影响的评价以及依照</w:t>
            </w:r>
            <w:r>
              <w:rPr>
                <w:rFonts w:ascii="Arial" w:hAnsi="Arial" w:cs="Arial"/>
                <w:color w:val="000000" w:themeColor="text1"/>
                <w:sz w:val="20"/>
                <w:szCs w:val="20"/>
              </w:rPr>
              <w:t>ESS7</w:t>
            </w:r>
            <w:r>
              <w:rPr>
                <w:rFonts w:ascii="Arial" w:hAnsi="Arial" w:cs="Arial"/>
                <w:color w:val="000000" w:themeColor="text1"/>
                <w:sz w:val="20"/>
                <w:szCs w:val="20"/>
              </w:rPr>
              <w:t>提出的缓解措施和建议。</w:t>
            </w:r>
          </w:p>
        </w:tc>
      </w:tr>
      <w:tr w:rsidR="00E418E0">
        <w:trPr>
          <w:trHeight w:val="20"/>
          <w:jc w:val="center"/>
        </w:trPr>
        <w:tc>
          <w:tcPr>
            <w:tcW w:w="2346" w:type="pct"/>
          </w:tcPr>
          <w:p w:rsidR="00E418E0" w:rsidRDefault="003129C1">
            <w:pPr>
              <w:pStyle w:val="af6"/>
              <w:widowControl/>
              <w:numPr>
                <w:ilvl w:val="0"/>
                <w:numId w:val="12"/>
              </w:numPr>
              <w:shd w:val="clear" w:color="auto" w:fill="FFFFFF" w:themeFill="background1"/>
              <w:overflowPunct w:val="0"/>
              <w:autoSpaceDE w:val="0"/>
              <w:autoSpaceDN w:val="0"/>
              <w:adjustRightInd w:val="0"/>
              <w:snapToGrid w:val="0"/>
              <w:ind w:left="284" w:firstLineChars="0" w:hanging="284"/>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如果技术援助子项目属于</w:t>
            </w:r>
            <w:r>
              <w:rPr>
                <w:rFonts w:ascii="Arial" w:eastAsia="宋体" w:hAnsi="Arial" w:cs="Arial"/>
                <w:color w:val="000000" w:themeColor="text1"/>
                <w:sz w:val="20"/>
                <w:szCs w:val="20"/>
              </w:rPr>
              <w:t>TA2</w:t>
            </w:r>
            <w:r>
              <w:rPr>
                <w:rFonts w:ascii="Arial" w:eastAsia="宋体" w:hAnsi="Arial" w:cs="Arial"/>
                <w:color w:val="000000" w:themeColor="text1"/>
                <w:sz w:val="20"/>
                <w:szCs w:val="20"/>
              </w:rPr>
              <w:t>类子项目，且该子项目产出的实施将引发的下游活动具有显著的环境和社会风险（比如，支持能源转型的政策和法律框架的研究；支持国家电力法修订的研究）</w:t>
            </w:r>
            <w:r>
              <w:rPr>
                <w:rFonts w:ascii="Arial" w:eastAsia="宋体" w:hAnsi="Arial" w:cs="Arial"/>
                <w:color w:val="000000" w:themeColor="text1"/>
                <w:sz w:val="20"/>
                <w:szCs w:val="20"/>
              </w:rPr>
              <w:t>?</w:t>
            </w:r>
          </w:p>
        </w:tc>
        <w:tc>
          <w:tcPr>
            <w:tcW w:w="156"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rPr>
            </w:pPr>
          </w:p>
        </w:tc>
        <w:tc>
          <w:tcPr>
            <w:tcW w:w="172"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rPr>
            </w:pPr>
          </w:p>
        </w:tc>
        <w:tc>
          <w:tcPr>
            <w:tcW w:w="173"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278"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261"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190"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1424" w:type="pct"/>
          </w:tcPr>
          <w:p w:rsidR="00E418E0" w:rsidRDefault="003129C1">
            <w:pPr>
              <w:shd w:val="clear" w:color="auto" w:fill="FFFFFF" w:themeFill="background1"/>
              <w:overflowPunct w:val="0"/>
              <w:autoSpaceDE w:val="0"/>
              <w:autoSpaceDN w:val="0"/>
              <w:adjustRightInd w:val="0"/>
              <w:snapToGrid w:val="0"/>
              <w:textAlignment w:val="baseline"/>
              <w:rPr>
                <w:rFonts w:ascii="Arial" w:hAnsi="Arial" w:cs="Arial"/>
                <w:color w:val="000000" w:themeColor="text1"/>
                <w:sz w:val="20"/>
                <w:szCs w:val="20"/>
              </w:rPr>
            </w:pPr>
            <w:r>
              <w:rPr>
                <w:rFonts w:ascii="Arial" w:hAnsi="Arial" w:cs="Arial"/>
                <w:color w:val="000000" w:themeColor="text1"/>
                <w:sz w:val="20"/>
                <w:szCs w:val="20"/>
              </w:rPr>
              <w:t>如果是，则子项目风险为</w:t>
            </w:r>
            <w:r>
              <w:rPr>
                <w:rFonts w:ascii="Arial" w:hAnsi="Arial" w:cs="Arial"/>
                <w:color w:val="000000" w:themeColor="text1"/>
                <w:sz w:val="20"/>
                <w:szCs w:val="20"/>
              </w:rPr>
              <w:t>“</w:t>
            </w:r>
            <w:r>
              <w:rPr>
                <w:rFonts w:ascii="Arial" w:hAnsi="Arial" w:cs="Arial"/>
                <w:b/>
                <w:bCs/>
                <w:color w:val="000000" w:themeColor="text1"/>
                <w:sz w:val="20"/>
                <w:szCs w:val="20"/>
              </w:rPr>
              <w:t>较高</w:t>
            </w:r>
            <w:r>
              <w:rPr>
                <w:rFonts w:ascii="Arial" w:hAnsi="Arial" w:cs="Arial"/>
                <w:color w:val="000000" w:themeColor="text1"/>
                <w:sz w:val="20"/>
                <w:szCs w:val="20"/>
              </w:rPr>
              <w:t>”</w:t>
            </w:r>
            <w:r>
              <w:rPr>
                <w:rFonts w:ascii="Arial" w:hAnsi="Arial" w:cs="Arial"/>
                <w:color w:val="000000" w:themeColor="text1"/>
                <w:sz w:val="20"/>
                <w:szCs w:val="20"/>
              </w:rPr>
              <w:t>风险，需按世行</w:t>
            </w:r>
            <w:r>
              <w:rPr>
                <w:rFonts w:ascii="Arial" w:hAnsi="Arial" w:cs="Arial"/>
                <w:color w:val="000000" w:themeColor="text1"/>
                <w:sz w:val="20"/>
                <w:szCs w:val="20"/>
              </w:rPr>
              <w:t>ESS</w:t>
            </w:r>
            <w:r>
              <w:rPr>
                <w:rFonts w:ascii="Arial" w:hAnsi="Arial" w:cs="Arial"/>
                <w:color w:val="000000" w:themeColor="text1"/>
                <w:sz w:val="20"/>
                <w:szCs w:val="20"/>
              </w:rPr>
              <w:t>标准要求制定相应的环境与社会文件；此外，若相关，还需编制</w:t>
            </w:r>
            <w:r>
              <w:rPr>
                <w:rFonts w:ascii="Arial" w:hAnsi="Arial" w:cs="Arial"/>
                <w:color w:val="000000" w:themeColor="text1"/>
                <w:sz w:val="20"/>
                <w:szCs w:val="20"/>
              </w:rPr>
              <w:t>CIA</w:t>
            </w:r>
            <w:r>
              <w:rPr>
                <w:rFonts w:ascii="Arial" w:hAnsi="Arial" w:cs="Arial"/>
                <w:color w:val="000000" w:themeColor="text1"/>
                <w:sz w:val="20"/>
                <w:szCs w:val="20"/>
              </w:rPr>
              <w:t>、</w:t>
            </w:r>
            <w:r>
              <w:rPr>
                <w:rFonts w:ascii="Arial" w:hAnsi="Arial" w:cs="Arial"/>
                <w:color w:val="000000" w:themeColor="text1"/>
                <w:sz w:val="20"/>
                <w:szCs w:val="20"/>
              </w:rPr>
              <w:t>SESA</w:t>
            </w:r>
            <w:r>
              <w:rPr>
                <w:rFonts w:ascii="Arial" w:hAnsi="Arial" w:cs="Arial"/>
                <w:color w:val="000000" w:themeColor="text1"/>
                <w:sz w:val="20"/>
                <w:szCs w:val="20"/>
              </w:rPr>
              <w:t>。</w:t>
            </w:r>
          </w:p>
        </w:tc>
      </w:tr>
      <w:tr w:rsidR="00E418E0">
        <w:trPr>
          <w:trHeight w:val="20"/>
          <w:jc w:val="center"/>
        </w:trPr>
        <w:tc>
          <w:tcPr>
            <w:tcW w:w="2346" w:type="pct"/>
          </w:tcPr>
          <w:p w:rsidR="00E418E0" w:rsidRDefault="003129C1">
            <w:pPr>
              <w:pStyle w:val="af6"/>
              <w:widowControl/>
              <w:numPr>
                <w:ilvl w:val="0"/>
                <w:numId w:val="12"/>
              </w:numPr>
              <w:shd w:val="clear" w:color="auto" w:fill="FFFFFF" w:themeFill="background1"/>
              <w:overflowPunct w:val="0"/>
              <w:autoSpaceDE w:val="0"/>
              <w:autoSpaceDN w:val="0"/>
              <w:adjustRightInd w:val="0"/>
              <w:snapToGrid w:val="0"/>
              <w:ind w:left="284" w:firstLineChars="0" w:hanging="284"/>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如果技术援助子项目属于</w:t>
            </w:r>
            <w:r>
              <w:rPr>
                <w:rFonts w:ascii="Arial" w:eastAsia="宋体" w:hAnsi="Arial" w:cs="Arial"/>
                <w:color w:val="000000" w:themeColor="text1"/>
                <w:sz w:val="20"/>
                <w:szCs w:val="20"/>
              </w:rPr>
              <w:t>TA2</w:t>
            </w:r>
            <w:r>
              <w:rPr>
                <w:rFonts w:ascii="Arial" w:eastAsia="宋体" w:hAnsi="Arial" w:cs="Arial"/>
                <w:color w:val="000000" w:themeColor="text1"/>
                <w:sz w:val="20"/>
                <w:szCs w:val="20"/>
              </w:rPr>
              <w:t>类子项目，且该子项目产出的实施将引发的下游活动具有一般性环境和社会风险（比如支持微电网发展的相关政策研究）</w:t>
            </w:r>
            <w:r>
              <w:rPr>
                <w:rFonts w:ascii="Arial" w:eastAsia="宋体" w:hAnsi="Arial" w:cs="Arial"/>
                <w:color w:val="000000" w:themeColor="text1"/>
                <w:sz w:val="20"/>
                <w:szCs w:val="20"/>
              </w:rPr>
              <w:t xml:space="preserve">? </w:t>
            </w:r>
          </w:p>
        </w:tc>
        <w:tc>
          <w:tcPr>
            <w:tcW w:w="156"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rPr>
            </w:pPr>
          </w:p>
        </w:tc>
        <w:tc>
          <w:tcPr>
            <w:tcW w:w="172"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rPr>
            </w:pPr>
          </w:p>
        </w:tc>
        <w:tc>
          <w:tcPr>
            <w:tcW w:w="173"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278"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261"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190"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1424" w:type="pct"/>
          </w:tcPr>
          <w:p w:rsidR="00E418E0" w:rsidRDefault="003129C1">
            <w:pPr>
              <w:shd w:val="clear" w:color="auto" w:fill="FFFFFF" w:themeFill="background1"/>
              <w:overflowPunct w:val="0"/>
              <w:autoSpaceDE w:val="0"/>
              <w:autoSpaceDN w:val="0"/>
              <w:adjustRightInd w:val="0"/>
              <w:snapToGrid w:val="0"/>
              <w:textAlignment w:val="baseline"/>
              <w:rPr>
                <w:rFonts w:ascii="Arial" w:hAnsi="Arial" w:cs="Arial"/>
                <w:color w:val="000000" w:themeColor="text1"/>
                <w:sz w:val="20"/>
                <w:szCs w:val="20"/>
              </w:rPr>
            </w:pPr>
            <w:r>
              <w:rPr>
                <w:rFonts w:ascii="Arial" w:hAnsi="Arial" w:cs="Arial"/>
                <w:color w:val="000000" w:themeColor="text1"/>
                <w:sz w:val="20"/>
                <w:szCs w:val="20"/>
              </w:rPr>
              <w:t>如果是，则子项目为</w:t>
            </w:r>
            <w:r>
              <w:rPr>
                <w:rFonts w:ascii="Arial" w:hAnsi="Arial" w:cs="Arial"/>
                <w:color w:val="000000" w:themeColor="text1"/>
                <w:sz w:val="20"/>
                <w:szCs w:val="20"/>
              </w:rPr>
              <w:t>“</w:t>
            </w:r>
            <w:r>
              <w:rPr>
                <w:rFonts w:ascii="Arial" w:hAnsi="Arial" w:cs="Arial"/>
                <w:b/>
                <w:bCs/>
                <w:color w:val="000000" w:themeColor="text1"/>
                <w:sz w:val="20"/>
                <w:szCs w:val="20"/>
              </w:rPr>
              <w:t>中等</w:t>
            </w:r>
            <w:r>
              <w:rPr>
                <w:rFonts w:ascii="Arial" w:hAnsi="Arial" w:cs="Arial"/>
                <w:color w:val="000000" w:themeColor="text1"/>
                <w:sz w:val="20"/>
                <w:szCs w:val="20"/>
              </w:rPr>
              <w:t>”</w:t>
            </w:r>
            <w:r>
              <w:rPr>
                <w:rFonts w:ascii="Arial" w:hAnsi="Arial" w:cs="Arial"/>
                <w:color w:val="000000" w:themeColor="text1"/>
                <w:sz w:val="20"/>
                <w:szCs w:val="20"/>
              </w:rPr>
              <w:t>风险，需按世行</w:t>
            </w:r>
            <w:r>
              <w:rPr>
                <w:rFonts w:ascii="Arial" w:hAnsi="Arial" w:cs="Arial"/>
                <w:color w:val="000000" w:themeColor="text1"/>
                <w:sz w:val="20"/>
                <w:szCs w:val="20"/>
              </w:rPr>
              <w:t>ESS</w:t>
            </w:r>
            <w:r>
              <w:rPr>
                <w:rFonts w:ascii="Arial" w:hAnsi="Arial" w:cs="Arial"/>
                <w:color w:val="000000" w:themeColor="text1"/>
                <w:sz w:val="20"/>
                <w:szCs w:val="20"/>
              </w:rPr>
              <w:t>标准要求制定相应的环境与社会文件。</w:t>
            </w:r>
          </w:p>
        </w:tc>
      </w:tr>
      <w:tr w:rsidR="00E418E0">
        <w:trPr>
          <w:trHeight w:val="20"/>
          <w:jc w:val="center"/>
        </w:trPr>
        <w:tc>
          <w:tcPr>
            <w:tcW w:w="2346" w:type="pct"/>
          </w:tcPr>
          <w:p w:rsidR="00E418E0" w:rsidRDefault="003129C1">
            <w:pPr>
              <w:pStyle w:val="af6"/>
              <w:widowControl/>
              <w:numPr>
                <w:ilvl w:val="0"/>
                <w:numId w:val="12"/>
              </w:numPr>
              <w:shd w:val="clear" w:color="auto" w:fill="FFFFFF" w:themeFill="background1"/>
              <w:overflowPunct w:val="0"/>
              <w:autoSpaceDE w:val="0"/>
              <w:autoSpaceDN w:val="0"/>
              <w:adjustRightInd w:val="0"/>
              <w:snapToGrid w:val="0"/>
              <w:ind w:left="284" w:firstLineChars="0" w:hanging="284"/>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如果技术援助子项目属于</w:t>
            </w:r>
            <w:r>
              <w:rPr>
                <w:rFonts w:ascii="Arial" w:eastAsia="宋体" w:hAnsi="Arial" w:cs="Arial"/>
                <w:color w:val="000000" w:themeColor="text1"/>
                <w:sz w:val="20"/>
                <w:szCs w:val="20"/>
              </w:rPr>
              <w:t>TA2</w:t>
            </w:r>
            <w:r>
              <w:rPr>
                <w:rFonts w:ascii="Arial" w:eastAsia="宋体" w:hAnsi="Arial" w:cs="Arial"/>
                <w:color w:val="000000" w:themeColor="text1"/>
                <w:sz w:val="20"/>
                <w:szCs w:val="20"/>
              </w:rPr>
              <w:t>类子项目，且该子项目产出的实施将引发的下游活动具有较低或可忽略的环境和社会风险（比如支持监测平台建设的研究）</w:t>
            </w:r>
            <w:r>
              <w:rPr>
                <w:rFonts w:ascii="Arial" w:eastAsia="宋体" w:hAnsi="Arial" w:cs="Arial"/>
                <w:color w:val="000000" w:themeColor="text1"/>
                <w:sz w:val="20"/>
                <w:szCs w:val="20"/>
              </w:rPr>
              <w:t>?</w:t>
            </w:r>
          </w:p>
        </w:tc>
        <w:tc>
          <w:tcPr>
            <w:tcW w:w="156"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highlight w:val="cyan"/>
              </w:rPr>
            </w:pPr>
          </w:p>
        </w:tc>
        <w:tc>
          <w:tcPr>
            <w:tcW w:w="172"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highlight w:val="cyan"/>
              </w:rPr>
            </w:pPr>
          </w:p>
        </w:tc>
        <w:tc>
          <w:tcPr>
            <w:tcW w:w="173"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278"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261"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190"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highlight w:val="cyan"/>
              </w:rPr>
            </w:pPr>
          </w:p>
        </w:tc>
        <w:tc>
          <w:tcPr>
            <w:tcW w:w="1424" w:type="pct"/>
          </w:tcPr>
          <w:p w:rsidR="00E418E0" w:rsidRDefault="003129C1">
            <w:pPr>
              <w:shd w:val="clear" w:color="auto" w:fill="FFFFFF" w:themeFill="background1"/>
              <w:overflowPunct w:val="0"/>
              <w:autoSpaceDE w:val="0"/>
              <w:autoSpaceDN w:val="0"/>
              <w:adjustRightInd w:val="0"/>
              <w:snapToGrid w:val="0"/>
              <w:textAlignment w:val="baseline"/>
              <w:rPr>
                <w:rFonts w:ascii="Arial" w:hAnsi="Arial" w:cs="Arial"/>
                <w:color w:val="000000" w:themeColor="text1"/>
                <w:sz w:val="20"/>
                <w:szCs w:val="20"/>
              </w:rPr>
            </w:pPr>
            <w:r>
              <w:rPr>
                <w:rFonts w:ascii="Arial" w:hAnsi="Arial" w:cs="Arial"/>
                <w:color w:val="000000" w:themeColor="text1"/>
                <w:sz w:val="20"/>
                <w:szCs w:val="20"/>
              </w:rPr>
              <w:t>如果是，则子项目为</w:t>
            </w:r>
            <w:r>
              <w:rPr>
                <w:rFonts w:ascii="Arial" w:hAnsi="Arial" w:cs="Arial"/>
                <w:color w:val="000000" w:themeColor="text1"/>
                <w:sz w:val="20"/>
                <w:szCs w:val="20"/>
              </w:rPr>
              <w:t>“</w:t>
            </w:r>
            <w:r>
              <w:rPr>
                <w:rFonts w:ascii="Arial" w:hAnsi="Arial" w:cs="Arial"/>
                <w:b/>
                <w:bCs/>
                <w:color w:val="000000" w:themeColor="text1"/>
                <w:sz w:val="20"/>
                <w:szCs w:val="20"/>
              </w:rPr>
              <w:t>低</w:t>
            </w:r>
            <w:r>
              <w:rPr>
                <w:rFonts w:ascii="Arial" w:hAnsi="Arial" w:cs="Arial"/>
                <w:color w:val="000000" w:themeColor="text1"/>
                <w:sz w:val="20"/>
                <w:szCs w:val="20"/>
              </w:rPr>
              <w:t>”</w:t>
            </w:r>
            <w:r>
              <w:rPr>
                <w:rFonts w:ascii="Arial" w:hAnsi="Arial" w:cs="Arial"/>
                <w:color w:val="000000" w:themeColor="text1"/>
                <w:sz w:val="20"/>
                <w:szCs w:val="20"/>
              </w:rPr>
              <w:t>风险，除了制定和实施利益相关参与的工作方案，无需编制其他环境社会文件</w:t>
            </w:r>
          </w:p>
        </w:tc>
      </w:tr>
      <w:tr w:rsidR="00E418E0">
        <w:trPr>
          <w:trHeight w:val="20"/>
          <w:jc w:val="center"/>
        </w:trPr>
        <w:tc>
          <w:tcPr>
            <w:tcW w:w="2346" w:type="pct"/>
          </w:tcPr>
          <w:p w:rsidR="00E418E0" w:rsidRDefault="003129C1">
            <w:pPr>
              <w:pStyle w:val="af6"/>
              <w:widowControl/>
              <w:numPr>
                <w:ilvl w:val="0"/>
                <w:numId w:val="12"/>
              </w:numPr>
              <w:shd w:val="clear" w:color="auto" w:fill="FFFFFF" w:themeFill="background1"/>
              <w:overflowPunct w:val="0"/>
              <w:autoSpaceDE w:val="0"/>
              <w:autoSpaceDN w:val="0"/>
              <w:adjustRightInd w:val="0"/>
              <w:snapToGrid w:val="0"/>
              <w:ind w:left="284" w:firstLineChars="0" w:hanging="284"/>
              <w:textAlignment w:val="baseline"/>
              <w:rPr>
                <w:rFonts w:ascii="Arial" w:eastAsia="宋体" w:hAnsi="Arial" w:cs="Arial"/>
                <w:color w:val="000000" w:themeColor="text1"/>
                <w:sz w:val="20"/>
                <w:szCs w:val="20"/>
              </w:rPr>
            </w:pPr>
            <w:r>
              <w:rPr>
                <w:rFonts w:ascii="Arial" w:eastAsia="宋体" w:hAnsi="Arial" w:cs="Arial"/>
                <w:color w:val="000000" w:themeColor="text1"/>
                <w:sz w:val="20"/>
                <w:szCs w:val="20"/>
              </w:rPr>
              <w:t>技术援助子项目是否属于</w:t>
            </w:r>
            <w:r>
              <w:rPr>
                <w:rFonts w:ascii="Arial" w:eastAsia="宋体" w:hAnsi="Arial" w:cs="Arial"/>
                <w:color w:val="000000" w:themeColor="text1"/>
                <w:sz w:val="20"/>
                <w:szCs w:val="20"/>
              </w:rPr>
              <w:t>TA3</w:t>
            </w:r>
            <w:r>
              <w:rPr>
                <w:rFonts w:ascii="Arial" w:eastAsia="宋体" w:hAnsi="Arial" w:cs="Arial"/>
                <w:color w:val="000000" w:themeColor="text1"/>
                <w:sz w:val="20"/>
                <w:szCs w:val="20"/>
              </w:rPr>
              <w:t>类子项目</w:t>
            </w:r>
            <w:r>
              <w:rPr>
                <w:rFonts w:ascii="Arial" w:eastAsia="宋体" w:hAnsi="Arial" w:cs="Arial"/>
                <w:color w:val="000000" w:themeColor="text1"/>
                <w:sz w:val="20"/>
                <w:szCs w:val="20"/>
              </w:rPr>
              <w:t>?</w:t>
            </w:r>
          </w:p>
        </w:tc>
        <w:tc>
          <w:tcPr>
            <w:tcW w:w="156"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rPr>
            </w:pPr>
          </w:p>
        </w:tc>
        <w:tc>
          <w:tcPr>
            <w:tcW w:w="172"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b/>
                <w:color w:val="000000" w:themeColor="text1"/>
                <w:sz w:val="20"/>
                <w:szCs w:val="20"/>
              </w:rPr>
            </w:pPr>
          </w:p>
        </w:tc>
        <w:tc>
          <w:tcPr>
            <w:tcW w:w="173"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278"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261"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190"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b/>
                <w:color w:val="000000" w:themeColor="text1"/>
                <w:sz w:val="20"/>
                <w:szCs w:val="20"/>
              </w:rPr>
            </w:pPr>
          </w:p>
        </w:tc>
        <w:tc>
          <w:tcPr>
            <w:tcW w:w="1424" w:type="pct"/>
          </w:tcPr>
          <w:p w:rsidR="00E418E0" w:rsidRDefault="003129C1">
            <w:pPr>
              <w:shd w:val="clear" w:color="auto" w:fill="FFFFFF" w:themeFill="background1"/>
              <w:overflowPunct w:val="0"/>
              <w:autoSpaceDE w:val="0"/>
              <w:autoSpaceDN w:val="0"/>
              <w:adjustRightInd w:val="0"/>
              <w:snapToGrid w:val="0"/>
              <w:textAlignment w:val="baseline"/>
              <w:rPr>
                <w:rFonts w:ascii="Arial" w:hAnsi="Arial" w:cs="Arial"/>
                <w:color w:val="000000" w:themeColor="text1"/>
                <w:sz w:val="20"/>
                <w:szCs w:val="20"/>
              </w:rPr>
            </w:pPr>
            <w:r>
              <w:rPr>
                <w:rFonts w:ascii="Arial" w:hAnsi="Arial" w:cs="Arial"/>
                <w:color w:val="000000" w:themeColor="text1"/>
                <w:sz w:val="20"/>
                <w:szCs w:val="20"/>
              </w:rPr>
              <w:t>如果是，则子项目为</w:t>
            </w:r>
            <w:r>
              <w:rPr>
                <w:rFonts w:ascii="Arial" w:hAnsi="Arial" w:cs="Arial"/>
                <w:color w:val="000000" w:themeColor="text1"/>
                <w:sz w:val="20"/>
                <w:szCs w:val="20"/>
              </w:rPr>
              <w:t>“</w:t>
            </w:r>
            <w:r>
              <w:rPr>
                <w:rFonts w:ascii="Arial" w:hAnsi="Arial" w:cs="Arial"/>
                <w:b/>
                <w:bCs/>
                <w:color w:val="000000" w:themeColor="text1"/>
                <w:sz w:val="20"/>
                <w:szCs w:val="20"/>
              </w:rPr>
              <w:t>低</w:t>
            </w:r>
            <w:r>
              <w:rPr>
                <w:rFonts w:ascii="Arial" w:hAnsi="Arial" w:cs="Arial"/>
                <w:color w:val="000000" w:themeColor="text1"/>
                <w:sz w:val="20"/>
                <w:szCs w:val="20"/>
              </w:rPr>
              <w:t>”</w:t>
            </w:r>
            <w:r>
              <w:rPr>
                <w:rFonts w:ascii="Arial" w:hAnsi="Arial" w:cs="Arial"/>
                <w:color w:val="000000" w:themeColor="text1"/>
                <w:sz w:val="20"/>
                <w:szCs w:val="20"/>
              </w:rPr>
              <w:t>风险，除了制定和实施利益相关方参与的工作方案，无需编制其他环境社会文件</w:t>
            </w:r>
          </w:p>
        </w:tc>
      </w:tr>
      <w:tr w:rsidR="00E418E0">
        <w:trPr>
          <w:trHeight w:val="20"/>
          <w:jc w:val="center"/>
        </w:trPr>
        <w:tc>
          <w:tcPr>
            <w:tcW w:w="2674" w:type="pct"/>
            <w:gridSpan w:val="3"/>
          </w:tcPr>
          <w:p w:rsidR="00E418E0" w:rsidRDefault="003129C1">
            <w:pPr>
              <w:shd w:val="clear" w:color="auto" w:fill="FFFFFF" w:themeFill="background1"/>
              <w:adjustRightInd w:val="0"/>
              <w:snapToGrid w:val="0"/>
              <w:rPr>
                <w:rFonts w:ascii="Arial" w:hAnsi="Arial" w:cs="Arial"/>
                <w:b/>
                <w:color w:val="000000" w:themeColor="text1"/>
                <w:sz w:val="20"/>
                <w:szCs w:val="20"/>
              </w:rPr>
            </w:pPr>
            <w:r>
              <w:rPr>
                <w:rFonts w:ascii="Arial" w:hAnsi="Arial" w:cs="Arial"/>
                <w:b/>
                <w:color w:val="000000" w:themeColor="text1"/>
                <w:sz w:val="20"/>
                <w:szCs w:val="20"/>
              </w:rPr>
              <w:t>总体环境与社会风险：</w:t>
            </w:r>
          </w:p>
          <w:p w:rsidR="00E418E0" w:rsidRDefault="003129C1">
            <w:pPr>
              <w:shd w:val="clear" w:color="auto" w:fill="FFFFFF" w:themeFill="background1"/>
              <w:overflowPunct w:val="0"/>
              <w:autoSpaceDE w:val="0"/>
              <w:autoSpaceDN w:val="0"/>
              <w:adjustRightInd w:val="0"/>
              <w:snapToGrid w:val="0"/>
              <w:textAlignment w:val="baseline"/>
              <w:rPr>
                <w:rFonts w:ascii="Arial" w:hAnsi="Arial" w:cs="Arial"/>
                <w:color w:val="000000" w:themeColor="text1"/>
                <w:sz w:val="20"/>
                <w:szCs w:val="20"/>
                <w:lang w:val="en-GB"/>
              </w:rPr>
            </w:pPr>
            <w:r>
              <w:rPr>
                <w:rFonts w:ascii="Arial" w:hAnsi="Arial" w:cs="Arial"/>
                <w:color w:val="000000" w:themeColor="text1"/>
                <w:sz w:val="20"/>
                <w:szCs w:val="20"/>
              </w:rPr>
              <w:t>(</w:t>
            </w:r>
            <w:r>
              <w:rPr>
                <w:rFonts w:ascii="Arial" w:hAnsi="Arial" w:cs="Arial"/>
                <w:color w:val="000000" w:themeColor="text1"/>
                <w:sz w:val="20"/>
                <w:szCs w:val="20"/>
              </w:rPr>
              <w:t>总体风险水平由上述问题中最高的风险水平决定</w:t>
            </w:r>
            <w:r>
              <w:rPr>
                <w:rFonts w:ascii="Arial" w:hAnsi="Arial" w:cs="Arial"/>
                <w:color w:val="000000" w:themeColor="text1"/>
                <w:sz w:val="20"/>
                <w:szCs w:val="20"/>
              </w:rPr>
              <w:t>)</w:t>
            </w:r>
          </w:p>
        </w:tc>
        <w:tc>
          <w:tcPr>
            <w:tcW w:w="173"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color w:val="000000" w:themeColor="text1"/>
                <w:sz w:val="20"/>
                <w:szCs w:val="20"/>
              </w:rPr>
            </w:pPr>
          </w:p>
        </w:tc>
        <w:tc>
          <w:tcPr>
            <w:tcW w:w="278"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color w:val="000000" w:themeColor="text1"/>
                <w:sz w:val="20"/>
                <w:szCs w:val="20"/>
              </w:rPr>
            </w:pPr>
          </w:p>
        </w:tc>
        <w:tc>
          <w:tcPr>
            <w:tcW w:w="261"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color w:val="000000" w:themeColor="text1"/>
                <w:sz w:val="20"/>
                <w:szCs w:val="20"/>
              </w:rPr>
            </w:pPr>
          </w:p>
        </w:tc>
        <w:tc>
          <w:tcPr>
            <w:tcW w:w="190" w:type="pct"/>
          </w:tcPr>
          <w:p w:rsidR="00E418E0" w:rsidRDefault="00E418E0">
            <w:pPr>
              <w:shd w:val="clear" w:color="auto" w:fill="FFFFFF" w:themeFill="background1"/>
              <w:overflowPunct w:val="0"/>
              <w:autoSpaceDE w:val="0"/>
              <w:autoSpaceDN w:val="0"/>
              <w:adjustRightInd w:val="0"/>
              <w:snapToGrid w:val="0"/>
              <w:jc w:val="center"/>
              <w:textAlignment w:val="baseline"/>
              <w:rPr>
                <w:rFonts w:ascii="Arial" w:hAnsi="Arial" w:cs="Arial"/>
                <w:color w:val="000000" w:themeColor="text1"/>
                <w:sz w:val="20"/>
                <w:szCs w:val="20"/>
              </w:rPr>
            </w:pPr>
          </w:p>
        </w:tc>
        <w:tc>
          <w:tcPr>
            <w:tcW w:w="1424" w:type="pct"/>
          </w:tcPr>
          <w:p w:rsidR="00E418E0" w:rsidRDefault="00E418E0">
            <w:pPr>
              <w:shd w:val="clear" w:color="auto" w:fill="FFFFFF" w:themeFill="background1"/>
              <w:overflowPunct w:val="0"/>
              <w:autoSpaceDE w:val="0"/>
              <w:autoSpaceDN w:val="0"/>
              <w:adjustRightInd w:val="0"/>
              <w:snapToGrid w:val="0"/>
              <w:textAlignment w:val="baseline"/>
              <w:rPr>
                <w:rFonts w:ascii="Arial" w:hAnsi="Arial" w:cs="Arial"/>
                <w:color w:val="000000" w:themeColor="text1"/>
                <w:sz w:val="20"/>
                <w:szCs w:val="20"/>
              </w:rPr>
            </w:pPr>
          </w:p>
        </w:tc>
      </w:tr>
    </w:tbl>
    <w:p w:rsidR="00E418E0" w:rsidRDefault="00E418E0">
      <w:pPr>
        <w:shd w:val="clear" w:color="auto" w:fill="FFFFFF" w:themeFill="background1"/>
        <w:spacing w:line="240" w:lineRule="exact"/>
        <w:rPr>
          <w:rFonts w:ascii="Arial" w:hAnsi="Arial" w:cs="Arial"/>
          <w:color w:val="000000" w:themeColor="text1"/>
          <w:sz w:val="22"/>
          <w:szCs w:val="22"/>
        </w:rPr>
      </w:pPr>
    </w:p>
    <w:p w:rsidR="00E418E0" w:rsidRDefault="003129C1">
      <w:pPr>
        <w:shd w:val="clear" w:color="auto" w:fill="FFFFFF" w:themeFill="background1"/>
        <w:spacing w:line="240" w:lineRule="exact"/>
        <w:rPr>
          <w:rFonts w:ascii="Arial" w:hAnsi="Arial" w:cs="Arial"/>
          <w:b/>
          <w:bCs/>
          <w:sz w:val="18"/>
          <w:szCs w:val="18"/>
        </w:rPr>
      </w:pPr>
      <w:r>
        <w:rPr>
          <w:rFonts w:ascii="Arial" w:hAnsi="Arial" w:cs="Arial"/>
          <w:b/>
          <w:bCs/>
          <w:sz w:val="18"/>
          <w:szCs w:val="18"/>
        </w:rPr>
        <w:t>备注</w:t>
      </w:r>
      <w:r>
        <w:rPr>
          <w:rFonts w:ascii="Arial" w:hAnsi="Arial" w:cs="Arial"/>
          <w:b/>
          <w:bCs/>
          <w:sz w:val="18"/>
          <w:szCs w:val="18"/>
        </w:rPr>
        <w:t xml:space="preserve">: </w:t>
      </w:r>
    </w:p>
    <w:p w:rsidR="00E418E0" w:rsidRDefault="00E418E0">
      <w:pPr>
        <w:shd w:val="clear" w:color="auto" w:fill="FFFFFF" w:themeFill="background1"/>
        <w:spacing w:line="240" w:lineRule="exact"/>
        <w:rPr>
          <w:rFonts w:ascii="Arial" w:hAnsi="Arial" w:cs="Arial"/>
          <w:sz w:val="18"/>
          <w:szCs w:val="18"/>
        </w:rPr>
      </w:pPr>
    </w:p>
    <w:p w:rsidR="00E418E0" w:rsidRDefault="003129C1">
      <w:pPr>
        <w:shd w:val="clear" w:color="auto" w:fill="FFFFFF" w:themeFill="background1"/>
        <w:adjustRightInd w:val="0"/>
        <w:snapToGrid w:val="0"/>
        <w:rPr>
          <w:rFonts w:ascii="Arial" w:hAnsi="Arial" w:cs="Arial"/>
          <w:sz w:val="18"/>
          <w:szCs w:val="18"/>
        </w:rPr>
      </w:pPr>
      <w:r>
        <w:rPr>
          <w:rFonts w:ascii="Arial" w:hAnsi="Arial" w:cs="Arial"/>
          <w:sz w:val="18"/>
          <w:szCs w:val="18"/>
        </w:rPr>
        <w:t>较高风险技术援助子项目可能需要编制的环境与社会文件：</w:t>
      </w:r>
    </w:p>
    <w:p w:rsidR="00E418E0" w:rsidRDefault="003129C1">
      <w:pPr>
        <w:pStyle w:val="af6"/>
        <w:numPr>
          <w:ilvl w:val="1"/>
          <w:numId w:val="13"/>
        </w:numPr>
        <w:shd w:val="clear" w:color="auto" w:fill="FFFFFF" w:themeFill="background1"/>
        <w:adjustRightInd w:val="0"/>
        <w:snapToGrid w:val="0"/>
        <w:ind w:left="397" w:firstLineChars="0" w:hanging="284"/>
        <w:jc w:val="left"/>
        <w:rPr>
          <w:rFonts w:ascii="Arial" w:eastAsia="宋体" w:hAnsi="Arial" w:cs="Arial"/>
          <w:color w:val="000000" w:themeColor="text1"/>
          <w:sz w:val="18"/>
          <w:szCs w:val="18"/>
        </w:rPr>
      </w:pPr>
      <w:r>
        <w:rPr>
          <w:rFonts w:ascii="Arial" w:eastAsia="宋体" w:hAnsi="Arial" w:cs="Arial"/>
          <w:b/>
          <w:bCs/>
          <w:color w:val="000000" w:themeColor="text1"/>
          <w:sz w:val="18"/>
          <w:szCs w:val="18"/>
        </w:rPr>
        <w:t>TOR</w:t>
      </w:r>
      <w:r>
        <w:rPr>
          <w:rFonts w:ascii="Arial" w:eastAsia="宋体" w:hAnsi="Arial" w:cs="Arial"/>
          <w:b/>
          <w:bCs/>
          <w:color w:val="000000" w:themeColor="text1"/>
          <w:sz w:val="18"/>
          <w:szCs w:val="18"/>
        </w:rPr>
        <w:t>：</w:t>
      </w:r>
      <w:r>
        <w:rPr>
          <w:rFonts w:ascii="Arial" w:eastAsia="宋体" w:hAnsi="Arial" w:cs="Arial"/>
          <w:color w:val="000000" w:themeColor="text1"/>
          <w:sz w:val="18"/>
          <w:szCs w:val="18"/>
        </w:rPr>
        <w:t>提出开展环境与社会影响评价、利益相关方参与、工作条件、职业健康与安全的要求等</w:t>
      </w:r>
    </w:p>
    <w:p w:rsidR="00E418E0" w:rsidRDefault="003129C1">
      <w:pPr>
        <w:pStyle w:val="af6"/>
        <w:numPr>
          <w:ilvl w:val="1"/>
          <w:numId w:val="13"/>
        </w:numPr>
        <w:shd w:val="clear" w:color="auto" w:fill="FFFFFF" w:themeFill="background1"/>
        <w:adjustRightInd w:val="0"/>
        <w:snapToGrid w:val="0"/>
        <w:ind w:left="397" w:firstLineChars="0" w:hanging="284"/>
        <w:jc w:val="left"/>
        <w:rPr>
          <w:rFonts w:ascii="Arial" w:eastAsia="宋体" w:hAnsi="Arial" w:cs="Arial"/>
          <w:b/>
          <w:bCs/>
          <w:color w:val="000000" w:themeColor="text1"/>
          <w:sz w:val="18"/>
          <w:szCs w:val="18"/>
        </w:rPr>
      </w:pPr>
      <w:r>
        <w:rPr>
          <w:rFonts w:ascii="Arial" w:eastAsia="宋体" w:hAnsi="Arial" w:cs="Arial"/>
          <w:b/>
          <w:bCs/>
          <w:color w:val="000000" w:themeColor="text1"/>
          <w:sz w:val="18"/>
          <w:szCs w:val="18"/>
        </w:rPr>
        <w:t>工作方案：</w:t>
      </w:r>
      <w:r>
        <w:rPr>
          <w:rFonts w:ascii="Arial" w:eastAsia="宋体" w:hAnsi="Arial" w:cs="Arial"/>
          <w:color w:val="000000" w:themeColor="text1"/>
          <w:sz w:val="18"/>
          <w:szCs w:val="18"/>
        </w:rPr>
        <w:t>提出研究过程中环境与社会影响评价、利益相关方参与、工作条件、职业健康与安全的安排等</w:t>
      </w:r>
    </w:p>
    <w:p w:rsidR="00E418E0" w:rsidRDefault="003129C1">
      <w:pPr>
        <w:pStyle w:val="af6"/>
        <w:numPr>
          <w:ilvl w:val="1"/>
          <w:numId w:val="13"/>
        </w:numPr>
        <w:shd w:val="clear" w:color="auto" w:fill="FFFFFF" w:themeFill="background1"/>
        <w:adjustRightInd w:val="0"/>
        <w:snapToGrid w:val="0"/>
        <w:ind w:left="397" w:firstLineChars="0" w:hanging="284"/>
        <w:jc w:val="left"/>
        <w:rPr>
          <w:rFonts w:ascii="Arial" w:eastAsia="宋体" w:hAnsi="Arial" w:cs="Arial"/>
          <w:sz w:val="18"/>
          <w:szCs w:val="18"/>
        </w:rPr>
      </w:pPr>
      <w:r>
        <w:rPr>
          <w:rFonts w:ascii="Arial" w:eastAsia="宋体" w:hAnsi="Arial" w:cs="Arial"/>
          <w:b/>
          <w:bCs/>
          <w:color w:val="000000" w:themeColor="text1"/>
          <w:sz w:val="18"/>
          <w:szCs w:val="18"/>
        </w:rPr>
        <w:t>研究成果：</w:t>
      </w:r>
      <w:r>
        <w:rPr>
          <w:rFonts w:ascii="Arial" w:eastAsia="宋体" w:hAnsi="Arial" w:cs="Arial"/>
          <w:color w:val="000000" w:themeColor="text1"/>
          <w:sz w:val="18"/>
          <w:szCs w:val="18"/>
        </w:rPr>
        <w:t>包括环境与社会篇章（分析</w:t>
      </w:r>
      <w:proofErr w:type="gramStart"/>
      <w:r>
        <w:rPr>
          <w:rFonts w:ascii="Arial" w:eastAsia="宋体" w:hAnsi="Arial" w:cs="Arial"/>
          <w:color w:val="000000" w:themeColor="text1"/>
          <w:sz w:val="18"/>
          <w:szCs w:val="18"/>
        </w:rPr>
        <w:t>下游环境</w:t>
      </w:r>
      <w:proofErr w:type="gramEnd"/>
      <w:r>
        <w:rPr>
          <w:rFonts w:ascii="Arial" w:eastAsia="宋体" w:hAnsi="Arial" w:cs="Arial"/>
          <w:color w:val="000000" w:themeColor="text1"/>
          <w:sz w:val="18"/>
          <w:szCs w:val="18"/>
        </w:rPr>
        <w:t>与社会风险和影响；提出措施建议；开展的利益相关方参与活动及获得的反馈意见和采纳情况；并根据需要开展战略环境与社会评价</w:t>
      </w:r>
      <w:r>
        <w:rPr>
          <w:rFonts w:ascii="Arial" w:eastAsia="宋体" w:hAnsi="Arial" w:cs="Arial"/>
          <w:color w:val="000000" w:themeColor="text1"/>
          <w:sz w:val="18"/>
          <w:szCs w:val="18"/>
        </w:rPr>
        <w:t xml:space="preserve"> (SESA</w:t>
      </w:r>
      <w:r>
        <w:rPr>
          <w:rFonts w:ascii="Arial" w:eastAsia="宋体" w:hAnsi="Arial" w:cs="Arial"/>
          <w:color w:val="000000" w:themeColor="text1"/>
          <w:sz w:val="18"/>
          <w:szCs w:val="18"/>
        </w:rPr>
        <w:t>，如果技术援助子项目支持政策、规划和方案等的研究，特别是国家层面的相关研究</w:t>
      </w:r>
      <w:r>
        <w:rPr>
          <w:rFonts w:ascii="Arial" w:eastAsia="宋体" w:hAnsi="Arial" w:cs="Arial"/>
          <w:color w:val="000000" w:themeColor="text1"/>
          <w:sz w:val="18"/>
          <w:szCs w:val="18"/>
        </w:rPr>
        <w:t>)</w:t>
      </w:r>
      <w:r>
        <w:rPr>
          <w:rFonts w:ascii="Arial" w:eastAsia="宋体" w:hAnsi="Arial" w:cs="Arial"/>
          <w:color w:val="000000" w:themeColor="text1"/>
          <w:sz w:val="18"/>
          <w:szCs w:val="18"/>
        </w:rPr>
        <w:t>、累积影响评价</w:t>
      </w:r>
      <w:r>
        <w:rPr>
          <w:rFonts w:ascii="Arial" w:eastAsia="宋体" w:hAnsi="Arial" w:cs="Arial"/>
          <w:color w:val="000000" w:themeColor="text1"/>
          <w:sz w:val="18"/>
          <w:szCs w:val="18"/>
        </w:rPr>
        <w:t xml:space="preserve"> (CIA</w:t>
      </w:r>
      <w:r>
        <w:rPr>
          <w:rFonts w:ascii="Arial" w:eastAsia="宋体" w:hAnsi="Arial" w:cs="Arial"/>
          <w:color w:val="000000" w:themeColor="text1"/>
          <w:sz w:val="18"/>
          <w:szCs w:val="18"/>
        </w:rPr>
        <w:t>，如果技术援助子项目产出的实施与其他活动相结合导致了累积性影响</w:t>
      </w:r>
      <w:r>
        <w:rPr>
          <w:rFonts w:ascii="Arial" w:eastAsia="宋体" w:hAnsi="Arial" w:cs="Arial"/>
          <w:color w:val="000000" w:themeColor="text1"/>
          <w:sz w:val="18"/>
          <w:szCs w:val="18"/>
        </w:rPr>
        <w:t>)</w:t>
      </w:r>
      <w:r>
        <w:rPr>
          <w:rFonts w:ascii="Arial" w:eastAsia="宋体" w:hAnsi="Arial" w:cs="Arial"/>
          <w:color w:val="000000" w:themeColor="text1"/>
          <w:sz w:val="18"/>
          <w:szCs w:val="18"/>
        </w:rPr>
        <w:t>等</w:t>
      </w:r>
    </w:p>
    <w:p w:rsidR="00E418E0" w:rsidRDefault="003129C1">
      <w:pPr>
        <w:shd w:val="clear" w:color="auto" w:fill="FFFFFF" w:themeFill="background1"/>
        <w:adjustRightInd w:val="0"/>
        <w:snapToGrid w:val="0"/>
        <w:spacing w:beforeLines="50" w:before="120"/>
        <w:rPr>
          <w:rFonts w:ascii="Arial" w:hAnsi="Arial" w:cs="Arial"/>
          <w:sz w:val="18"/>
          <w:szCs w:val="18"/>
        </w:rPr>
      </w:pPr>
      <w:r>
        <w:rPr>
          <w:rFonts w:ascii="Arial" w:hAnsi="Arial" w:cs="Arial"/>
          <w:sz w:val="18"/>
          <w:szCs w:val="18"/>
        </w:rPr>
        <w:t>中等风险技术援助子项目可能需要编制的环境与社会文件：</w:t>
      </w:r>
    </w:p>
    <w:p w:rsidR="00E418E0" w:rsidRDefault="003129C1">
      <w:pPr>
        <w:pStyle w:val="af6"/>
        <w:numPr>
          <w:ilvl w:val="1"/>
          <w:numId w:val="13"/>
        </w:numPr>
        <w:shd w:val="clear" w:color="auto" w:fill="FFFFFF" w:themeFill="background1"/>
        <w:adjustRightInd w:val="0"/>
        <w:snapToGrid w:val="0"/>
        <w:ind w:left="397" w:firstLineChars="0" w:hanging="284"/>
        <w:jc w:val="left"/>
        <w:rPr>
          <w:rFonts w:ascii="Arial" w:eastAsia="宋体" w:hAnsi="Arial" w:cs="Arial"/>
          <w:color w:val="000000" w:themeColor="text1"/>
          <w:sz w:val="18"/>
          <w:szCs w:val="18"/>
        </w:rPr>
      </w:pPr>
      <w:r>
        <w:rPr>
          <w:rFonts w:ascii="Arial" w:eastAsia="宋体" w:hAnsi="Arial" w:cs="Arial"/>
          <w:b/>
          <w:bCs/>
          <w:color w:val="000000" w:themeColor="text1"/>
          <w:sz w:val="18"/>
          <w:szCs w:val="18"/>
        </w:rPr>
        <w:t xml:space="preserve">TOR: </w:t>
      </w:r>
      <w:r>
        <w:rPr>
          <w:rFonts w:ascii="Arial" w:eastAsia="宋体" w:hAnsi="Arial" w:cs="Arial"/>
          <w:color w:val="000000" w:themeColor="text1"/>
          <w:sz w:val="18"/>
          <w:szCs w:val="18"/>
        </w:rPr>
        <w:t>提出开展环境与社会评价、利益相关方参与、工作条件和健康安全的要求等</w:t>
      </w:r>
    </w:p>
    <w:p w:rsidR="00E418E0" w:rsidRDefault="003129C1">
      <w:pPr>
        <w:pStyle w:val="af6"/>
        <w:numPr>
          <w:ilvl w:val="1"/>
          <w:numId w:val="13"/>
        </w:numPr>
        <w:shd w:val="clear" w:color="auto" w:fill="FFFFFF" w:themeFill="background1"/>
        <w:adjustRightInd w:val="0"/>
        <w:snapToGrid w:val="0"/>
        <w:ind w:left="397" w:firstLineChars="0" w:hanging="284"/>
        <w:jc w:val="left"/>
        <w:rPr>
          <w:rFonts w:ascii="Arial" w:eastAsia="宋体" w:hAnsi="Arial" w:cs="Arial"/>
          <w:b/>
          <w:bCs/>
          <w:color w:val="000000" w:themeColor="text1"/>
          <w:sz w:val="18"/>
          <w:szCs w:val="18"/>
        </w:rPr>
      </w:pPr>
      <w:r>
        <w:rPr>
          <w:rFonts w:ascii="Arial" w:eastAsia="宋体" w:hAnsi="Arial" w:cs="Arial"/>
          <w:b/>
          <w:bCs/>
          <w:color w:val="000000" w:themeColor="text1"/>
          <w:sz w:val="18"/>
          <w:szCs w:val="18"/>
        </w:rPr>
        <w:t>工作方案：</w:t>
      </w:r>
      <w:r>
        <w:rPr>
          <w:rFonts w:ascii="Arial" w:eastAsia="宋体" w:hAnsi="Arial" w:cs="Arial"/>
          <w:color w:val="000000" w:themeColor="text1"/>
          <w:sz w:val="18"/>
          <w:szCs w:val="18"/>
        </w:rPr>
        <w:t>提出研究过程中环境与社会影响评价、利益相关方参与、工作条件、职业健康与安全的安排等</w:t>
      </w:r>
    </w:p>
    <w:p w:rsidR="00E418E0" w:rsidRDefault="003129C1">
      <w:pPr>
        <w:pStyle w:val="af6"/>
        <w:numPr>
          <w:ilvl w:val="1"/>
          <w:numId w:val="13"/>
        </w:numPr>
        <w:shd w:val="clear" w:color="auto" w:fill="FFFFFF" w:themeFill="background1"/>
        <w:adjustRightInd w:val="0"/>
        <w:snapToGrid w:val="0"/>
        <w:ind w:left="397" w:firstLineChars="0" w:hanging="284"/>
        <w:jc w:val="left"/>
        <w:rPr>
          <w:rFonts w:ascii="Arial" w:eastAsia="宋体" w:hAnsi="Arial" w:cs="Arial"/>
          <w:sz w:val="18"/>
          <w:szCs w:val="18"/>
        </w:rPr>
      </w:pPr>
      <w:r>
        <w:rPr>
          <w:rFonts w:ascii="Arial" w:eastAsia="宋体" w:hAnsi="Arial" w:cs="Arial"/>
          <w:b/>
          <w:bCs/>
          <w:color w:val="000000" w:themeColor="text1"/>
          <w:sz w:val="18"/>
          <w:szCs w:val="18"/>
        </w:rPr>
        <w:t>研究成果：</w:t>
      </w:r>
      <w:r>
        <w:rPr>
          <w:rFonts w:ascii="Arial" w:eastAsia="宋体" w:hAnsi="Arial" w:cs="Arial"/>
          <w:color w:val="000000" w:themeColor="text1"/>
          <w:sz w:val="18"/>
          <w:szCs w:val="18"/>
        </w:rPr>
        <w:t>包括环境与社会篇章（分析</w:t>
      </w:r>
      <w:proofErr w:type="gramStart"/>
      <w:r>
        <w:rPr>
          <w:rFonts w:ascii="Arial" w:eastAsia="宋体" w:hAnsi="Arial" w:cs="Arial"/>
          <w:color w:val="000000" w:themeColor="text1"/>
          <w:sz w:val="18"/>
          <w:szCs w:val="18"/>
        </w:rPr>
        <w:t>下游环境</w:t>
      </w:r>
      <w:proofErr w:type="gramEnd"/>
      <w:r>
        <w:rPr>
          <w:rFonts w:ascii="Arial" w:eastAsia="宋体" w:hAnsi="Arial" w:cs="Arial"/>
          <w:color w:val="000000" w:themeColor="text1"/>
          <w:sz w:val="18"/>
          <w:szCs w:val="18"/>
        </w:rPr>
        <w:t>与社会风险和影响；提出措施建议</w:t>
      </w:r>
      <w:r>
        <w:rPr>
          <w:rFonts w:ascii="Arial" w:eastAsia="宋体" w:hAnsi="Arial" w:cs="Arial"/>
          <w:color w:val="000000" w:themeColor="text1"/>
          <w:sz w:val="18"/>
          <w:szCs w:val="18"/>
          <w:lang w:val="en-GB"/>
        </w:rPr>
        <w:t xml:space="preserve">; </w:t>
      </w:r>
      <w:r>
        <w:rPr>
          <w:rFonts w:ascii="Arial" w:eastAsia="宋体" w:hAnsi="Arial" w:cs="Arial"/>
          <w:color w:val="000000" w:themeColor="text1"/>
          <w:sz w:val="18"/>
          <w:szCs w:val="18"/>
        </w:rPr>
        <w:t>开展的利益相关方参与活动及获得的反馈意见和采纳情况等</w:t>
      </w:r>
    </w:p>
    <w:p w:rsidR="00E418E0" w:rsidRDefault="003129C1">
      <w:pPr>
        <w:shd w:val="clear" w:color="auto" w:fill="FFFFFF" w:themeFill="background1"/>
        <w:adjustRightInd w:val="0"/>
        <w:snapToGrid w:val="0"/>
        <w:spacing w:beforeLines="50" w:before="120"/>
        <w:rPr>
          <w:rFonts w:ascii="Arial" w:hAnsi="Arial" w:cs="Arial"/>
          <w:sz w:val="18"/>
          <w:szCs w:val="18"/>
        </w:rPr>
      </w:pPr>
      <w:r>
        <w:rPr>
          <w:rFonts w:ascii="Arial" w:hAnsi="Arial" w:cs="Arial"/>
          <w:sz w:val="18"/>
          <w:szCs w:val="18"/>
        </w:rPr>
        <w:t>低风险技术援助子项目可能需要编制的环境与社会文件：</w:t>
      </w:r>
    </w:p>
    <w:p w:rsidR="00E418E0" w:rsidRDefault="003129C1">
      <w:pPr>
        <w:pStyle w:val="af6"/>
        <w:numPr>
          <w:ilvl w:val="1"/>
          <w:numId w:val="13"/>
        </w:numPr>
        <w:shd w:val="clear" w:color="auto" w:fill="FFFFFF" w:themeFill="background1"/>
        <w:adjustRightInd w:val="0"/>
        <w:snapToGrid w:val="0"/>
        <w:ind w:left="397" w:firstLineChars="0" w:hanging="284"/>
        <w:jc w:val="left"/>
        <w:rPr>
          <w:rFonts w:ascii="Arial" w:eastAsia="宋体" w:hAnsi="Arial" w:cs="Arial"/>
          <w:b/>
          <w:bCs/>
          <w:color w:val="000000" w:themeColor="text1"/>
          <w:sz w:val="18"/>
          <w:szCs w:val="18"/>
        </w:rPr>
      </w:pPr>
      <w:r>
        <w:rPr>
          <w:rFonts w:ascii="Arial" w:eastAsia="宋体" w:hAnsi="Arial" w:cs="Arial"/>
          <w:b/>
          <w:bCs/>
          <w:color w:val="000000" w:themeColor="text1"/>
          <w:sz w:val="18"/>
          <w:szCs w:val="18"/>
        </w:rPr>
        <w:t>工作方案：</w:t>
      </w:r>
      <w:r>
        <w:rPr>
          <w:rFonts w:ascii="Arial" w:eastAsia="宋体" w:hAnsi="Arial" w:cs="Arial"/>
          <w:color w:val="000000" w:themeColor="text1"/>
          <w:sz w:val="18"/>
          <w:szCs w:val="18"/>
        </w:rPr>
        <w:t>提出研究过程中利益相关方参与的安排。</w:t>
      </w:r>
    </w:p>
    <w:p w:rsidR="00E418E0" w:rsidRDefault="00E418E0">
      <w:pPr>
        <w:shd w:val="clear" w:color="auto" w:fill="FFFFFF" w:themeFill="background1"/>
        <w:adjustRightInd w:val="0"/>
        <w:snapToGrid w:val="0"/>
        <w:spacing w:beforeLines="50" w:before="120" w:afterLines="50" w:after="120"/>
        <w:rPr>
          <w:rFonts w:ascii="Arial" w:hAnsi="Arial" w:cs="Arial"/>
          <w:color w:val="000000" w:themeColor="text1"/>
          <w:sz w:val="22"/>
          <w:szCs w:val="22"/>
        </w:rPr>
      </w:pPr>
    </w:p>
    <w:p w:rsidR="00E418E0" w:rsidRDefault="003129C1">
      <w:pPr>
        <w:pStyle w:val="2"/>
        <w:shd w:val="clear" w:color="auto" w:fill="FFFFFF" w:themeFill="background1"/>
        <w:adjustRightInd w:val="0"/>
        <w:snapToGrid w:val="0"/>
        <w:spacing w:before="120" w:after="120" w:line="300" w:lineRule="auto"/>
        <w:rPr>
          <w:rFonts w:ascii="Arial" w:eastAsia="宋体" w:hAnsi="Arial" w:cs="Arial"/>
          <w:color w:val="000000" w:themeColor="text1"/>
          <w:kern w:val="0"/>
          <w:sz w:val="24"/>
          <w:szCs w:val="24"/>
        </w:rPr>
      </w:pPr>
      <w:bookmarkStart w:id="119" w:name="_Toc23628"/>
      <w:bookmarkEnd w:id="114"/>
      <w:bookmarkEnd w:id="115"/>
      <w:r>
        <w:rPr>
          <w:rFonts w:ascii="Arial" w:eastAsia="宋体" w:hAnsi="Arial" w:cs="Arial"/>
          <w:color w:val="000000" w:themeColor="text1"/>
          <w:kern w:val="0"/>
          <w:sz w:val="24"/>
          <w:szCs w:val="24"/>
        </w:rPr>
        <w:t>附件</w:t>
      </w:r>
      <w:r>
        <w:rPr>
          <w:rFonts w:ascii="Arial" w:eastAsia="宋体" w:hAnsi="Arial" w:cs="Arial"/>
          <w:color w:val="000000" w:themeColor="text1"/>
          <w:kern w:val="0"/>
          <w:sz w:val="24"/>
          <w:szCs w:val="24"/>
        </w:rPr>
        <w:t>3</w:t>
      </w:r>
      <w:r>
        <w:rPr>
          <w:rFonts w:ascii="Arial" w:eastAsia="宋体" w:hAnsi="Arial" w:cs="Arial"/>
          <w:color w:val="000000" w:themeColor="text1"/>
          <w:kern w:val="0"/>
          <w:sz w:val="24"/>
          <w:szCs w:val="24"/>
        </w:rPr>
        <w:t>：环境与社会管理绩效报告指示性模板</w:t>
      </w:r>
      <w:bookmarkEnd w:id="116"/>
      <w:bookmarkEnd w:id="119"/>
    </w:p>
    <w:p w:rsidR="00E418E0" w:rsidRDefault="00E418E0">
      <w:pPr>
        <w:pStyle w:val="af6"/>
        <w:shd w:val="clear" w:color="auto" w:fill="FFFFFF" w:themeFill="background1"/>
        <w:adjustRightInd w:val="0"/>
        <w:snapToGrid w:val="0"/>
        <w:ind w:firstLineChars="0" w:firstLine="0"/>
        <w:jc w:val="left"/>
        <w:rPr>
          <w:rFonts w:ascii="Arial" w:eastAsia="宋体" w:hAnsi="Arial" w:cs="Arial"/>
          <w:color w:val="000000" w:themeColor="text1"/>
        </w:rPr>
      </w:pPr>
    </w:p>
    <w:p w:rsidR="00E418E0" w:rsidRDefault="003129C1">
      <w:pPr>
        <w:pStyle w:val="af6"/>
        <w:widowControl/>
        <w:numPr>
          <w:ilvl w:val="0"/>
          <w:numId w:val="14"/>
        </w:numPr>
        <w:shd w:val="clear" w:color="auto" w:fill="FFFFFF" w:themeFill="background1"/>
        <w:autoSpaceDE w:val="0"/>
        <w:autoSpaceDN w:val="0"/>
        <w:adjustRightInd w:val="0"/>
        <w:snapToGrid w:val="0"/>
        <w:spacing w:before="120" w:after="120" w:line="300" w:lineRule="auto"/>
        <w:ind w:left="426" w:firstLineChars="0" w:hanging="426"/>
        <w:rPr>
          <w:rFonts w:ascii="Arial" w:eastAsia="宋体" w:hAnsi="Arial" w:cs="Arial"/>
          <w:b/>
          <w:bCs/>
          <w:color w:val="000000" w:themeColor="text1"/>
          <w:sz w:val="24"/>
          <w:szCs w:val="24"/>
        </w:rPr>
      </w:pPr>
      <w:r>
        <w:rPr>
          <w:rFonts w:ascii="Arial" w:eastAsia="宋体" w:hAnsi="Arial" w:cs="Arial"/>
          <w:b/>
          <w:bCs/>
          <w:color w:val="000000" w:themeColor="text1"/>
          <w:sz w:val="24"/>
          <w:szCs w:val="24"/>
        </w:rPr>
        <w:t>环境与社会绩效监测半年报编制者信息</w:t>
      </w:r>
    </w:p>
    <w:p w:rsidR="00E418E0" w:rsidRDefault="003129C1">
      <w:pPr>
        <w:shd w:val="clear" w:color="auto" w:fill="FFFFFF" w:themeFill="background1"/>
        <w:adjustRightInd w:val="0"/>
        <w:snapToGrid w:val="0"/>
        <w:spacing w:line="276" w:lineRule="auto"/>
        <w:ind w:firstLine="426"/>
        <w:rPr>
          <w:rFonts w:ascii="Arial" w:hAnsi="Arial" w:cs="Arial"/>
          <w:color w:val="000000" w:themeColor="text1"/>
        </w:rPr>
      </w:pPr>
      <w:r>
        <w:rPr>
          <w:rFonts w:ascii="Arial" w:hAnsi="Arial" w:cs="Arial"/>
          <w:color w:val="000000" w:themeColor="text1"/>
        </w:rPr>
        <w:t>编制人（姓名和职务）：</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电话：</w:t>
      </w:r>
    </w:p>
    <w:p w:rsidR="00E418E0" w:rsidRDefault="003129C1">
      <w:pPr>
        <w:shd w:val="clear" w:color="auto" w:fill="FFFFFF" w:themeFill="background1"/>
        <w:adjustRightInd w:val="0"/>
        <w:snapToGrid w:val="0"/>
        <w:spacing w:line="276" w:lineRule="auto"/>
        <w:ind w:firstLine="426"/>
        <w:rPr>
          <w:rFonts w:ascii="Arial" w:hAnsi="Arial" w:cs="Arial"/>
          <w:color w:val="000000" w:themeColor="text1"/>
        </w:rPr>
      </w:pPr>
      <w:r>
        <w:rPr>
          <w:rFonts w:ascii="Arial" w:hAnsi="Arial" w:cs="Arial"/>
          <w:color w:val="000000" w:themeColor="text1"/>
        </w:rPr>
        <w:t>电子邮箱：</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报告日期：</w:t>
      </w:r>
    </w:p>
    <w:p w:rsidR="00E418E0" w:rsidRDefault="003129C1">
      <w:pPr>
        <w:pStyle w:val="af6"/>
        <w:widowControl/>
        <w:numPr>
          <w:ilvl w:val="0"/>
          <w:numId w:val="14"/>
        </w:numPr>
        <w:shd w:val="clear" w:color="auto" w:fill="FFFFFF" w:themeFill="background1"/>
        <w:autoSpaceDE w:val="0"/>
        <w:autoSpaceDN w:val="0"/>
        <w:adjustRightInd w:val="0"/>
        <w:snapToGrid w:val="0"/>
        <w:spacing w:before="120" w:after="120" w:line="300" w:lineRule="auto"/>
        <w:ind w:left="426" w:firstLineChars="0" w:hanging="426"/>
        <w:rPr>
          <w:rFonts w:ascii="Arial" w:eastAsia="宋体" w:hAnsi="Arial" w:cs="Arial"/>
          <w:b/>
          <w:bCs/>
          <w:color w:val="000000" w:themeColor="text1"/>
          <w:sz w:val="24"/>
          <w:szCs w:val="24"/>
        </w:rPr>
      </w:pPr>
      <w:r>
        <w:rPr>
          <w:rFonts w:ascii="Arial" w:eastAsia="宋体" w:hAnsi="Arial" w:cs="Arial"/>
          <w:b/>
          <w:bCs/>
          <w:color w:val="000000" w:themeColor="text1"/>
          <w:sz w:val="24"/>
          <w:szCs w:val="24"/>
        </w:rPr>
        <w:t>组织结构及环境与社会文件准备</w:t>
      </w:r>
    </w:p>
    <w:p w:rsidR="00E418E0" w:rsidRDefault="003129C1">
      <w:pPr>
        <w:shd w:val="clear" w:color="auto" w:fill="FFFFFF" w:themeFill="background1"/>
        <w:adjustRightInd w:val="0"/>
        <w:snapToGrid w:val="0"/>
        <w:spacing w:line="300" w:lineRule="auto"/>
        <w:ind w:firstLine="420"/>
        <w:rPr>
          <w:rFonts w:ascii="Arial" w:hAnsi="Arial" w:cs="Arial"/>
          <w:color w:val="000000" w:themeColor="text1"/>
        </w:rPr>
      </w:pPr>
      <w:r>
        <w:rPr>
          <w:rFonts w:ascii="Arial" w:hAnsi="Arial" w:cs="Arial"/>
          <w:color w:val="000000" w:themeColor="text1"/>
        </w:rPr>
        <w:t>本节内容请描述以下信息（但不限于）：</w:t>
      </w:r>
    </w:p>
    <w:p w:rsidR="00E418E0" w:rsidRDefault="003129C1">
      <w:pPr>
        <w:pStyle w:val="af6"/>
        <w:numPr>
          <w:ilvl w:val="0"/>
          <w:numId w:val="15"/>
        </w:numPr>
        <w:shd w:val="clear" w:color="auto" w:fill="FFFFFF" w:themeFill="background1"/>
        <w:autoSpaceDE w:val="0"/>
        <w:autoSpaceDN w:val="0"/>
        <w:adjustRightInd w:val="0"/>
        <w:snapToGrid w:val="0"/>
        <w:spacing w:line="276" w:lineRule="auto"/>
        <w:ind w:left="993" w:firstLineChars="0" w:hanging="567"/>
        <w:rPr>
          <w:rFonts w:ascii="Arial" w:eastAsia="宋体" w:hAnsi="Arial" w:cs="Arial"/>
          <w:color w:val="000000" w:themeColor="text1"/>
          <w:sz w:val="24"/>
          <w:szCs w:val="24"/>
        </w:rPr>
      </w:pPr>
      <w:r>
        <w:rPr>
          <w:rFonts w:ascii="Arial" w:eastAsia="宋体" w:hAnsi="Arial" w:cs="Arial"/>
          <w:color w:val="000000" w:themeColor="text1"/>
          <w:sz w:val="24"/>
          <w:szCs w:val="24"/>
        </w:rPr>
        <w:t>描述环境社会管理方面的组织架构</w:t>
      </w:r>
    </w:p>
    <w:p w:rsidR="00E418E0" w:rsidRDefault="003129C1">
      <w:pPr>
        <w:pStyle w:val="af6"/>
        <w:numPr>
          <w:ilvl w:val="0"/>
          <w:numId w:val="15"/>
        </w:numPr>
        <w:shd w:val="clear" w:color="auto" w:fill="FFFFFF" w:themeFill="background1"/>
        <w:adjustRightInd w:val="0"/>
        <w:snapToGrid w:val="0"/>
        <w:spacing w:line="276" w:lineRule="auto"/>
        <w:ind w:left="993" w:firstLineChars="0" w:hanging="567"/>
        <w:rPr>
          <w:rFonts w:ascii="Arial" w:eastAsia="宋体" w:hAnsi="Arial" w:cs="Arial"/>
          <w:color w:val="000000" w:themeColor="text1"/>
          <w:sz w:val="24"/>
          <w:szCs w:val="24"/>
        </w:rPr>
      </w:pPr>
      <w:r>
        <w:rPr>
          <w:rFonts w:ascii="Arial" w:eastAsia="宋体" w:hAnsi="Arial" w:cs="Arial"/>
          <w:color w:val="000000" w:themeColor="text1"/>
          <w:sz w:val="24"/>
          <w:szCs w:val="24"/>
        </w:rPr>
        <w:t>列出环境与社会相关负责人及联系信息</w:t>
      </w:r>
      <w:r>
        <w:rPr>
          <w:rFonts w:ascii="Arial" w:eastAsia="宋体" w:hAnsi="Arial" w:cs="Arial"/>
          <w:color w:val="000000" w:themeColor="text1"/>
          <w:sz w:val="24"/>
          <w:szCs w:val="24"/>
        </w:rPr>
        <w:t xml:space="preserve"> (</w:t>
      </w:r>
      <w:r>
        <w:rPr>
          <w:rFonts w:ascii="Arial" w:eastAsia="宋体" w:hAnsi="Arial" w:cs="Arial"/>
          <w:color w:val="000000" w:themeColor="text1"/>
          <w:sz w:val="24"/>
          <w:szCs w:val="24"/>
        </w:rPr>
        <w:t>即姓名、地址、电话号码和电子邮件地址</w:t>
      </w:r>
      <w:r>
        <w:rPr>
          <w:rFonts w:ascii="Arial" w:eastAsia="宋体" w:hAnsi="Arial" w:cs="Arial"/>
          <w:color w:val="000000" w:themeColor="text1"/>
          <w:sz w:val="24"/>
          <w:szCs w:val="24"/>
        </w:rPr>
        <w:t>)</w:t>
      </w:r>
      <w:r>
        <w:rPr>
          <w:rFonts w:ascii="Arial" w:eastAsia="宋体" w:hAnsi="Arial" w:cs="Arial"/>
          <w:color w:val="000000" w:themeColor="text1"/>
          <w:sz w:val="24"/>
          <w:szCs w:val="24"/>
        </w:rPr>
        <w:t>，与上</w:t>
      </w:r>
      <w:proofErr w:type="gramStart"/>
      <w:r>
        <w:rPr>
          <w:rFonts w:ascii="Arial" w:eastAsia="宋体" w:hAnsi="Arial" w:cs="Arial"/>
          <w:color w:val="000000" w:themeColor="text1"/>
          <w:sz w:val="24"/>
          <w:szCs w:val="24"/>
        </w:rPr>
        <w:t>一报告</w:t>
      </w:r>
      <w:proofErr w:type="gramEnd"/>
      <w:r>
        <w:rPr>
          <w:rFonts w:ascii="Arial" w:eastAsia="宋体" w:hAnsi="Arial" w:cs="Arial"/>
          <w:color w:val="000000" w:themeColor="text1"/>
          <w:sz w:val="24"/>
          <w:szCs w:val="24"/>
        </w:rPr>
        <w:t>期相比是否有人员变动</w:t>
      </w:r>
    </w:p>
    <w:p w:rsidR="00E418E0" w:rsidRDefault="003129C1">
      <w:pPr>
        <w:pStyle w:val="af6"/>
        <w:numPr>
          <w:ilvl w:val="0"/>
          <w:numId w:val="15"/>
        </w:numPr>
        <w:shd w:val="clear" w:color="auto" w:fill="FFFFFF" w:themeFill="background1"/>
        <w:adjustRightInd w:val="0"/>
        <w:snapToGrid w:val="0"/>
        <w:spacing w:line="276" w:lineRule="auto"/>
        <w:ind w:left="993" w:firstLineChars="0" w:hanging="567"/>
        <w:rPr>
          <w:rFonts w:ascii="Arial" w:eastAsia="宋体" w:hAnsi="Arial" w:cs="Arial"/>
          <w:color w:val="000000" w:themeColor="text1"/>
          <w:sz w:val="24"/>
          <w:szCs w:val="24"/>
        </w:rPr>
      </w:pPr>
      <w:r>
        <w:rPr>
          <w:rFonts w:ascii="Arial" w:eastAsia="宋体" w:hAnsi="Arial" w:cs="Arial"/>
          <w:color w:val="000000" w:themeColor="text1"/>
          <w:sz w:val="24"/>
          <w:szCs w:val="24"/>
        </w:rPr>
        <w:t>列出项目办及省级试点项目实施单位接受的关于世行《环境与社会框架》政策以及本项</w:t>
      </w:r>
      <w:r>
        <w:rPr>
          <w:rFonts w:ascii="Arial" w:eastAsia="宋体" w:hAnsi="Arial" w:cs="Arial"/>
          <w:color w:val="000000" w:themeColor="text1"/>
          <w:kern w:val="0"/>
          <w:sz w:val="24"/>
          <w:szCs w:val="24"/>
        </w:rPr>
        <w:t>目</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环境与社会管理框架</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lang w:val="en-GB"/>
        </w:rPr>
        <w:t xml:space="preserve">(ESMF) </w:t>
      </w:r>
      <w:r>
        <w:rPr>
          <w:rFonts w:ascii="Arial" w:eastAsia="宋体" w:hAnsi="Arial" w:cs="Arial"/>
          <w:color w:val="000000" w:themeColor="text1"/>
          <w:kern w:val="0"/>
          <w:sz w:val="24"/>
          <w:szCs w:val="24"/>
        </w:rPr>
        <w:t>和</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利益相关方参与框架</w:t>
      </w:r>
      <w:r>
        <w:rPr>
          <w:rFonts w:ascii="Arial" w:eastAsia="宋体" w:hAnsi="Arial" w:cs="Arial"/>
          <w:color w:val="000000" w:themeColor="text1"/>
          <w:kern w:val="0"/>
          <w:sz w:val="24"/>
          <w:szCs w:val="24"/>
        </w:rPr>
        <w:t xml:space="preserve">”(SEF) </w:t>
      </w:r>
      <w:r>
        <w:rPr>
          <w:rFonts w:ascii="Arial" w:eastAsia="宋体" w:hAnsi="Arial" w:cs="Arial"/>
          <w:color w:val="000000" w:themeColor="text1"/>
          <w:kern w:val="0"/>
          <w:sz w:val="24"/>
          <w:szCs w:val="24"/>
        </w:rPr>
        <w:t>的</w:t>
      </w:r>
      <w:r>
        <w:rPr>
          <w:rFonts w:ascii="Arial" w:eastAsia="宋体" w:hAnsi="Arial" w:cs="Arial"/>
          <w:color w:val="000000" w:themeColor="text1"/>
          <w:sz w:val="24"/>
          <w:szCs w:val="24"/>
        </w:rPr>
        <w:t>培训信息</w:t>
      </w:r>
    </w:p>
    <w:p w:rsidR="00E418E0" w:rsidRDefault="003129C1">
      <w:pPr>
        <w:pStyle w:val="af6"/>
        <w:numPr>
          <w:ilvl w:val="0"/>
          <w:numId w:val="15"/>
        </w:numPr>
        <w:shd w:val="clear" w:color="auto" w:fill="FFFFFF" w:themeFill="background1"/>
        <w:adjustRightInd w:val="0"/>
        <w:snapToGrid w:val="0"/>
        <w:spacing w:line="276" w:lineRule="auto"/>
        <w:ind w:left="993" w:firstLineChars="0" w:hanging="567"/>
        <w:rPr>
          <w:rFonts w:ascii="Arial" w:eastAsia="宋体" w:hAnsi="Arial" w:cs="Arial"/>
          <w:color w:val="000000" w:themeColor="text1"/>
          <w:sz w:val="24"/>
          <w:szCs w:val="24"/>
        </w:rPr>
      </w:pPr>
      <w:r>
        <w:rPr>
          <w:rFonts w:ascii="Arial" w:eastAsia="宋体" w:hAnsi="Arial" w:cs="Arial"/>
          <w:color w:val="000000" w:themeColor="text1"/>
          <w:sz w:val="24"/>
          <w:szCs w:val="24"/>
        </w:rPr>
        <w:t>列出本报告期内技术援助项目和试点工程的准备或实施情况，以及环境与社会文件编制情况</w:t>
      </w:r>
    </w:p>
    <w:p w:rsidR="00E418E0" w:rsidRDefault="003129C1">
      <w:pPr>
        <w:pStyle w:val="af6"/>
        <w:widowControl/>
        <w:numPr>
          <w:ilvl w:val="0"/>
          <w:numId w:val="14"/>
        </w:numPr>
        <w:shd w:val="clear" w:color="auto" w:fill="FFFFFF" w:themeFill="background1"/>
        <w:autoSpaceDE w:val="0"/>
        <w:autoSpaceDN w:val="0"/>
        <w:adjustRightInd w:val="0"/>
        <w:snapToGrid w:val="0"/>
        <w:spacing w:before="120" w:after="120" w:line="300" w:lineRule="auto"/>
        <w:ind w:left="426" w:firstLineChars="0" w:hanging="426"/>
        <w:rPr>
          <w:rFonts w:ascii="Arial" w:eastAsia="宋体" w:hAnsi="Arial" w:cs="Arial"/>
          <w:b/>
          <w:bCs/>
          <w:color w:val="000000" w:themeColor="text1"/>
          <w:sz w:val="24"/>
          <w:szCs w:val="24"/>
        </w:rPr>
      </w:pPr>
      <w:r>
        <w:rPr>
          <w:rFonts w:ascii="Arial" w:eastAsia="宋体" w:hAnsi="Arial" w:cs="Arial"/>
          <w:b/>
          <w:bCs/>
          <w:color w:val="000000" w:themeColor="text1"/>
          <w:sz w:val="24"/>
          <w:szCs w:val="24"/>
        </w:rPr>
        <w:t>已实施的技术援助子项目</w:t>
      </w:r>
    </w:p>
    <w:p w:rsidR="00E418E0" w:rsidRDefault="003129C1">
      <w:pPr>
        <w:shd w:val="clear" w:color="auto" w:fill="FFFFFF" w:themeFill="background1"/>
        <w:adjustRightInd w:val="0"/>
        <w:snapToGrid w:val="0"/>
        <w:spacing w:line="300" w:lineRule="auto"/>
        <w:ind w:firstLine="420"/>
        <w:rPr>
          <w:rFonts w:ascii="Arial" w:hAnsi="Arial" w:cs="Arial"/>
          <w:color w:val="000000" w:themeColor="text1"/>
        </w:rPr>
      </w:pPr>
      <w:r>
        <w:rPr>
          <w:rFonts w:ascii="Arial" w:hAnsi="Arial" w:cs="Arial"/>
          <w:color w:val="000000" w:themeColor="text1"/>
        </w:rPr>
        <w:t>提供已实施的技术援助子项目的主要信息，并描述</w:t>
      </w:r>
      <w:r>
        <w:rPr>
          <w:rFonts w:ascii="Arial" w:hAnsi="Arial" w:cs="Arial"/>
          <w:color w:val="000000" w:themeColor="text1"/>
        </w:rPr>
        <w:t>“</w:t>
      </w:r>
      <w:r>
        <w:rPr>
          <w:rFonts w:ascii="Arial" w:hAnsi="Arial" w:cs="Arial"/>
          <w:color w:val="000000" w:themeColor="text1"/>
        </w:rPr>
        <w:t>环境与社会承诺计划</w:t>
      </w:r>
      <w:r>
        <w:rPr>
          <w:rFonts w:ascii="Arial" w:hAnsi="Arial" w:cs="Arial"/>
          <w:color w:val="000000" w:themeColor="text1"/>
        </w:rPr>
        <w:t>”</w:t>
      </w:r>
      <w:r>
        <w:rPr>
          <w:rFonts w:ascii="Arial" w:hAnsi="Arial" w:cs="Arial"/>
          <w:color w:val="000000" w:themeColor="text1"/>
          <w:lang w:val="en-GB"/>
        </w:rPr>
        <w:t xml:space="preserve">(ESCP) </w:t>
      </w:r>
      <w:r>
        <w:rPr>
          <w:rFonts w:ascii="Arial" w:hAnsi="Arial" w:cs="Arial"/>
          <w:color w:val="000000" w:themeColor="text1"/>
        </w:rPr>
        <w:t>实施情况。</w:t>
      </w:r>
    </w:p>
    <w:p w:rsidR="00E418E0" w:rsidRDefault="003129C1">
      <w:pPr>
        <w:shd w:val="clear" w:color="auto" w:fill="FFFFFF" w:themeFill="background1"/>
        <w:adjustRightInd w:val="0"/>
        <w:snapToGrid w:val="0"/>
        <w:spacing w:line="300" w:lineRule="auto"/>
        <w:jc w:val="right"/>
        <w:rPr>
          <w:rFonts w:ascii="Arial" w:hAnsi="Arial" w:cs="Arial"/>
          <w:color w:val="000000" w:themeColor="text1"/>
          <w:sz w:val="20"/>
          <w:szCs w:val="20"/>
        </w:rPr>
      </w:pPr>
      <w:r>
        <w:rPr>
          <w:rFonts w:ascii="Arial" w:hAnsi="Arial" w:cs="Arial"/>
          <w:color w:val="000000" w:themeColor="text1"/>
          <w:sz w:val="20"/>
          <w:szCs w:val="20"/>
        </w:rPr>
        <w:t>截止时间：</w:t>
      </w:r>
      <w:r>
        <w:rPr>
          <w:rFonts w:ascii="Arial" w:hAnsi="Arial" w:cs="Arial"/>
          <w:color w:val="000000" w:themeColor="text1"/>
          <w:sz w:val="20"/>
          <w:szCs w:val="20"/>
        </w:rPr>
        <w:t xml:space="preserve">   </w:t>
      </w:r>
      <w:r>
        <w:rPr>
          <w:rFonts w:ascii="Arial" w:hAnsi="Arial" w:cs="Arial"/>
          <w:color w:val="000000" w:themeColor="text1"/>
          <w:sz w:val="20"/>
          <w:szCs w:val="20"/>
        </w:rPr>
        <w:t>年</w:t>
      </w:r>
      <w:r>
        <w:rPr>
          <w:rFonts w:ascii="Arial" w:hAnsi="Arial" w:cs="Arial"/>
          <w:color w:val="000000" w:themeColor="text1"/>
          <w:sz w:val="20"/>
          <w:szCs w:val="20"/>
        </w:rPr>
        <w:t xml:space="preserve">   </w:t>
      </w:r>
      <w:r>
        <w:rPr>
          <w:rFonts w:ascii="Arial" w:hAnsi="Arial" w:cs="Arial"/>
          <w:color w:val="000000" w:themeColor="text1"/>
          <w:sz w:val="20"/>
          <w:szCs w:val="20"/>
        </w:rPr>
        <w:t>月</w:t>
      </w:r>
    </w:p>
    <w:tbl>
      <w:tblPr>
        <w:tblStyle w:val="af"/>
        <w:tblW w:w="5000" w:type="pct"/>
        <w:tblLayout w:type="fixed"/>
        <w:tblCellMar>
          <w:left w:w="28" w:type="dxa"/>
          <w:right w:w="28" w:type="dxa"/>
        </w:tblCellMar>
        <w:tblLook w:val="04A0" w:firstRow="1" w:lastRow="0" w:firstColumn="1" w:lastColumn="0" w:noHBand="0" w:noVBand="1"/>
      </w:tblPr>
      <w:tblGrid>
        <w:gridCol w:w="422"/>
        <w:gridCol w:w="571"/>
        <w:gridCol w:w="567"/>
        <w:gridCol w:w="573"/>
        <w:gridCol w:w="573"/>
        <w:gridCol w:w="715"/>
        <w:gridCol w:w="1144"/>
        <w:gridCol w:w="1286"/>
        <w:gridCol w:w="2426"/>
        <w:gridCol w:w="843"/>
      </w:tblGrid>
      <w:tr w:rsidR="00E418E0">
        <w:trPr>
          <w:cantSplit/>
        </w:trPr>
        <w:tc>
          <w:tcPr>
            <w:tcW w:w="231" w:type="pct"/>
            <w:vAlign w:val="center"/>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sz w:val="20"/>
                <w:szCs w:val="20"/>
              </w:rPr>
            </w:pPr>
            <w:r>
              <w:rPr>
                <w:rFonts w:ascii="Arial" w:eastAsia="宋体" w:hAnsi="Arial" w:cs="Arial"/>
                <w:color w:val="000000" w:themeColor="text1"/>
                <w:sz w:val="20"/>
                <w:szCs w:val="20"/>
              </w:rPr>
              <w:t>序号</w:t>
            </w:r>
          </w:p>
        </w:tc>
        <w:tc>
          <w:tcPr>
            <w:tcW w:w="313" w:type="pct"/>
            <w:vAlign w:val="center"/>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sz w:val="20"/>
                <w:szCs w:val="20"/>
              </w:rPr>
            </w:pPr>
            <w:r>
              <w:rPr>
                <w:rFonts w:ascii="Arial" w:eastAsia="宋体" w:hAnsi="Arial" w:cs="Arial"/>
                <w:color w:val="000000" w:themeColor="text1"/>
                <w:sz w:val="20"/>
                <w:szCs w:val="20"/>
              </w:rPr>
              <w:t>课题领域</w:t>
            </w:r>
          </w:p>
        </w:tc>
        <w:tc>
          <w:tcPr>
            <w:tcW w:w="311" w:type="pct"/>
            <w:vAlign w:val="center"/>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sz w:val="20"/>
                <w:szCs w:val="20"/>
              </w:rPr>
            </w:pPr>
            <w:r>
              <w:rPr>
                <w:rFonts w:ascii="Arial" w:eastAsia="宋体" w:hAnsi="Arial" w:cs="Arial"/>
                <w:color w:val="000000" w:themeColor="text1"/>
                <w:sz w:val="20"/>
                <w:szCs w:val="20"/>
              </w:rPr>
              <w:t>专题</w:t>
            </w:r>
          </w:p>
        </w:tc>
        <w:tc>
          <w:tcPr>
            <w:tcW w:w="314" w:type="pct"/>
            <w:vAlign w:val="center"/>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sz w:val="20"/>
                <w:szCs w:val="20"/>
              </w:rPr>
            </w:pPr>
            <w:r>
              <w:rPr>
                <w:rFonts w:ascii="Arial" w:eastAsia="宋体" w:hAnsi="Arial" w:cs="Arial"/>
                <w:color w:val="000000" w:themeColor="text1"/>
                <w:sz w:val="20"/>
                <w:szCs w:val="20"/>
              </w:rPr>
              <w:t>课题类别</w:t>
            </w:r>
          </w:p>
        </w:tc>
        <w:tc>
          <w:tcPr>
            <w:tcW w:w="314" w:type="pct"/>
            <w:vAlign w:val="center"/>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sz w:val="20"/>
                <w:szCs w:val="20"/>
              </w:rPr>
            </w:pPr>
            <w:r>
              <w:rPr>
                <w:rFonts w:ascii="Arial" w:eastAsia="宋体" w:hAnsi="Arial" w:cs="Arial"/>
                <w:color w:val="000000" w:themeColor="text1"/>
                <w:sz w:val="20"/>
                <w:szCs w:val="20"/>
              </w:rPr>
              <w:t>启动时间</w:t>
            </w:r>
          </w:p>
        </w:tc>
        <w:tc>
          <w:tcPr>
            <w:tcW w:w="392" w:type="pct"/>
            <w:vAlign w:val="center"/>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sz w:val="20"/>
                <w:szCs w:val="20"/>
              </w:rPr>
            </w:pPr>
            <w:r>
              <w:rPr>
                <w:rFonts w:ascii="Arial" w:eastAsia="宋体" w:hAnsi="Arial" w:cs="Arial"/>
                <w:color w:val="000000" w:themeColor="text1"/>
                <w:sz w:val="20"/>
                <w:szCs w:val="20"/>
              </w:rPr>
              <w:t>预计完成时间</w:t>
            </w:r>
          </w:p>
        </w:tc>
        <w:tc>
          <w:tcPr>
            <w:tcW w:w="627" w:type="pct"/>
            <w:vAlign w:val="center"/>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sz w:val="20"/>
                <w:szCs w:val="20"/>
              </w:rPr>
            </w:pPr>
            <w:r>
              <w:rPr>
                <w:rFonts w:ascii="Arial" w:eastAsia="宋体" w:hAnsi="Arial" w:cs="Arial"/>
                <w:color w:val="000000" w:themeColor="text1"/>
                <w:sz w:val="20"/>
                <w:szCs w:val="20"/>
              </w:rPr>
              <w:t>环境与社会文件要求</w:t>
            </w:r>
          </w:p>
        </w:tc>
        <w:tc>
          <w:tcPr>
            <w:tcW w:w="705" w:type="pct"/>
            <w:vAlign w:val="center"/>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sz w:val="20"/>
                <w:szCs w:val="20"/>
              </w:rPr>
            </w:pPr>
            <w:r>
              <w:rPr>
                <w:rFonts w:ascii="Arial" w:eastAsia="宋体" w:hAnsi="Arial" w:cs="Arial"/>
                <w:color w:val="000000" w:themeColor="text1"/>
                <w:sz w:val="20"/>
                <w:szCs w:val="20"/>
              </w:rPr>
              <w:t>环境与社会文件准备与审批</w:t>
            </w:r>
          </w:p>
        </w:tc>
        <w:tc>
          <w:tcPr>
            <w:tcW w:w="1330" w:type="pct"/>
            <w:vAlign w:val="center"/>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sz w:val="20"/>
                <w:szCs w:val="20"/>
              </w:rPr>
            </w:pPr>
            <w:r>
              <w:rPr>
                <w:rFonts w:ascii="Arial" w:eastAsia="宋体" w:hAnsi="Arial" w:cs="Arial"/>
                <w:color w:val="000000" w:themeColor="text1"/>
                <w:sz w:val="20"/>
                <w:szCs w:val="20"/>
              </w:rPr>
              <w:t>在报告期内，有否发生重大的环境及社会事件</w:t>
            </w:r>
            <w:r>
              <w:rPr>
                <w:rFonts w:ascii="Arial" w:eastAsia="宋体" w:hAnsi="Arial" w:cs="Arial"/>
                <w:color w:val="000000" w:themeColor="text1"/>
                <w:sz w:val="20"/>
                <w:szCs w:val="20"/>
              </w:rPr>
              <w:t>?</w:t>
            </w:r>
            <w:r>
              <w:rPr>
                <w:rStyle w:val="af5"/>
                <w:rFonts w:ascii="Arial" w:eastAsia="宋体" w:hAnsi="Arial" w:cs="Arial"/>
                <w:color w:val="000000" w:themeColor="text1"/>
                <w:sz w:val="20"/>
                <w:szCs w:val="20"/>
              </w:rPr>
              <w:footnoteReference w:id="17"/>
            </w:r>
            <w:r>
              <w:rPr>
                <w:rFonts w:ascii="Arial" w:eastAsia="宋体" w:hAnsi="Arial" w:cs="Arial"/>
                <w:color w:val="000000" w:themeColor="text1"/>
                <w:sz w:val="20"/>
                <w:szCs w:val="20"/>
              </w:rPr>
              <w:t>如有，请注明</w:t>
            </w:r>
          </w:p>
        </w:tc>
        <w:tc>
          <w:tcPr>
            <w:tcW w:w="462" w:type="pct"/>
            <w:vAlign w:val="center"/>
          </w:tcPr>
          <w:p w:rsidR="00E418E0" w:rsidRDefault="003129C1">
            <w:pPr>
              <w:pStyle w:val="af6"/>
              <w:shd w:val="clear" w:color="auto" w:fill="FFFFFF" w:themeFill="background1"/>
              <w:adjustRightInd w:val="0"/>
              <w:snapToGrid w:val="0"/>
              <w:ind w:firstLineChars="0" w:firstLine="0"/>
              <w:jc w:val="left"/>
              <w:rPr>
                <w:rFonts w:ascii="Arial" w:eastAsia="宋体" w:hAnsi="Arial" w:cs="Arial"/>
                <w:color w:val="000000" w:themeColor="text1"/>
                <w:sz w:val="20"/>
                <w:szCs w:val="20"/>
              </w:rPr>
            </w:pPr>
            <w:r>
              <w:rPr>
                <w:rFonts w:ascii="Arial" w:eastAsia="宋体" w:hAnsi="Arial" w:cs="Arial"/>
                <w:color w:val="000000" w:themeColor="text1"/>
                <w:sz w:val="20"/>
                <w:szCs w:val="20"/>
              </w:rPr>
              <w:t>其他</w:t>
            </w:r>
          </w:p>
        </w:tc>
      </w:tr>
      <w:tr w:rsidR="00E418E0">
        <w:trPr>
          <w:cantSplit/>
        </w:trPr>
        <w:tc>
          <w:tcPr>
            <w:tcW w:w="231"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c>
          <w:tcPr>
            <w:tcW w:w="313"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c>
          <w:tcPr>
            <w:tcW w:w="311"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c>
          <w:tcPr>
            <w:tcW w:w="314"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c>
          <w:tcPr>
            <w:tcW w:w="314"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c>
          <w:tcPr>
            <w:tcW w:w="392"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c>
          <w:tcPr>
            <w:tcW w:w="627"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c>
          <w:tcPr>
            <w:tcW w:w="705"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c>
          <w:tcPr>
            <w:tcW w:w="1330"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c>
          <w:tcPr>
            <w:tcW w:w="462"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r>
      <w:tr w:rsidR="00E418E0">
        <w:trPr>
          <w:cantSplit/>
        </w:trPr>
        <w:tc>
          <w:tcPr>
            <w:tcW w:w="231"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c>
          <w:tcPr>
            <w:tcW w:w="313"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c>
          <w:tcPr>
            <w:tcW w:w="311"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c>
          <w:tcPr>
            <w:tcW w:w="314"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c>
          <w:tcPr>
            <w:tcW w:w="314"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c>
          <w:tcPr>
            <w:tcW w:w="392"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c>
          <w:tcPr>
            <w:tcW w:w="627"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c>
          <w:tcPr>
            <w:tcW w:w="705"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c>
          <w:tcPr>
            <w:tcW w:w="1330"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c>
          <w:tcPr>
            <w:tcW w:w="462" w:type="pct"/>
            <w:vAlign w:val="center"/>
          </w:tcPr>
          <w:p w:rsidR="00E418E0" w:rsidRDefault="00E418E0">
            <w:pPr>
              <w:pStyle w:val="af6"/>
              <w:shd w:val="clear" w:color="auto" w:fill="FFFFFF" w:themeFill="background1"/>
              <w:adjustRightInd w:val="0"/>
              <w:snapToGrid w:val="0"/>
              <w:ind w:firstLineChars="0" w:firstLine="0"/>
              <w:rPr>
                <w:rFonts w:ascii="Arial" w:eastAsia="宋体" w:hAnsi="Arial" w:cs="Arial"/>
                <w:color w:val="000000" w:themeColor="text1"/>
                <w:sz w:val="20"/>
                <w:szCs w:val="20"/>
              </w:rPr>
            </w:pPr>
          </w:p>
        </w:tc>
      </w:tr>
    </w:tbl>
    <w:p w:rsidR="00E418E0" w:rsidRDefault="00E418E0">
      <w:pPr>
        <w:pStyle w:val="af6"/>
        <w:shd w:val="clear" w:color="auto" w:fill="FFFFFF" w:themeFill="background1"/>
        <w:adjustRightInd w:val="0"/>
        <w:snapToGrid w:val="0"/>
        <w:ind w:firstLineChars="0" w:firstLine="0"/>
        <w:jc w:val="left"/>
        <w:rPr>
          <w:rFonts w:ascii="Arial" w:eastAsia="宋体" w:hAnsi="Arial" w:cs="Arial"/>
          <w:b/>
          <w:bCs/>
          <w:color w:val="000000" w:themeColor="text1"/>
          <w:sz w:val="24"/>
          <w:szCs w:val="24"/>
        </w:rPr>
      </w:pPr>
    </w:p>
    <w:p w:rsidR="00E418E0" w:rsidRDefault="003129C1">
      <w:pPr>
        <w:pStyle w:val="af6"/>
        <w:widowControl/>
        <w:numPr>
          <w:ilvl w:val="0"/>
          <w:numId w:val="14"/>
        </w:numPr>
        <w:shd w:val="clear" w:color="auto" w:fill="FFFFFF" w:themeFill="background1"/>
        <w:autoSpaceDE w:val="0"/>
        <w:autoSpaceDN w:val="0"/>
        <w:adjustRightInd w:val="0"/>
        <w:snapToGrid w:val="0"/>
        <w:spacing w:before="120" w:after="120" w:line="300" w:lineRule="auto"/>
        <w:ind w:left="992" w:firstLineChars="0" w:hanging="567"/>
        <w:rPr>
          <w:rFonts w:ascii="Arial" w:eastAsia="宋体" w:hAnsi="Arial" w:cs="Arial"/>
          <w:b/>
          <w:bCs/>
          <w:color w:val="000000" w:themeColor="text1"/>
          <w:sz w:val="24"/>
          <w:szCs w:val="24"/>
        </w:rPr>
      </w:pPr>
      <w:r>
        <w:rPr>
          <w:rFonts w:ascii="Arial" w:eastAsia="宋体" w:hAnsi="Arial" w:cs="Arial"/>
          <w:b/>
          <w:bCs/>
          <w:color w:val="000000" w:themeColor="text1"/>
          <w:sz w:val="24"/>
          <w:szCs w:val="24"/>
        </w:rPr>
        <w:t>利益相关方参与和申诉机制</w:t>
      </w:r>
    </w:p>
    <w:p w:rsidR="00E418E0" w:rsidRDefault="003129C1">
      <w:pPr>
        <w:shd w:val="clear" w:color="auto" w:fill="FFFFFF" w:themeFill="background1"/>
        <w:autoSpaceDE w:val="0"/>
        <w:autoSpaceDN w:val="0"/>
        <w:adjustRightInd w:val="0"/>
        <w:snapToGrid w:val="0"/>
        <w:spacing w:line="300" w:lineRule="auto"/>
        <w:ind w:firstLine="360"/>
        <w:rPr>
          <w:rFonts w:ascii="Arial" w:hAnsi="Arial" w:cs="Arial"/>
          <w:color w:val="000000" w:themeColor="text1"/>
        </w:rPr>
      </w:pPr>
      <w:r>
        <w:rPr>
          <w:rFonts w:ascii="Arial" w:hAnsi="Arial" w:cs="Arial"/>
          <w:color w:val="000000" w:themeColor="text1"/>
        </w:rPr>
        <w:t>列出每个子项目在报告期内进行的信息公开和公众参与情况。</w:t>
      </w:r>
    </w:p>
    <w:p w:rsidR="00E418E0" w:rsidRDefault="003129C1">
      <w:pPr>
        <w:shd w:val="clear" w:color="auto" w:fill="FFFFFF" w:themeFill="background1"/>
        <w:autoSpaceDE w:val="0"/>
        <w:autoSpaceDN w:val="0"/>
        <w:adjustRightInd w:val="0"/>
        <w:snapToGrid w:val="0"/>
        <w:spacing w:line="300" w:lineRule="auto"/>
        <w:ind w:firstLine="360"/>
        <w:rPr>
          <w:rFonts w:ascii="Arial" w:hAnsi="Arial" w:cs="Arial"/>
          <w:color w:val="000000" w:themeColor="text1"/>
        </w:rPr>
      </w:pPr>
      <w:r>
        <w:rPr>
          <w:rFonts w:ascii="Arial" w:hAnsi="Arial" w:cs="Arial"/>
          <w:color w:val="000000" w:themeColor="text1"/>
        </w:rPr>
        <w:t>列出每个子项目在报告期内收到的</w:t>
      </w:r>
      <w:proofErr w:type="gramStart"/>
      <w:r>
        <w:rPr>
          <w:rFonts w:ascii="Arial" w:hAnsi="Arial" w:cs="Arial"/>
          <w:color w:val="000000" w:themeColor="text1"/>
        </w:rPr>
        <w:t>的</w:t>
      </w:r>
      <w:proofErr w:type="gramEnd"/>
      <w:r>
        <w:rPr>
          <w:rFonts w:ascii="Arial" w:hAnsi="Arial" w:cs="Arial"/>
          <w:color w:val="000000" w:themeColor="text1"/>
        </w:rPr>
        <w:t>有关环境与社会问题方面的有效申诉或纠纷</w:t>
      </w:r>
      <w:r>
        <w:rPr>
          <w:rFonts w:ascii="Arial" w:hAnsi="Arial" w:cs="Arial"/>
          <w:color w:val="000000" w:themeColor="text1"/>
        </w:rPr>
        <w:t>(</w:t>
      </w:r>
      <w:r>
        <w:rPr>
          <w:rFonts w:ascii="Arial" w:hAnsi="Arial" w:cs="Arial"/>
          <w:color w:val="000000" w:themeColor="text1"/>
        </w:rPr>
        <w:t>包括法庭诉讼</w:t>
      </w:r>
      <w:r>
        <w:rPr>
          <w:rFonts w:ascii="Arial" w:hAnsi="Arial" w:cs="Arial"/>
          <w:color w:val="000000" w:themeColor="text1"/>
        </w:rPr>
        <w:t>)</w:t>
      </w:r>
      <w:r>
        <w:rPr>
          <w:rFonts w:ascii="Arial" w:hAnsi="Arial" w:cs="Arial"/>
          <w:color w:val="000000" w:themeColor="text1"/>
        </w:rPr>
        <w:t>；描述如何处理这些问题及其状态。</w:t>
      </w:r>
    </w:p>
    <w:p w:rsidR="00E418E0" w:rsidRDefault="003129C1">
      <w:pPr>
        <w:pStyle w:val="af6"/>
        <w:widowControl/>
        <w:numPr>
          <w:ilvl w:val="0"/>
          <w:numId w:val="14"/>
        </w:numPr>
        <w:shd w:val="clear" w:color="auto" w:fill="FFFFFF" w:themeFill="background1"/>
        <w:autoSpaceDE w:val="0"/>
        <w:autoSpaceDN w:val="0"/>
        <w:adjustRightInd w:val="0"/>
        <w:snapToGrid w:val="0"/>
        <w:spacing w:before="120" w:after="120" w:line="300" w:lineRule="auto"/>
        <w:ind w:left="992" w:firstLineChars="0" w:hanging="567"/>
        <w:rPr>
          <w:rFonts w:ascii="Arial" w:eastAsia="宋体" w:hAnsi="Arial" w:cs="Arial"/>
          <w:b/>
          <w:bCs/>
          <w:color w:val="000000" w:themeColor="text1"/>
          <w:sz w:val="24"/>
          <w:szCs w:val="24"/>
        </w:rPr>
      </w:pPr>
      <w:r>
        <w:rPr>
          <w:rFonts w:ascii="Arial" w:eastAsia="宋体" w:hAnsi="Arial" w:cs="Arial"/>
          <w:b/>
          <w:bCs/>
          <w:color w:val="000000" w:themeColor="text1"/>
          <w:sz w:val="24"/>
          <w:szCs w:val="24"/>
        </w:rPr>
        <w:t>环境与社会管理框架的实施挑战</w:t>
      </w:r>
    </w:p>
    <w:p w:rsidR="00E418E0" w:rsidRDefault="003129C1">
      <w:pPr>
        <w:shd w:val="clear" w:color="auto" w:fill="FFFFFF" w:themeFill="background1"/>
        <w:autoSpaceDE w:val="0"/>
        <w:autoSpaceDN w:val="0"/>
        <w:adjustRightInd w:val="0"/>
        <w:snapToGrid w:val="0"/>
        <w:spacing w:line="300" w:lineRule="auto"/>
        <w:ind w:firstLine="360"/>
        <w:rPr>
          <w:rFonts w:ascii="Arial" w:hAnsi="Arial" w:cs="Arial"/>
          <w:color w:val="000000" w:themeColor="text1"/>
        </w:rPr>
      </w:pPr>
      <w:r>
        <w:rPr>
          <w:rFonts w:ascii="Arial" w:hAnsi="Arial" w:cs="Arial"/>
          <w:color w:val="000000" w:themeColor="text1"/>
        </w:rPr>
        <w:t>描述实施</w:t>
      </w:r>
      <w:r>
        <w:rPr>
          <w:rFonts w:ascii="Arial" w:hAnsi="Arial" w:cs="Arial"/>
          <w:color w:val="000000" w:themeColor="text1"/>
        </w:rPr>
        <w:t>“</w:t>
      </w:r>
      <w:r>
        <w:rPr>
          <w:rFonts w:ascii="Arial" w:hAnsi="Arial" w:cs="Arial"/>
          <w:color w:val="000000" w:themeColor="text1"/>
        </w:rPr>
        <w:t>环境与社会管理框架</w:t>
      </w:r>
      <w:r>
        <w:rPr>
          <w:rFonts w:ascii="Arial" w:hAnsi="Arial" w:cs="Arial"/>
          <w:color w:val="000000" w:themeColor="text1"/>
        </w:rPr>
        <w:t>”</w:t>
      </w:r>
      <w:r>
        <w:rPr>
          <w:rFonts w:ascii="Arial" w:hAnsi="Arial" w:cs="Arial"/>
          <w:color w:val="000000" w:themeColor="text1"/>
        </w:rPr>
        <w:t>所面临的主要挑战和难点。</w:t>
      </w:r>
    </w:p>
    <w:p w:rsidR="00E418E0" w:rsidRDefault="003129C1">
      <w:pPr>
        <w:pStyle w:val="af6"/>
        <w:widowControl/>
        <w:numPr>
          <w:ilvl w:val="0"/>
          <w:numId w:val="14"/>
        </w:numPr>
        <w:shd w:val="clear" w:color="auto" w:fill="FFFFFF" w:themeFill="background1"/>
        <w:autoSpaceDE w:val="0"/>
        <w:autoSpaceDN w:val="0"/>
        <w:adjustRightInd w:val="0"/>
        <w:snapToGrid w:val="0"/>
        <w:spacing w:before="120" w:after="120" w:line="300" w:lineRule="auto"/>
        <w:ind w:left="992" w:firstLineChars="0" w:hanging="567"/>
        <w:rPr>
          <w:rFonts w:ascii="Arial" w:eastAsia="宋体" w:hAnsi="Arial" w:cs="Arial"/>
          <w:b/>
          <w:bCs/>
          <w:color w:val="000000" w:themeColor="text1"/>
          <w:sz w:val="24"/>
          <w:szCs w:val="24"/>
        </w:rPr>
      </w:pPr>
      <w:r>
        <w:rPr>
          <w:rFonts w:ascii="Arial" w:eastAsia="宋体" w:hAnsi="Arial" w:cs="Arial"/>
          <w:b/>
          <w:bCs/>
          <w:color w:val="000000" w:themeColor="text1"/>
          <w:sz w:val="24"/>
          <w:szCs w:val="24"/>
        </w:rPr>
        <w:t>结论和建议</w:t>
      </w:r>
    </w:p>
    <w:sectPr w:rsidR="00E418E0">
      <w:headerReference w:type="even" r:id="rId22"/>
      <w:headerReference w:type="default" r:id="rId23"/>
      <w:footerReference w:type="even" r:id="rId24"/>
      <w:headerReference w:type="first" r:id="rId25"/>
      <w:pgSz w:w="11900" w:h="16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0CD" w:rsidRDefault="007A30CD">
      <w:r>
        <w:separator/>
      </w:r>
    </w:p>
  </w:endnote>
  <w:endnote w:type="continuationSeparator" w:id="0">
    <w:p w:rsidR="007A30CD" w:rsidRDefault="007A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Light">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dy CS)">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dobe 仿宋 Std R">
    <w:altName w:val="仿宋"/>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E0" w:rsidRDefault="00E418E0">
    <w:pPr>
      <w:pStyle w:val="a9"/>
      <w:jc w:val="center"/>
      <w:rPr>
        <w:rFonts w:ascii="Times New Roman" w:hAnsi="Times New Roman"/>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E0" w:rsidRDefault="003129C1">
    <w:pPr>
      <w:pStyle w:val="a9"/>
      <w:jc w:val="center"/>
      <w:rPr>
        <w:rFonts w:ascii="Cambria" w:hAnsi="Cambria"/>
        <w:sz w:val="20"/>
        <w:szCs w:val="20"/>
      </w:rPr>
    </w:pPr>
    <w:r>
      <w:rPr>
        <w:rFonts w:ascii="Cambria" w:hAnsi="Cambria"/>
        <w:sz w:val="20"/>
        <w:szCs w:val="20"/>
      </w:rPr>
      <w:fldChar w:fldCharType="begin"/>
    </w:r>
    <w:r>
      <w:rPr>
        <w:rFonts w:ascii="Cambria" w:hAnsi="Cambria"/>
        <w:sz w:val="20"/>
        <w:szCs w:val="20"/>
      </w:rPr>
      <w:instrText xml:space="preserve"> PAGE   \* MERGEFORMAT </w:instrText>
    </w:r>
    <w:r>
      <w:rPr>
        <w:rFonts w:ascii="Cambria" w:hAnsi="Cambria"/>
        <w:sz w:val="20"/>
        <w:szCs w:val="20"/>
      </w:rPr>
      <w:fldChar w:fldCharType="separate"/>
    </w:r>
    <w:r w:rsidR="00545BCA">
      <w:rPr>
        <w:rFonts w:ascii="Cambria" w:hAnsi="Cambria"/>
        <w:noProof/>
        <w:sz w:val="20"/>
        <w:szCs w:val="20"/>
      </w:rPr>
      <w:t>i</w:t>
    </w:r>
    <w:r>
      <w:rPr>
        <w:rFonts w:ascii="Cambria" w:hAnsi="Cambri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E0" w:rsidRDefault="003129C1">
    <w:pPr>
      <w:pStyle w:val="a9"/>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545BCA">
      <w:rPr>
        <w:rFonts w:ascii="Arial" w:hAnsi="Arial" w:cs="Arial"/>
        <w:noProof/>
        <w:sz w:val="20"/>
        <w:szCs w:val="20"/>
      </w:rPr>
      <w:t>14</w:t>
    </w:r>
    <w:r>
      <w:rPr>
        <w:rFonts w:ascii="Arial" w:hAnsi="Arial" w:cs="Arial"/>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E0" w:rsidRDefault="003129C1">
    <w:pPr>
      <w:pStyle w:val="a9"/>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E54758">
      <w:rPr>
        <w:rFonts w:ascii="Arial" w:hAnsi="Arial" w:cs="Arial"/>
        <w:noProof/>
        <w:sz w:val="20"/>
        <w:szCs w:val="20"/>
      </w:rPr>
      <w:t>31</w:t>
    </w:r>
    <w:r>
      <w:rPr>
        <w:rFonts w:ascii="Arial" w:hAnsi="Arial" w:cs="Arial"/>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E0" w:rsidRDefault="003129C1">
    <w:pPr>
      <w:pStyle w:val="a9"/>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E54758">
      <w:rPr>
        <w:rFonts w:ascii="Arial" w:hAnsi="Arial" w:cs="Arial"/>
        <w:noProof/>
        <w:sz w:val="20"/>
        <w:szCs w:val="20"/>
      </w:rPr>
      <w:t>53</w:t>
    </w:r>
    <w:r>
      <w:rPr>
        <w:rFonts w:ascii="Arial" w:hAnsi="Arial" w:cs="Arial"/>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E0" w:rsidRDefault="00E418E0">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0CD" w:rsidRDefault="007A30CD">
      <w:r>
        <w:separator/>
      </w:r>
    </w:p>
  </w:footnote>
  <w:footnote w:type="continuationSeparator" w:id="0">
    <w:p w:rsidR="007A30CD" w:rsidRDefault="007A30CD">
      <w:r>
        <w:continuationSeparator/>
      </w:r>
    </w:p>
  </w:footnote>
  <w:footnote w:id="1">
    <w:p w:rsidR="00E418E0" w:rsidRDefault="003129C1">
      <w:pPr>
        <w:pStyle w:val="ab"/>
        <w:jc w:val="both"/>
        <w:rPr>
          <w:rFonts w:ascii="Arial" w:hAnsi="Arial" w:cs="Arial"/>
          <w:sz w:val="18"/>
          <w:szCs w:val="18"/>
          <w:lang w:eastAsia="zh-CN"/>
        </w:rPr>
      </w:pPr>
      <w:r>
        <w:rPr>
          <w:rStyle w:val="af5"/>
          <w:rFonts w:ascii="Arial" w:hAnsi="Arial" w:cs="Arial"/>
          <w:sz w:val="18"/>
          <w:szCs w:val="18"/>
        </w:rPr>
        <w:footnoteRef/>
      </w:r>
      <w:r>
        <w:rPr>
          <w:rFonts w:ascii="Arial" w:hAnsi="Arial" w:cs="Arial"/>
          <w:sz w:val="18"/>
          <w:szCs w:val="18"/>
          <w:lang w:eastAsia="zh-CN"/>
        </w:rPr>
        <w:t xml:space="preserve"> </w:t>
      </w:r>
      <w:r>
        <w:rPr>
          <w:rFonts w:ascii="Arial" w:hAnsi="Arial" w:cs="Arial"/>
          <w:sz w:val="18"/>
          <w:szCs w:val="18"/>
          <w:lang w:eastAsia="zh-CN"/>
        </w:rPr>
        <w:t>世行根据《技术援助与</w:t>
      </w:r>
      <w:r>
        <w:rPr>
          <w:rFonts w:ascii="Arial" w:hAnsi="Arial" w:cs="Arial"/>
          <w:sz w:val="18"/>
          <w:szCs w:val="18"/>
          <w:lang w:eastAsia="zh-CN"/>
        </w:rPr>
        <w:t>ESF</w:t>
      </w:r>
      <w:r>
        <w:rPr>
          <w:rFonts w:ascii="Arial" w:hAnsi="Arial" w:cs="Arial"/>
          <w:sz w:val="18"/>
          <w:szCs w:val="18"/>
          <w:lang w:eastAsia="zh-CN"/>
        </w:rPr>
        <w:t>技术说明》，将技术援助活动划分</w:t>
      </w:r>
      <w:r>
        <w:rPr>
          <w:rFonts w:ascii="Arial" w:hAnsi="Arial" w:cs="Arial" w:hint="eastAsia"/>
          <w:sz w:val="18"/>
          <w:szCs w:val="18"/>
          <w:lang w:eastAsia="zh-CN"/>
        </w:rPr>
        <w:t>为</w:t>
      </w:r>
      <w:r>
        <w:rPr>
          <w:rFonts w:ascii="Arial" w:hAnsi="Arial" w:cs="Arial"/>
          <w:sz w:val="18"/>
          <w:szCs w:val="18"/>
          <w:lang w:eastAsia="zh-CN"/>
        </w:rPr>
        <w:t>三种类型。第一类技</w:t>
      </w:r>
      <w:r>
        <w:rPr>
          <w:rFonts w:ascii="Arial" w:hAnsi="Arial" w:cs="Arial"/>
          <w:sz w:val="18"/>
          <w:szCs w:val="18"/>
          <w:lang w:eastAsia="zh-CN"/>
        </w:rPr>
        <w:t>TA1</w:t>
      </w:r>
      <w:r>
        <w:rPr>
          <w:rFonts w:ascii="Arial" w:hAnsi="Arial" w:cs="Arial"/>
          <w:sz w:val="18"/>
          <w:szCs w:val="18"/>
          <w:lang w:eastAsia="zh-CN"/>
        </w:rPr>
        <w:t>支持未来投资项目（无论是否由世行资金支持）的准备工作。第二类</w:t>
      </w:r>
      <w:r>
        <w:rPr>
          <w:rFonts w:ascii="Arial" w:hAnsi="Arial" w:cs="Arial"/>
          <w:sz w:val="18"/>
          <w:szCs w:val="18"/>
          <w:lang w:eastAsia="zh-CN"/>
        </w:rPr>
        <w:t>TA2</w:t>
      </w:r>
      <w:r>
        <w:rPr>
          <w:rFonts w:ascii="Arial" w:hAnsi="Arial" w:cs="Arial"/>
          <w:sz w:val="18"/>
          <w:szCs w:val="18"/>
          <w:lang w:eastAsia="zh-CN"/>
        </w:rPr>
        <w:t>支持政策、方案、规划、战略、法律框架</w:t>
      </w:r>
      <w:r>
        <w:rPr>
          <w:rFonts w:ascii="Arial" w:hAnsi="Arial" w:cs="Arial" w:hint="eastAsia"/>
          <w:sz w:val="18"/>
          <w:szCs w:val="18"/>
          <w:lang w:eastAsia="zh-CN"/>
        </w:rPr>
        <w:t>的</w:t>
      </w:r>
      <w:r>
        <w:rPr>
          <w:rFonts w:ascii="Arial" w:hAnsi="Arial" w:cs="Arial"/>
          <w:sz w:val="18"/>
          <w:szCs w:val="18"/>
          <w:lang w:eastAsia="zh-CN"/>
        </w:rPr>
        <w:t>制定。第三类</w:t>
      </w:r>
      <w:r>
        <w:rPr>
          <w:rFonts w:ascii="Arial" w:hAnsi="Arial" w:cs="Arial"/>
          <w:sz w:val="18"/>
          <w:szCs w:val="18"/>
          <w:lang w:eastAsia="zh-CN"/>
        </w:rPr>
        <w:t>TA3</w:t>
      </w:r>
      <w:r>
        <w:rPr>
          <w:rFonts w:ascii="Arial" w:hAnsi="Arial" w:cs="Arial"/>
          <w:sz w:val="18"/>
          <w:szCs w:val="18"/>
          <w:lang w:eastAsia="zh-CN"/>
        </w:rPr>
        <w:t>支持借款人的能力建设。</w:t>
      </w:r>
    </w:p>
  </w:footnote>
  <w:footnote w:id="2">
    <w:p w:rsidR="00E418E0" w:rsidRDefault="003129C1">
      <w:pPr>
        <w:pStyle w:val="ab"/>
        <w:jc w:val="both"/>
        <w:rPr>
          <w:rFonts w:ascii="Arial" w:hAnsi="Arial" w:cs="Arial"/>
          <w:sz w:val="18"/>
          <w:szCs w:val="18"/>
          <w:lang w:eastAsia="zh-CN"/>
        </w:rPr>
      </w:pPr>
      <w:r>
        <w:rPr>
          <w:rStyle w:val="af5"/>
          <w:rFonts w:ascii="Arial" w:hAnsi="Arial" w:cs="Arial"/>
          <w:sz w:val="18"/>
          <w:szCs w:val="18"/>
        </w:rPr>
        <w:footnoteRef/>
      </w:r>
      <w:r>
        <w:rPr>
          <w:rFonts w:ascii="Arial" w:hAnsi="Arial" w:cs="Arial"/>
          <w:sz w:val="18"/>
          <w:szCs w:val="18"/>
          <w:lang w:eastAsia="zh-CN"/>
        </w:rPr>
        <w:t xml:space="preserve"> </w:t>
      </w:r>
      <w:r>
        <w:rPr>
          <w:rFonts w:ascii="Arial" w:hAnsi="Arial" w:cs="Arial"/>
          <w:sz w:val="18"/>
          <w:szCs w:val="18"/>
          <w:lang w:eastAsia="zh-CN"/>
        </w:rPr>
        <w:t>直接影响是指由项目引起的，并且在项目所在地同期发生的影响。</w:t>
      </w:r>
    </w:p>
  </w:footnote>
  <w:footnote w:id="3">
    <w:p w:rsidR="00E418E0" w:rsidRDefault="003129C1">
      <w:pPr>
        <w:pStyle w:val="ab"/>
        <w:ind w:left="113" w:hanging="113"/>
        <w:rPr>
          <w:rFonts w:ascii="Arial" w:hAnsi="Arial" w:cs="Arial"/>
          <w:sz w:val="18"/>
          <w:szCs w:val="18"/>
          <w:lang w:eastAsia="zh-CN"/>
        </w:rPr>
      </w:pPr>
      <w:r>
        <w:rPr>
          <w:rStyle w:val="af5"/>
          <w:rFonts w:ascii="Arial" w:hAnsi="Arial" w:cs="Arial"/>
          <w:sz w:val="18"/>
          <w:szCs w:val="18"/>
        </w:rPr>
        <w:footnoteRef/>
      </w:r>
      <w:r>
        <w:rPr>
          <w:rFonts w:ascii="Arial" w:hAnsi="Arial" w:cs="Arial"/>
          <w:sz w:val="18"/>
          <w:szCs w:val="18"/>
          <w:lang w:eastAsia="zh-CN"/>
        </w:rPr>
        <w:t xml:space="preserve"> </w:t>
      </w:r>
      <w:r>
        <w:rPr>
          <w:rFonts w:ascii="Arial" w:hAnsi="Arial" w:cs="Arial"/>
          <w:sz w:val="18"/>
          <w:szCs w:val="18"/>
          <w:lang w:eastAsia="zh-CN"/>
        </w:rPr>
        <w:t>间接影响也是由项目引起的，但与直接影响相比，其发生更晚或距离更远，但仍可合理预见，不包括诱发影响。</w:t>
      </w:r>
    </w:p>
  </w:footnote>
  <w:footnote w:id="4">
    <w:p w:rsidR="00E418E0" w:rsidRDefault="003129C1">
      <w:pPr>
        <w:pStyle w:val="ab"/>
        <w:ind w:left="113" w:hanging="113"/>
        <w:jc w:val="both"/>
        <w:rPr>
          <w:rFonts w:ascii="Arial" w:hAnsi="Arial" w:cs="Arial"/>
          <w:sz w:val="18"/>
          <w:szCs w:val="18"/>
          <w:lang w:eastAsia="zh-CN"/>
        </w:rPr>
      </w:pPr>
      <w:r>
        <w:rPr>
          <w:rStyle w:val="af5"/>
          <w:rFonts w:ascii="Arial" w:hAnsi="Arial" w:cs="Arial"/>
          <w:sz w:val="18"/>
          <w:szCs w:val="18"/>
        </w:rPr>
        <w:footnoteRef/>
      </w:r>
      <w:r>
        <w:rPr>
          <w:rFonts w:ascii="Arial" w:hAnsi="Arial" w:cs="Arial"/>
          <w:sz w:val="18"/>
          <w:szCs w:val="18"/>
          <w:lang w:eastAsia="zh-CN"/>
        </w:rPr>
        <w:t xml:space="preserve"> </w:t>
      </w:r>
      <w:r>
        <w:rPr>
          <w:rFonts w:ascii="Arial" w:hAnsi="Arial" w:cs="Arial"/>
          <w:sz w:val="18"/>
          <w:szCs w:val="18"/>
          <w:lang w:eastAsia="zh-CN"/>
        </w:rPr>
        <w:t>累积性影响是项目的增量影响，包括过去、现在和计划开展的与项目相关的开发活动所产生的影响，以及由项目引发的、稍晚或在其他地方开展的</w:t>
      </w:r>
      <w:proofErr w:type="gramStart"/>
      <w:r>
        <w:rPr>
          <w:rFonts w:ascii="Arial" w:hAnsi="Arial" w:cs="Arial"/>
          <w:sz w:val="18"/>
          <w:szCs w:val="18"/>
          <w:lang w:eastAsia="zh-CN"/>
        </w:rPr>
        <w:t>计划外但可</w:t>
      </w:r>
      <w:proofErr w:type="gramEnd"/>
      <w:r>
        <w:rPr>
          <w:rFonts w:ascii="Arial" w:hAnsi="Arial" w:cs="Arial"/>
          <w:sz w:val="18"/>
          <w:szCs w:val="18"/>
          <w:lang w:eastAsia="zh-CN"/>
        </w:rPr>
        <w:t>预计的活动所产生的影响，往往是个体活动的单独影响可能并不显著但一段时间内一系列活动的累积效果则是重大的。</w:t>
      </w:r>
    </w:p>
  </w:footnote>
  <w:footnote w:id="5">
    <w:p w:rsidR="00E418E0" w:rsidRDefault="003129C1">
      <w:pPr>
        <w:pStyle w:val="ab"/>
        <w:rPr>
          <w:rFonts w:ascii="Arial" w:hAnsi="Arial" w:cs="Arial"/>
          <w:sz w:val="18"/>
          <w:szCs w:val="18"/>
          <w:lang w:eastAsia="zh-CN"/>
        </w:rPr>
      </w:pPr>
      <w:r>
        <w:rPr>
          <w:rStyle w:val="af5"/>
          <w:rFonts w:ascii="Arial" w:hAnsi="Arial" w:cs="Arial"/>
          <w:sz w:val="18"/>
          <w:szCs w:val="18"/>
        </w:rPr>
        <w:footnoteRef/>
      </w:r>
      <w:r>
        <w:rPr>
          <w:rFonts w:ascii="Arial" w:hAnsi="Arial" w:cs="Arial"/>
          <w:sz w:val="18"/>
          <w:szCs w:val="18"/>
          <w:lang w:eastAsia="zh-CN"/>
        </w:rPr>
        <w:t xml:space="preserve"> </w:t>
      </w:r>
      <w:r>
        <w:rPr>
          <w:rFonts w:ascii="Arial" w:hAnsi="Arial" w:cs="Arial"/>
          <w:sz w:val="18"/>
          <w:szCs w:val="18"/>
          <w:lang w:eastAsia="zh-CN"/>
        </w:rPr>
        <w:t>全球能源互联网发展合作组织《中国</w:t>
      </w:r>
      <w:r>
        <w:rPr>
          <w:rFonts w:ascii="Arial" w:hAnsi="Arial" w:cs="Arial"/>
          <w:sz w:val="18"/>
          <w:szCs w:val="18"/>
          <w:lang w:eastAsia="zh-CN"/>
        </w:rPr>
        <w:t>“</w:t>
      </w:r>
      <w:r>
        <w:rPr>
          <w:rFonts w:ascii="Arial" w:hAnsi="Arial" w:cs="Arial"/>
          <w:sz w:val="18"/>
          <w:szCs w:val="18"/>
          <w:lang w:eastAsia="zh-CN"/>
        </w:rPr>
        <w:t>十四五</w:t>
      </w:r>
      <w:r>
        <w:rPr>
          <w:rFonts w:ascii="Arial" w:hAnsi="Arial" w:cs="Arial"/>
          <w:sz w:val="18"/>
          <w:szCs w:val="18"/>
          <w:lang w:eastAsia="zh-CN"/>
        </w:rPr>
        <w:t xml:space="preserve">” </w:t>
      </w:r>
      <w:r>
        <w:rPr>
          <w:rFonts w:ascii="Arial" w:hAnsi="Arial" w:cs="Arial"/>
          <w:sz w:val="18"/>
          <w:szCs w:val="18"/>
          <w:lang w:eastAsia="zh-CN"/>
        </w:rPr>
        <w:t>电力发展规划研究》，</w:t>
      </w:r>
      <w:r>
        <w:rPr>
          <w:rFonts w:ascii="Arial" w:hAnsi="Arial" w:cs="Arial"/>
          <w:sz w:val="18"/>
          <w:szCs w:val="18"/>
          <w:lang w:eastAsia="zh-CN"/>
        </w:rPr>
        <w:t>2020</w:t>
      </w:r>
      <w:r>
        <w:rPr>
          <w:rFonts w:ascii="Arial" w:hAnsi="Arial" w:cs="Arial"/>
          <w:sz w:val="18"/>
          <w:szCs w:val="18"/>
          <w:lang w:eastAsia="zh-CN"/>
        </w:rPr>
        <w:t>年</w:t>
      </w:r>
      <w:r>
        <w:rPr>
          <w:rFonts w:ascii="Arial" w:hAnsi="Arial" w:cs="Arial"/>
          <w:sz w:val="18"/>
          <w:szCs w:val="18"/>
          <w:lang w:eastAsia="zh-CN"/>
        </w:rPr>
        <w:t>6</w:t>
      </w:r>
      <w:r>
        <w:rPr>
          <w:rFonts w:ascii="Arial" w:hAnsi="Arial" w:cs="Arial"/>
          <w:sz w:val="18"/>
          <w:szCs w:val="18"/>
          <w:lang w:eastAsia="zh-CN"/>
        </w:rPr>
        <w:t>月</w:t>
      </w:r>
    </w:p>
  </w:footnote>
  <w:footnote w:id="6">
    <w:p w:rsidR="00E418E0" w:rsidRDefault="003129C1">
      <w:pPr>
        <w:pStyle w:val="ab"/>
        <w:rPr>
          <w:rFonts w:ascii="Arial" w:hAnsi="Arial" w:cs="Arial"/>
          <w:sz w:val="18"/>
          <w:szCs w:val="18"/>
          <w:lang w:eastAsia="zh-CN"/>
        </w:rPr>
      </w:pPr>
      <w:r>
        <w:rPr>
          <w:rStyle w:val="af5"/>
          <w:rFonts w:ascii="Arial" w:hAnsi="Arial" w:cs="Arial"/>
          <w:sz w:val="18"/>
          <w:szCs w:val="18"/>
        </w:rPr>
        <w:footnoteRef/>
      </w:r>
      <w:r>
        <w:rPr>
          <w:rFonts w:ascii="Arial" w:hAnsi="Arial" w:cs="Arial"/>
          <w:sz w:val="18"/>
          <w:szCs w:val="18"/>
          <w:lang w:eastAsia="zh-CN"/>
        </w:rPr>
        <w:t xml:space="preserve"> </w:t>
      </w:r>
      <w:r>
        <w:rPr>
          <w:rFonts w:ascii="Arial" w:hAnsi="Arial" w:cs="Arial"/>
          <w:sz w:val="18"/>
          <w:szCs w:val="18"/>
          <w:lang w:eastAsia="zh-CN"/>
        </w:rPr>
        <w:t>国务院《新时代的中国能源发展》白皮书，</w:t>
      </w:r>
      <w:r>
        <w:rPr>
          <w:rFonts w:ascii="Arial" w:hAnsi="Arial" w:cs="Arial"/>
          <w:sz w:val="18"/>
          <w:szCs w:val="18"/>
          <w:lang w:eastAsia="zh-CN"/>
        </w:rPr>
        <w:t>2020</w:t>
      </w:r>
      <w:r>
        <w:rPr>
          <w:rFonts w:ascii="Arial" w:hAnsi="Arial" w:cs="Arial"/>
          <w:sz w:val="18"/>
          <w:szCs w:val="18"/>
          <w:lang w:eastAsia="zh-CN"/>
        </w:rPr>
        <w:t>年</w:t>
      </w:r>
      <w:r>
        <w:rPr>
          <w:rFonts w:ascii="Arial" w:hAnsi="Arial" w:cs="Arial"/>
          <w:sz w:val="18"/>
          <w:szCs w:val="18"/>
          <w:lang w:eastAsia="zh-CN"/>
        </w:rPr>
        <w:t>12</w:t>
      </w:r>
      <w:r>
        <w:rPr>
          <w:rFonts w:ascii="Arial" w:hAnsi="Arial" w:cs="Arial"/>
          <w:sz w:val="18"/>
          <w:szCs w:val="18"/>
          <w:lang w:eastAsia="zh-CN"/>
        </w:rPr>
        <w:t>月</w:t>
      </w:r>
    </w:p>
  </w:footnote>
  <w:footnote w:id="7">
    <w:p w:rsidR="00E418E0" w:rsidRDefault="003129C1">
      <w:pPr>
        <w:pStyle w:val="ab"/>
        <w:rPr>
          <w:rFonts w:ascii="Arial" w:hAnsi="Arial" w:cs="Arial"/>
          <w:sz w:val="18"/>
          <w:szCs w:val="18"/>
          <w:lang w:val="en-GB" w:eastAsia="zh-CN"/>
        </w:rPr>
      </w:pPr>
      <w:r>
        <w:rPr>
          <w:rStyle w:val="af5"/>
          <w:rFonts w:ascii="Arial" w:hAnsi="Arial" w:cs="Arial"/>
          <w:sz w:val="18"/>
          <w:szCs w:val="18"/>
        </w:rPr>
        <w:footnoteRef/>
      </w:r>
      <w:r>
        <w:rPr>
          <w:rFonts w:ascii="Arial" w:hAnsi="Arial" w:cs="Arial"/>
          <w:sz w:val="18"/>
          <w:szCs w:val="18"/>
          <w:lang w:eastAsia="zh-CN"/>
        </w:rPr>
        <w:t xml:space="preserve"> </w:t>
      </w:r>
      <w:r>
        <w:rPr>
          <w:rFonts w:ascii="Arial" w:hAnsi="Arial" w:cs="Arial"/>
          <w:sz w:val="18"/>
          <w:szCs w:val="18"/>
          <w:lang w:eastAsia="zh-CN"/>
        </w:rPr>
        <w:t>世行《中国可再生能源与电池储能促进项目环境与社会管理系统》，</w:t>
      </w:r>
      <w:r>
        <w:rPr>
          <w:rFonts w:ascii="Arial" w:hAnsi="Arial" w:cs="Arial"/>
          <w:sz w:val="18"/>
          <w:szCs w:val="18"/>
          <w:lang w:eastAsia="zh-CN"/>
        </w:rPr>
        <w:t>2019</w:t>
      </w:r>
      <w:r>
        <w:rPr>
          <w:rFonts w:ascii="Arial" w:hAnsi="Arial" w:cs="Arial"/>
          <w:sz w:val="18"/>
          <w:szCs w:val="18"/>
          <w:lang w:eastAsia="zh-CN"/>
        </w:rPr>
        <w:t>年</w:t>
      </w:r>
      <w:r>
        <w:rPr>
          <w:rFonts w:ascii="Arial" w:hAnsi="Arial" w:cs="Arial"/>
          <w:sz w:val="18"/>
          <w:szCs w:val="18"/>
          <w:lang w:eastAsia="zh-CN"/>
        </w:rPr>
        <w:t>4</w:t>
      </w:r>
      <w:r>
        <w:rPr>
          <w:rFonts w:ascii="Arial" w:hAnsi="Arial" w:cs="Arial"/>
          <w:sz w:val="18"/>
          <w:szCs w:val="18"/>
          <w:lang w:eastAsia="zh-CN"/>
        </w:rPr>
        <w:t>月，华夏银行</w:t>
      </w:r>
    </w:p>
  </w:footnote>
  <w:footnote w:id="8">
    <w:p w:rsidR="00E418E0" w:rsidRDefault="003129C1">
      <w:pPr>
        <w:pStyle w:val="ab"/>
        <w:rPr>
          <w:lang w:eastAsia="zh-CN"/>
        </w:rPr>
      </w:pPr>
      <w:r>
        <w:rPr>
          <w:rStyle w:val="af5"/>
        </w:rPr>
        <w:footnoteRef/>
      </w:r>
      <w:r>
        <w:rPr>
          <w:lang w:eastAsia="zh-CN"/>
        </w:rPr>
        <w:t xml:space="preserve"> </w:t>
      </w:r>
      <w:r>
        <w:rPr>
          <w:rFonts w:ascii="Arial" w:hAnsi="Arial" w:cs="Arial"/>
          <w:sz w:val="18"/>
          <w:szCs w:val="18"/>
          <w:lang w:eastAsia="zh-CN"/>
        </w:rPr>
        <w:t>根据《区域生态质量评价办法（试行）》</w:t>
      </w:r>
      <w:r>
        <w:rPr>
          <w:rFonts w:ascii="Arial" w:hAnsi="Arial" w:cs="Arial"/>
          <w:sz w:val="18"/>
          <w:szCs w:val="18"/>
          <w:lang w:eastAsia="zh-CN"/>
        </w:rPr>
        <w:t>(2021</w:t>
      </w:r>
      <w:r>
        <w:rPr>
          <w:rFonts w:ascii="Arial" w:hAnsi="Arial" w:cs="Arial"/>
          <w:sz w:val="18"/>
          <w:szCs w:val="18"/>
          <w:lang w:eastAsia="zh-CN"/>
        </w:rPr>
        <w:t>年</w:t>
      </w:r>
      <w:r>
        <w:rPr>
          <w:rFonts w:ascii="Arial" w:hAnsi="Arial" w:cs="Arial"/>
          <w:sz w:val="18"/>
          <w:szCs w:val="18"/>
          <w:lang w:eastAsia="zh-CN"/>
        </w:rPr>
        <w:t>)</w:t>
      </w:r>
      <w:r>
        <w:rPr>
          <w:rFonts w:ascii="Arial" w:hAnsi="Arial" w:cs="Arial"/>
          <w:sz w:val="18"/>
          <w:szCs w:val="18"/>
          <w:lang w:eastAsia="zh-CN"/>
        </w:rPr>
        <w:t>，生态质量指数</w:t>
      </w:r>
      <w:r>
        <w:rPr>
          <w:rFonts w:ascii="Arial" w:hAnsi="Arial" w:cs="Arial"/>
          <w:sz w:val="18"/>
          <w:szCs w:val="18"/>
          <w:lang w:eastAsia="zh-CN"/>
        </w:rPr>
        <w:t>Environmental Quality Index (EQI)</w:t>
      </w:r>
      <w:r>
        <w:rPr>
          <w:rFonts w:ascii="Arial" w:hAnsi="Arial" w:cs="Arial" w:hint="eastAsia"/>
          <w:sz w:val="18"/>
          <w:szCs w:val="18"/>
          <w:lang w:eastAsia="zh-CN"/>
        </w:rPr>
        <w:t xml:space="preserve"> </w:t>
      </w:r>
      <w:r>
        <w:rPr>
          <w:rFonts w:ascii="Arial" w:hAnsi="Arial" w:cs="Arial"/>
          <w:sz w:val="18"/>
          <w:szCs w:val="18"/>
          <w:lang w:eastAsia="zh-CN"/>
        </w:rPr>
        <w:t xml:space="preserve">(EQI) = 0.36 × </w:t>
      </w:r>
      <w:r>
        <w:rPr>
          <w:rFonts w:ascii="Arial" w:hAnsi="Arial" w:cs="Arial"/>
          <w:sz w:val="18"/>
          <w:szCs w:val="18"/>
          <w:lang w:eastAsia="zh-CN"/>
        </w:rPr>
        <w:t>生态格局</w:t>
      </w:r>
      <w:r>
        <w:rPr>
          <w:rFonts w:ascii="Arial" w:hAnsi="Arial" w:cs="Arial"/>
          <w:sz w:val="18"/>
          <w:szCs w:val="18"/>
          <w:lang w:eastAsia="zh-CN"/>
        </w:rPr>
        <w:t xml:space="preserve"> + 0.35 × </w:t>
      </w:r>
      <w:r>
        <w:rPr>
          <w:rFonts w:ascii="Arial" w:hAnsi="Arial" w:cs="Arial"/>
          <w:sz w:val="18"/>
          <w:szCs w:val="18"/>
          <w:lang w:eastAsia="zh-CN"/>
        </w:rPr>
        <w:t>生态功能</w:t>
      </w:r>
      <w:r>
        <w:rPr>
          <w:rFonts w:ascii="Arial" w:hAnsi="Arial" w:cs="Arial"/>
          <w:sz w:val="18"/>
          <w:szCs w:val="18"/>
          <w:lang w:eastAsia="zh-CN"/>
        </w:rPr>
        <w:t xml:space="preserve"> + 0.19 × </w:t>
      </w:r>
      <w:r>
        <w:rPr>
          <w:rFonts w:ascii="Arial" w:hAnsi="Arial" w:cs="Arial"/>
          <w:sz w:val="18"/>
          <w:szCs w:val="18"/>
          <w:lang w:eastAsia="zh-CN"/>
        </w:rPr>
        <w:t>生物多样性</w:t>
      </w:r>
      <w:r>
        <w:rPr>
          <w:rFonts w:ascii="Arial" w:hAnsi="Arial" w:cs="Arial"/>
          <w:sz w:val="18"/>
          <w:szCs w:val="18"/>
          <w:lang w:eastAsia="zh-CN"/>
        </w:rPr>
        <w:t xml:space="preserve"> + 0.10 × </w:t>
      </w:r>
      <w:r>
        <w:rPr>
          <w:rFonts w:ascii="Arial" w:hAnsi="Arial" w:cs="Arial"/>
          <w:sz w:val="18"/>
          <w:szCs w:val="18"/>
          <w:lang w:val="en-GB" w:eastAsia="zh-CN"/>
        </w:rPr>
        <w:t>(</w:t>
      </w:r>
      <w:r>
        <w:rPr>
          <w:rFonts w:ascii="Arial" w:hAnsi="Arial" w:cs="Arial"/>
          <w:sz w:val="18"/>
          <w:szCs w:val="18"/>
          <w:lang w:eastAsia="zh-CN"/>
        </w:rPr>
        <w:t xml:space="preserve">100 − </w:t>
      </w:r>
      <w:r>
        <w:rPr>
          <w:rFonts w:ascii="Arial" w:hAnsi="Arial" w:cs="Arial"/>
          <w:sz w:val="18"/>
          <w:szCs w:val="18"/>
          <w:lang w:eastAsia="zh-CN"/>
        </w:rPr>
        <w:t>生态胁迫</w:t>
      </w:r>
      <w:r>
        <w:rPr>
          <w:rFonts w:ascii="Arial" w:hAnsi="Arial" w:cs="Arial" w:hint="eastAsia"/>
          <w:sz w:val="18"/>
          <w:szCs w:val="18"/>
          <w:lang w:eastAsia="zh-CN"/>
        </w:rPr>
        <w:t>)</w:t>
      </w:r>
      <w:r>
        <w:rPr>
          <w:rFonts w:ascii="Arial" w:hAnsi="Arial" w:cs="Arial"/>
          <w:sz w:val="18"/>
          <w:szCs w:val="18"/>
          <w:lang w:eastAsia="zh-CN"/>
        </w:rPr>
        <w:t>。根据生态质量指数值，将生态质量类型分为五类，即一类（</w:t>
      </w:r>
      <w:r>
        <w:rPr>
          <w:rFonts w:ascii="Arial" w:hAnsi="Arial" w:cs="Arial"/>
          <w:sz w:val="18"/>
          <w:szCs w:val="18"/>
          <w:lang w:eastAsia="zh-CN"/>
        </w:rPr>
        <w:t>EQI≥70</w:t>
      </w:r>
      <w:r>
        <w:rPr>
          <w:rFonts w:ascii="Arial" w:hAnsi="Arial" w:cs="Arial"/>
          <w:sz w:val="18"/>
          <w:szCs w:val="18"/>
          <w:lang w:eastAsia="zh-CN"/>
        </w:rPr>
        <w:t>）、二类（</w:t>
      </w:r>
      <w:r>
        <w:rPr>
          <w:rFonts w:ascii="Arial" w:hAnsi="Arial" w:cs="Arial"/>
          <w:sz w:val="18"/>
          <w:szCs w:val="18"/>
          <w:lang w:eastAsia="zh-CN"/>
        </w:rPr>
        <w:t>55≤EQI&lt;70</w:t>
      </w:r>
      <w:r>
        <w:rPr>
          <w:rFonts w:ascii="Arial" w:hAnsi="Arial" w:cs="Arial"/>
          <w:sz w:val="18"/>
          <w:szCs w:val="18"/>
          <w:lang w:eastAsia="zh-CN"/>
        </w:rPr>
        <w:t>）、三类（</w:t>
      </w:r>
      <w:r>
        <w:rPr>
          <w:rFonts w:ascii="Arial" w:hAnsi="Arial" w:cs="Arial"/>
          <w:sz w:val="18"/>
          <w:szCs w:val="18"/>
          <w:lang w:eastAsia="zh-CN"/>
        </w:rPr>
        <w:t>40≤EQI&lt;55</w:t>
      </w:r>
      <w:r>
        <w:rPr>
          <w:rFonts w:ascii="Arial" w:hAnsi="Arial" w:cs="Arial"/>
          <w:sz w:val="18"/>
          <w:szCs w:val="18"/>
          <w:lang w:eastAsia="zh-CN"/>
        </w:rPr>
        <w:t>）、四类（</w:t>
      </w:r>
      <w:r>
        <w:rPr>
          <w:rFonts w:ascii="Arial" w:hAnsi="Arial" w:cs="Arial"/>
          <w:sz w:val="18"/>
          <w:szCs w:val="18"/>
          <w:lang w:eastAsia="zh-CN"/>
        </w:rPr>
        <w:t>30≤EQI&lt;40</w:t>
      </w:r>
      <w:r>
        <w:rPr>
          <w:rFonts w:ascii="Arial" w:hAnsi="Arial" w:cs="Arial"/>
          <w:sz w:val="18"/>
          <w:szCs w:val="18"/>
          <w:lang w:eastAsia="zh-CN"/>
        </w:rPr>
        <w:t>）和五类（</w:t>
      </w:r>
      <w:r>
        <w:rPr>
          <w:rFonts w:ascii="Arial" w:hAnsi="Arial" w:cs="Arial"/>
          <w:sz w:val="18"/>
          <w:szCs w:val="18"/>
          <w:lang w:eastAsia="zh-CN"/>
        </w:rPr>
        <w:t>EQI&lt;30</w:t>
      </w:r>
      <w:r>
        <w:rPr>
          <w:rFonts w:ascii="Arial" w:hAnsi="Arial" w:cs="Arial"/>
          <w:sz w:val="18"/>
          <w:szCs w:val="18"/>
          <w:lang w:eastAsia="zh-CN"/>
        </w:rPr>
        <w:t>）。</w:t>
      </w:r>
    </w:p>
  </w:footnote>
  <w:footnote w:id="9">
    <w:p w:rsidR="00E418E0" w:rsidRDefault="003129C1">
      <w:pPr>
        <w:pStyle w:val="ab"/>
        <w:rPr>
          <w:rFonts w:ascii="Arial" w:hAnsi="Arial" w:cs="Arial"/>
          <w:sz w:val="18"/>
          <w:szCs w:val="18"/>
          <w:lang w:eastAsia="zh-CN"/>
        </w:rPr>
      </w:pPr>
      <w:r>
        <w:rPr>
          <w:rStyle w:val="af5"/>
          <w:rFonts w:ascii="Arial" w:hAnsi="Arial" w:cs="Arial"/>
          <w:sz w:val="18"/>
          <w:szCs w:val="18"/>
        </w:rPr>
        <w:footnoteRef/>
      </w:r>
      <w:r>
        <w:rPr>
          <w:rFonts w:ascii="Arial" w:hAnsi="Arial" w:cs="Arial"/>
          <w:sz w:val="18"/>
          <w:szCs w:val="18"/>
          <w:lang w:eastAsia="zh-CN"/>
        </w:rPr>
        <w:t xml:space="preserve"> 2022</w:t>
      </w:r>
      <w:r>
        <w:rPr>
          <w:rFonts w:ascii="Arial" w:hAnsi="Arial" w:cs="Arial"/>
          <w:sz w:val="18"/>
          <w:szCs w:val="18"/>
          <w:lang w:eastAsia="zh-CN"/>
        </w:rPr>
        <w:t>年浙江省国民经济与社会发展统计公报</w:t>
      </w:r>
      <w:r>
        <w:rPr>
          <w:rStyle w:val="af3"/>
        </w:rPr>
        <w:t>，</w:t>
      </w:r>
      <w:r>
        <w:rPr>
          <w:rStyle w:val="af3"/>
          <w:rFonts w:ascii="Arial" w:hAnsi="Arial" w:cs="Arial"/>
          <w:sz w:val="18"/>
          <w:szCs w:val="18"/>
          <w:lang w:eastAsia="zh-CN"/>
        </w:rPr>
        <w:t>http://tjj.zj.gov.cn/art/2023/3/16/art_1229129205_5080307.html</w:t>
      </w:r>
      <w:r>
        <w:rPr>
          <w:rStyle w:val="af3"/>
        </w:rPr>
        <w:t>.</w:t>
      </w:r>
    </w:p>
  </w:footnote>
  <w:footnote w:id="10">
    <w:p w:rsidR="00E418E0" w:rsidRDefault="003129C1">
      <w:pPr>
        <w:pStyle w:val="ab"/>
        <w:rPr>
          <w:rFonts w:ascii="Arial" w:hAnsi="Arial" w:cs="Arial"/>
          <w:color w:val="0000FF"/>
          <w:sz w:val="18"/>
          <w:szCs w:val="18"/>
          <w:u w:val="single"/>
          <w:lang w:eastAsia="zh-CN"/>
        </w:rPr>
      </w:pPr>
      <w:r>
        <w:rPr>
          <w:rStyle w:val="af5"/>
        </w:rPr>
        <w:footnoteRef/>
      </w:r>
      <w:r>
        <w:t xml:space="preserve"> </w:t>
      </w:r>
      <w:proofErr w:type="gramStart"/>
      <w:r>
        <w:rPr>
          <w:rStyle w:val="af3"/>
          <w:rFonts w:ascii="Arial" w:hAnsi="Arial" w:cs="Arial" w:hint="eastAsia"/>
          <w:sz w:val="18"/>
          <w:szCs w:val="18"/>
        </w:rPr>
        <w:t>浙江省统计局，</w:t>
      </w:r>
      <w:hyperlink r:id="rId1" w:history="1">
        <w:r>
          <w:rPr>
            <w:rStyle w:val="af3"/>
            <w:rFonts w:ascii="Arial" w:hAnsi="Arial" w:cs="Arial"/>
            <w:sz w:val="18"/>
            <w:szCs w:val="18"/>
          </w:rPr>
          <w:t>http://tjj.zj.gov.cn/art/2023/3/16/art_1229129205_5080307.html</w:t>
        </w:r>
      </w:hyperlink>
      <w:r>
        <w:rPr>
          <w:rStyle w:val="af3"/>
          <w:rFonts w:ascii="Arial" w:hAnsi="Arial" w:cs="Arial" w:hint="eastAsia"/>
          <w:sz w:val="18"/>
          <w:szCs w:val="18"/>
          <w:lang w:eastAsia="zh-CN"/>
        </w:rPr>
        <w:t>.</w:t>
      </w:r>
      <w:proofErr w:type="gramEnd"/>
    </w:p>
  </w:footnote>
  <w:footnote w:id="11">
    <w:p w:rsidR="00E418E0" w:rsidRDefault="003129C1">
      <w:pPr>
        <w:pStyle w:val="ab"/>
        <w:rPr>
          <w:rFonts w:ascii="Arial" w:hAnsi="Arial" w:cs="Arial"/>
          <w:sz w:val="18"/>
          <w:szCs w:val="18"/>
          <w:lang w:eastAsia="zh-CN"/>
        </w:rPr>
      </w:pPr>
      <w:r>
        <w:rPr>
          <w:rStyle w:val="af5"/>
          <w:rFonts w:ascii="Arial" w:hAnsi="Arial" w:cs="Arial"/>
          <w:sz w:val="18"/>
          <w:szCs w:val="18"/>
        </w:rPr>
        <w:footnoteRef/>
      </w:r>
      <w:r>
        <w:rPr>
          <w:rFonts w:ascii="Arial" w:hAnsi="Arial" w:cs="Arial"/>
          <w:sz w:val="18"/>
          <w:szCs w:val="18"/>
          <w:lang w:eastAsia="zh-CN"/>
        </w:rPr>
        <w:t xml:space="preserve"> 2022</w:t>
      </w:r>
      <w:r>
        <w:rPr>
          <w:rFonts w:ascii="Arial" w:hAnsi="Arial" w:cs="Arial"/>
          <w:sz w:val="18"/>
          <w:szCs w:val="18"/>
          <w:lang w:eastAsia="zh-CN"/>
        </w:rPr>
        <w:t>年青海省国民经济与社会发展统计公报，</w:t>
      </w:r>
      <w:r>
        <w:rPr>
          <w:rFonts w:ascii="Arial" w:hAnsi="Arial" w:cs="Arial"/>
          <w:sz w:val="18"/>
          <w:szCs w:val="18"/>
          <w:lang w:eastAsia="zh-CN"/>
        </w:rPr>
        <w:t>http://tjj.qinghai.gov.cn/tjData/yearBulletin/.</w:t>
      </w:r>
      <w:hyperlink w:history="1"/>
    </w:p>
  </w:footnote>
  <w:footnote w:id="12">
    <w:p w:rsidR="00E418E0" w:rsidRDefault="003129C1">
      <w:pPr>
        <w:pStyle w:val="ab"/>
        <w:rPr>
          <w:rFonts w:ascii="Arial" w:hAnsi="Arial" w:cs="Arial"/>
          <w:color w:val="0000FF"/>
          <w:sz w:val="18"/>
          <w:szCs w:val="18"/>
          <w:u w:val="single"/>
        </w:rPr>
      </w:pPr>
      <w:r>
        <w:rPr>
          <w:rStyle w:val="af5"/>
        </w:rPr>
        <w:footnoteRef/>
      </w:r>
      <w:r>
        <w:t xml:space="preserve"> </w:t>
      </w:r>
      <w:r>
        <w:rPr>
          <w:rFonts w:ascii="Arial" w:hAnsi="Arial" w:cs="Arial"/>
          <w:sz w:val="18"/>
          <w:szCs w:val="18"/>
          <w:lang w:eastAsia="zh-CN"/>
        </w:rPr>
        <w:t>2022</w:t>
      </w:r>
      <w:r>
        <w:rPr>
          <w:rFonts w:ascii="Arial" w:hAnsi="Arial" w:cs="Arial"/>
          <w:sz w:val="18"/>
          <w:szCs w:val="18"/>
          <w:lang w:eastAsia="zh-CN"/>
        </w:rPr>
        <w:t>年</w:t>
      </w:r>
      <w:r>
        <w:rPr>
          <w:rFonts w:ascii="Arial" w:hAnsi="Arial" w:cs="Arial" w:hint="eastAsia"/>
          <w:sz w:val="18"/>
          <w:szCs w:val="18"/>
          <w:lang w:eastAsia="zh-CN"/>
        </w:rPr>
        <w:t>陕西</w:t>
      </w:r>
      <w:r>
        <w:rPr>
          <w:rFonts w:ascii="Arial" w:hAnsi="Arial" w:cs="Arial"/>
          <w:sz w:val="18"/>
          <w:szCs w:val="18"/>
          <w:lang w:eastAsia="zh-CN"/>
        </w:rPr>
        <w:t>省国民经济与社会发展统计公报</w:t>
      </w:r>
      <w:r>
        <w:rPr>
          <w:lang w:eastAsia="zh-CN"/>
        </w:rPr>
        <w:t>，</w:t>
      </w:r>
      <w:r>
        <w:rPr>
          <w:rStyle w:val="af3"/>
          <w:rFonts w:ascii="Arial" w:hAnsi="Arial" w:cs="Arial"/>
          <w:sz w:val="18"/>
          <w:szCs w:val="18"/>
        </w:rPr>
        <w:t>https://snzd.stats.gov.cn/tjgb/2023/44928.shtml.</w:t>
      </w:r>
    </w:p>
  </w:footnote>
  <w:footnote w:id="13">
    <w:p w:rsidR="00E418E0" w:rsidRDefault="003129C1">
      <w:pPr>
        <w:pStyle w:val="ab"/>
        <w:rPr>
          <w:rFonts w:ascii="Arial" w:hAnsi="Arial" w:cs="Arial"/>
          <w:color w:val="0000FF"/>
          <w:sz w:val="18"/>
          <w:szCs w:val="18"/>
          <w:u w:val="single"/>
          <w:lang w:eastAsia="zh-CN"/>
        </w:rPr>
      </w:pPr>
      <w:r>
        <w:rPr>
          <w:rStyle w:val="af5"/>
        </w:rPr>
        <w:footnoteRef/>
      </w:r>
      <w:r>
        <w:rPr>
          <w:lang w:eastAsia="zh-CN"/>
        </w:rPr>
        <w:t xml:space="preserve"> </w:t>
      </w:r>
      <w:r>
        <w:rPr>
          <w:rStyle w:val="af3"/>
          <w:rFonts w:ascii="Arial" w:hAnsi="Arial" w:cs="Arial" w:hint="eastAsia"/>
          <w:sz w:val="18"/>
          <w:szCs w:val="18"/>
        </w:rPr>
        <w:t>陕西省人民政府</w:t>
      </w:r>
      <w:r>
        <w:rPr>
          <w:rStyle w:val="af3"/>
          <w:rFonts w:ascii="Arial" w:hAnsi="Arial" w:cs="Arial" w:hint="eastAsia"/>
          <w:sz w:val="18"/>
          <w:szCs w:val="18"/>
          <w:lang w:eastAsia="zh-CN"/>
        </w:rPr>
        <w:t>办公厅</w:t>
      </w:r>
      <w:r>
        <w:rPr>
          <w:rStyle w:val="af3"/>
          <w:rFonts w:ascii="Arial" w:hAnsi="Arial" w:cs="Arial" w:hint="eastAsia"/>
          <w:sz w:val="18"/>
          <w:szCs w:val="18"/>
        </w:rPr>
        <w:t>，</w:t>
      </w:r>
      <w:r>
        <w:rPr>
          <w:rStyle w:val="af3"/>
          <w:rFonts w:ascii="Arial" w:hAnsi="Arial" w:cs="Arial"/>
          <w:sz w:val="18"/>
          <w:szCs w:val="18"/>
        </w:rPr>
        <w:t>2022</w:t>
      </w:r>
      <w:r>
        <w:rPr>
          <w:rStyle w:val="af3"/>
          <w:rFonts w:ascii="Arial" w:hAnsi="Arial" w:cs="Arial" w:hint="eastAsia"/>
          <w:sz w:val="18"/>
          <w:szCs w:val="18"/>
        </w:rPr>
        <w:t>年陕西省能源产业运行情况，</w:t>
      </w:r>
      <w:r>
        <w:rPr>
          <w:rStyle w:val="af3"/>
          <w:rFonts w:ascii="Arial" w:hAnsi="Arial" w:cs="Arial"/>
          <w:sz w:val="18"/>
          <w:szCs w:val="18"/>
        </w:rPr>
        <w:t>http://www.shaanxi.gov.cn/zfxxgk/fdzdgknr/tjxx/tjgb_240/stjgb/202303/t20230302_2276793_wap.html</w:t>
      </w:r>
      <w:r>
        <w:rPr>
          <w:rStyle w:val="af3"/>
          <w:rFonts w:ascii="Arial" w:hAnsi="Arial" w:cs="Arial"/>
          <w:sz w:val="18"/>
          <w:szCs w:val="18"/>
          <w:lang w:eastAsia="zh-CN"/>
        </w:rPr>
        <w:t>.</w:t>
      </w:r>
    </w:p>
  </w:footnote>
  <w:footnote w:id="14">
    <w:p w:rsidR="00E418E0" w:rsidRDefault="003129C1">
      <w:pPr>
        <w:pStyle w:val="ab"/>
        <w:rPr>
          <w:rFonts w:ascii="Arial" w:hAnsi="Arial" w:cs="Arial"/>
          <w:sz w:val="18"/>
          <w:szCs w:val="18"/>
          <w:lang w:eastAsia="zh-CN"/>
        </w:rPr>
      </w:pPr>
      <w:r>
        <w:rPr>
          <w:rStyle w:val="af5"/>
          <w:rFonts w:ascii="Arial" w:hAnsi="Arial" w:cs="Arial"/>
          <w:sz w:val="18"/>
          <w:szCs w:val="18"/>
        </w:rPr>
        <w:footnoteRef/>
      </w:r>
      <w:r>
        <w:rPr>
          <w:rFonts w:ascii="Arial" w:hAnsi="Arial" w:cs="Arial"/>
          <w:sz w:val="18"/>
          <w:szCs w:val="18"/>
          <w:lang w:eastAsia="zh-CN"/>
        </w:rPr>
        <w:t xml:space="preserve"> 2022</w:t>
      </w:r>
      <w:r>
        <w:rPr>
          <w:rFonts w:ascii="Arial" w:hAnsi="Arial" w:cs="Arial"/>
          <w:sz w:val="18"/>
          <w:szCs w:val="18"/>
          <w:lang w:eastAsia="zh-CN"/>
        </w:rPr>
        <w:t>年安徽省国民经济与社会发展统计公报，</w:t>
      </w:r>
      <w:r>
        <w:rPr>
          <w:rFonts w:ascii="Arial" w:hAnsi="Arial" w:cs="Arial"/>
          <w:sz w:val="18"/>
          <w:szCs w:val="18"/>
          <w:lang w:eastAsia="zh-CN"/>
        </w:rPr>
        <w:t>http://tjj.ah.gov.cn/ssah/qwfbjd/tjgb/sjtjgb/147903181.html?eqid=ffa3c2b700028b9a00000006643565ec.</w:t>
      </w:r>
    </w:p>
  </w:footnote>
  <w:footnote w:id="15">
    <w:p w:rsidR="00E418E0" w:rsidRDefault="003129C1">
      <w:pPr>
        <w:pStyle w:val="ab"/>
        <w:rPr>
          <w:rFonts w:ascii="Arial" w:hAnsi="Arial" w:cs="Arial"/>
          <w:color w:val="0000FF"/>
          <w:sz w:val="16"/>
          <w:szCs w:val="16"/>
          <w:u w:val="single"/>
          <w:lang w:eastAsia="zh-CN"/>
        </w:rPr>
      </w:pPr>
      <w:r>
        <w:rPr>
          <w:rStyle w:val="af5"/>
          <w:rFonts w:ascii="Arial" w:hAnsi="Arial" w:cs="Arial"/>
          <w:sz w:val="18"/>
          <w:szCs w:val="18"/>
        </w:rPr>
        <w:footnoteRef/>
      </w:r>
      <w:r>
        <w:rPr>
          <w:rFonts w:ascii="Arial" w:hAnsi="Arial" w:cs="Arial"/>
          <w:sz w:val="18"/>
          <w:szCs w:val="18"/>
          <w:lang w:eastAsia="zh-CN"/>
        </w:rPr>
        <w:t xml:space="preserve"> 2022</w:t>
      </w:r>
      <w:r>
        <w:rPr>
          <w:rFonts w:ascii="Arial" w:hAnsi="Arial" w:cs="Arial"/>
          <w:sz w:val="18"/>
          <w:szCs w:val="18"/>
          <w:lang w:eastAsia="zh-CN"/>
        </w:rPr>
        <w:t>年海南省国民经济与社会发展统计公报</w:t>
      </w:r>
      <w:hyperlink r:id="rId2" w:history="1">
        <w:r>
          <w:rPr>
            <w:rFonts w:hint="eastAsia"/>
            <w:sz w:val="18"/>
            <w:szCs w:val="18"/>
          </w:rPr>
          <w:t>，</w:t>
        </w:r>
      </w:hyperlink>
      <w:r>
        <w:rPr>
          <w:rStyle w:val="af3"/>
          <w:rFonts w:ascii="Arial" w:hAnsi="Arial" w:cs="Arial"/>
          <w:sz w:val="16"/>
          <w:szCs w:val="16"/>
          <w:lang w:eastAsia="zh-CN"/>
        </w:rPr>
        <w:t>http://en.hainan.gov.cn/hainan/ndsj/202302/ca8dec78f2394f1c906d6cdf8984662a.shtml</w:t>
      </w:r>
      <w:r>
        <w:rPr>
          <w:rStyle w:val="af3"/>
          <w:rFonts w:ascii="Arial" w:hAnsi="Arial" w:cs="Arial" w:hint="eastAsia"/>
          <w:sz w:val="16"/>
          <w:szCs w:val="16"/>
          <w:lang w:eastAsia="zh-CN"/>
        </w:rPr>
        <w:t>.</w:t>
      </w:r>
    </w:p>
  </w:footnote>
  <w:footnote w:id="16">
    <w:p w:rsidR="00E418E0" w:rsidRDefault="003129C1">
      <w:pPr>
        <w:pStyle w:val="ab"/>
        <w:rPr>
          <w:rFonts w:ascii="Calibri" w:eastAsiaTheme="minorEastAsia" w:hAnsi="Calibri" w:cs="Calibri"/>
          <w:sz w:val="18"/>
          <w:szCs w:val="18"/>
          <w:lang w:eastAsia="zh-CN"/>
        </w:rPr>
      </w:pPr>
      <w:r>
        <w:rPr>
          <w:rStyle w:val="af5"/>
          <w:rFonts w:ascii="Calibri" w:eastAsiaTheme="minorEastAsia" w:hAnsi="Calibri" w:cs="Calibri"/>
          <w:sz w:val="18"/>
          <w:szCs w:val="18"/>
        </w:rPr>
        <w:footnoteRef/>
      </w:r>
      <w:r>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各行业</w:t>
      </w:r>
      <w:r>
        <w:rPr>
          <w:rFonts w:ascii="Calibri" w:eastAsiaTheme="minorEastAsia" w:hAnsi="Calibri" w:cs="Calibri"/>
          <w:sz w:val="18"/>
          <w:szCs w:val="18"/>
          <w:lang w:eastAsia="zh-CN"/>
        </w:rPr>
        <w:t>EHSG</w:t>
      </w:r>
      <w:r>
        <w:rPr>
          <w:rFonts w:ascii="Calibri" w:eastAsiaTheme="minorEastAsia" w:hAnsi="Calibri" w:cs="Calibri"/>
          <w:sz w:val="18"/>
          <w:szCs w:val="18"/>
          <w:lang w:val="en-GB" w:eastAsia="zh-CN"/>
        </w:rPr>
        <w:t>s</w:t>
      </w:r>
      <w:r>
        <w:rPr>
          <w:rFonts w:ascii="Calibri" w:eastAsiaTheme="minorEastAsia" w:hAnsi="Calibri" w:cs="Calibri"/>
          <w:sz w:val="18"/>
          <w:szCs w:val="18"/>
          <w:lang w:val="en-GB" w:eastAsia="zh-CN"/>
        </w:rPr>
        <w:t>详见</w:t>
      </w:r>
      <w:r>
        <w:rPr>
          <w:rFonts w:ascii="Calibri" w:eastAsiaTheme="minorEastAsia" w:hAnsi="Calibri" w:cs="Calibri"/>
          <w:sz w:val="18"/>
          <w:szCs w:val="18"/>
        </w:rPr>
        <w:t>www.ifc.org/ifcext/enviro.nsf/Content/EnvironmentalGuideline</w:t>
      </w:r>
    </w:p>
  </w:footnote>
  <w:footnote w:id="17">
    <w:p w:rsidR="00E418E0" w:rsidRDefault="003129C1">
      <w:pPr>
        <w:pStyle w:val="ab"/>
        <w:rPr>
          <w:rFonts w:ascii="Arial" w:hAnsi="Arial" w:cs="Arial"/>
          <w:lang w:eastAsia="zh-CN"/>
        </w:rPr>
      </w:pPr>
      <w:r>
        <w:rPr>
          <w:rStyle w:val="af5"/>
          <w:rFonts w:ascii="Arial" w:hAnsi="Arial" w:cs="Arial"/>
        </w:rPr>
        <w:footnoteRef/>
      </w:r>
      <w:r>
        <w:rPr>
          <w:rFonts w:ascii="Arial" w:hAnsi="Arial" w:cs="Arial"/>
          <w:lang w:eastAsia="zh-CN"/>
        </w:rPr>
        <w:t xml:space="preserve"> </w:t>
      </w:r>
      <w:r>
        <w:rPr>
          <w:rFonts w:ascii="Arial" w:hAnsi="Arial" w:cs="Arial"/>
          <w:lang w:eastAsia="zh-CN"/>
        </w:rPr>
        <w:t>重大事件的示例，例如负面的媒体关注；劳动者纠纷等。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E0" w:rsidRDefault="003129C1">
    <w:pPr>
      <w:pStyle w:val="aa"/>
      <w:pBdr>
        <w:bottom w:val="single" w:sz="4" w:space="1" w:color="auto"/>
      </w:pBdr>
      <w:tabs>
        <w:tab w:val="clear" w:pos="8640"/>
        <w:tab w:val="right" w:pos="9064"/>
      </w:tabs>
      <w:rPr>
        <w:sz w:val="20"/>
        <w:szCs w:val="20"/>
      </w:rPr>
    </w:pPr>
    <w:r>
      <w:rPr>
        <w:rFonts w:hint="eastAsia"/>
        <w:sz w:val="20"/>
        <w:szCs w:val="20"/>
      </w:rPr>
      <w:t>G</w:t>
    </w:r>
    <w:r>
      <w:rPr>
        <w:sz w:val="20"/>
        <w:szCs w:val="20"/>
      </w:rPr>
      <w:t>EF</w:t>
    </w:r>
    <w:r>
      <w:rPr>
        <w:rFonts w:hint="eastAsia"/>
        <w:sz w:val="20"/>
        <w:szCs w:val="20"/>
      </w:rPr>
      <w:t>中国能源革命促进项目</w:t>
    </w:r>
    <w:r>
      <w:rPr>
        <w:sz w:val="20"/>
        <w:szCs w:val="20"/>
      </w:rPr>
      <w:tab/>
    </w:r>
    <w:r>
      <w:rPr>
        <w:sz w:val="20"/>
        <w:szCs w:val="20"/>
      </w:rPr>
      <w:tab/>
    </w:r>
    <w:r>
      <w:rPr>
        <w:rFonts w:hint="eastAsia"/>
        <w:sz w:val="20"/>
        <w:szCs w:val="20"/>
      </w:rPr>
      <w:t>环境与社会管理框架E</w:t>
    </w:r>
    <w:r>
      <w:rPr>
        <w:sz w:val="20"/>
        <w:szCs w:val="20"/>
      </w:rPr>
      <w:t>SMF</w:t>
    </w:r>
  </w:p>
  <w:p w:rsidR="00E418E0" w:rsidRDefault="00E418E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E0" w:rsidRDefault="003129C1">
    <w:pPr>
      <w:pStyle w:val="aa"/>
      <w:pBdr>
        <w:bottom w:val="single" w:sz="4" w:space="1" w:color="auto"/>
      </w:pBdr>
      <w:tabs>
        <w:tab w:val="clear" w:pos="8640"/>
        <w:tab w:val="right" w:pos="9064"/>
      </w:tabs>
      <w:rPr>
        <w:rFonts w:ascii="Arial" w:eastAsia="宋体" w:hAnsi="Arial" w:cs="Arial"/>
        <w:sz w:val="20"/>
        <w:szCs w:val="20"/>
      </w:rPr>
    </w:pPr>
    <w:r>
      <w:rPr>
        <w:rFonts w:ascii="Arial" w:eastAsia="宋体" w:hAnsi="Arial" w:cs="Arial"/>
        <w:sz w:val="20"/>
        <w:szCs w:val="20"/>
      </w:rPr>
      <w:t>中国能源革命促进项目</w:t>
    </w:r>
    <w:r>
      <w:rPr>
        <w:rFonts w:ascii="Arial" w:eastAsia="宋体" w:hAnsi="Arial" w:cs="Arial" w:hint="eastAsia"/>
        <w:sz w:val="20"/>
        <w:szCs w:val="20"/>
      </w:rPr>
      <w:t xml:space="preserve"> </w:t>
    </w:r>
    <w:r>
      <w:rPr>
        <w:rFonts w:ascii="Arial" w:eastAsia="宋体" w:hAnsi="Arial" w:cs="Arial"/>
        <w:sz w:val="20"/>
        <w:szCs w:val="20"/>
      </w:rPr>
      <w:t>(P175708)</w:t>
    </w:r>
    <w:r>
      <w:rPr>
        <w:rFonts w:ascii="Arial" w:eastAsia="宋体" w:hAnsi="Arial" w:cs="Arial"/>
        <w:sz w:val="20"/>
        <w:szCs w:val="20"/>
      </w:rPr>
      <w:tab/>
    </w:r>
    <w:r>
      <w:rPr>
        <w:rFonts w:ascii="Arial" w:eastAsia="宋体" w:hAnsi="Arial" w:cs="Arial"/>
        <w:sz w:val="20"/>
        <w:szCs w:val="20"/>
      </w:rPr>
      <w:tab/>
    </w:r>
    <w:r>
      <w:rPr>
        <w:rFonts w:ascii="Arial" w:eastAsia="宋体" w:hAnsi="Arial" w:cs="Arial"/>
        <w:sz w:val="20"/>
        <w:szCs w:val="20"/>
      </w:rPr>
      <w:t>环境与社会管理框架</w:t>
    </w:r>
    <w:r>
      <w:rPr>
        <w:rFonts w:ascii="Arial" w:eastAsia="宋体" w:hAnsi="Arial" w:cs="Arial"/>
        <w:sz w:val="20"/>
        <w:szCs w:val="20"/>
      </w:rPr>
      <w:t>ESMF</w:t>
    </w:r>
  </w:p>
  <w:p w:rsidR="00E418E0" w:rsidRDefault="00E418E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E0" w:rsidRDefault="003129C1">
    <w:pPr>
      <w:pStyle w:val="aa"/>
      <w:pBdr>
        <w:bottom w:val="single" w:sz="4" w:space="1" w:color="auto"/>
      </w:pBdr>
      <w:tabs>
        <w:tab w:val="clear" w:pos="8640"/>
        <w:tab w:val="right" w:pos="9632"/>
      </w:tabs>
      <w:rPr>
        <w:rFonts w:ascii="Arial" w:eastAsia="宋体" w:hAnsi="Arial" w:cs="Arial"/>
        <w:sz w:val="20"/>
        <w:szCs w:val="20"/>
      </w:rPr>
    </w:pPr>
    <w:r>
      <w:rPr>
        <w:rFonts w:ascii="Arial" w:eastAsia="宋体" w:hAnsi="Arial" w:cs="Arial"/>
        <w:sz w:val="20"/>
        <w:szCs w:val="20"/>
      </w:rPr>
      <w:t>中国能源革命促进项目</w:t>
    </w:r>
    <w:r>
      <w:rPr>
        <w:rFonts w:ascii="Arial" w:eastAsia="宋体" w:hAnsi="Arial" w:cs="Arial" w:hint="eastAsia"/>
        <w:sz w:val="20"/>
        <w:szCs w:val="20"/>
      </w:rPr>
      <w:t xml:space="preserve"> </w:t>
    </w:r>
    <w:r>
      <w:rPr>
        <w:rFonts w:ascii="Arial" w:eastAsia="宋体" w:hAnsi="Arial" w:cs="Arial"/>
        <w:sz w:val="20"/>
        <w:szCs w:val="20"/>
      </w:rPr>
      <w:t>(P175708)</w:t>
    </w:r>
    <w:r>
      <w:rPr>
        <w:rFonts w:ascii="Arial" w:eastAsia="宋体" w:hAnsi="Arial" w:cs="Arial"/>
        <w:sz w:val="20"/>
        <w:szCs w:val="20"/>
      </w:rPr>
      <w:tab/>
    </w:r>
    <w:r>
      <w:rPr>
        <w:rFonts w:ascii="Arial" w:eastAsia="宋体" w:hAnsi="Arial" w:cs="Arial"/>
        <w:sz w:val="20"/>
        <w:szCs w:val="20"/>
      </w:rPr>
      <w:tab/>
    </w:r>
    <w:r>
      <w:rPr>
        <w:rFonts w:ascii="Arial" w:eastAsia="宋体" w:hAnsi="Arial" w:cs="Arial"/>
        <w:sz w:val="20"/>
        <w:szCs w:val="20"/>
      </w:rPr>
      <w:t>环境与社会管理框架</w:t>
    </w:r>
    <w:r>
      <w:rPr>
        <w:rFonts w:ascii="Arial" w:eastAsia="宋体" w:hAnsi="Arial" w:cs="Arial"/>
        <w:sz w:val="20"/>
        <w:szCs w:val="20"/>
      </w:rPr>
      <w:t>ESMF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E0" w:rsidRDefault="003129C1">
    <w:pPr>
      <w:pStyle w:val="aa"/>
      <w:pBdr>
        <w:bottom w:val="single" w:sz="4" w:space="1" w:color="auto"/>
      </w:pBdr>
      <w:tabs>
        <w:tab w:val="clear" w:pos="8640"/>
        <w:tab w:val="right" w:pos="9632"/>
      </w:tabs>
      <w:rPr>
        <w:rFonts w:ascii="Arial" w:eastAsia="宋体" w:hAnsi="Arial" w:cs="Arial"/>
        <w:sz w:val="20"/>
        <w:szCs w:val="20"/>
      </w:rPr>
    </w:pPr>
    <w:r>
      <w:rPr>
        <w:rFonts w:ascii="Arial" w:eastAsia="宋体" w:hAnsi="Arial" w:cs="Arial"/>
        <w:sz w:val="20"/>
        <w:szCs w:val="20"/>
      </w:rPr>
      <w:t>中国能源革命促进项目</w:t>
    </w:r>
    <w:r>
      <w:rPr>
        <w:rFonts w:ascii="Arial" w:eastAsia="宋体" w:hAnsi="Arial" w:cs="Arial" w:hint="eastAsia"/>
        <w:sz w:val="20"/>
        <w:szCs w:val="20"/>
      </w:rPr>
      <w:t xml:space="preserve"> </w:t>
    </w:r>
    <w:r>
      <w:rPr>
        <w:rFonts w:ascii="Arial" w:eastAsia="宋体" w:hAnsi="Arial" w:cs="Arial"/>
        <w:sz w:val="20"/>
        <w:szCs w:val="20"/>
      </w:rPr>
      <w:t>(P175708)</w:t>
    </w:r>
    <w:r>
      <w:rPr>
        <w:rFonts w:ascii="Arial" w:eastAsia="宋体" w:hAnsi="Arial" w:cs="Arial"/>
        <w:sz w:val="20"/>
        <w:szCs w:val="20"/>
      </w:rPr>
      <w:tab/>
    </w:r>
    <w:r>
      <w:rPr>
        <w:rFonts w:ascii="Arial" w:eastAsia="宋体" w:hAnsi="Arial" w:cs="Arial"/>
        <w:sz w:val="20"/>
        <w:szCs w:val="20"/>
      </w:rPr>
      <w:tab/>
      <w:t xml:space="preserve">  </w:t>
    </w:r>
    <w:r>
      <w:rPr>
        <w:rFonts w:ascii="Arial" w:eastAsia="宋体" w:hAnsi="Arial" w:cs="Arial"/>
        <w:sz w:val="20"/>
        <w:szCs w:val="20"/>
      </w:rPr>
      <w:tab/>
    </w:r>
    <w:r>
      <w:rPr>
        <w:rFonts w:ascii="Arial" w:eastAsia="宋体" w:hAnsi="Arial" w:cs="Arial"/>
        <w:sz w:val="20"/>
        <w:szCs w:val="20"/>
      </w:rPr>
      <w:tab/>
    </w:r>
    <w:r>
      <w:rPr>
        <w:rFonts w:ascii="Arial" w:eastAsia="宋体" w:hAnsi="Arial" w:cs="Arial"/>
        <w:sz w:val="20"/>
        <w:szCs w:val="20"/>
      </w:rPr>
      <w:tab/>
    </w:r>
    <w:r>
      <w:rPr>
        <w:rFonts w:ascii="Arial" w:eastAsia="宋体" w:hAnsi="Arial" w:cs="Arial"/>
        <w:sz w:val="20"/>
        <w:szCs w:val="20"/>
      </w:rPr>
      <w:tab/>
    </w:r>
    <w:r>
      <w:rPr>
        <w:rFonts w:ascii="Arial" w:eastAsia="宋体" w:hAnsi="Arial" w:cs="Arial"/>
        <w:sz w:val="20"/>
        <w:szCs w:val="20"/>
      </w:rPr>
      <w:tab/>
    </w:r>
    <w:r>
      <w:rPr>
        <w:rFonts w:ascii="Arial" w:eastAsia="宋体" w:hAnsi="Arial" w:cs="Arial"/>
        <w:sz w:val="20"/>
        <w:szCs w:val="20"/>
      </w:rPr>
      <w:tab/>
    </w:r>
    <w:r>
      <w:rPr>
        <w:rFonts w:ascii="Arial" w:eastAsia="宋体" w:hAnsi="Arial" w:cs="Arial"/>
        <w:sz w:val="20"/>
        <w:szCs w:val="20"/>
      </w:rPr>
      <w:t>环境与社会管理框架</w:t>
    </w:r>
    <w:r>
      <w:rPr>
        <w:rFonts w:ascii="Arial" w:eastAsia="宋体" w:hAnsi="Arial" w:cs="Arial"/>
        <w:sz w:val="20"/>
        <w:szCs w:val="20"/>
      </w:rPr>
      <w:t>ESMF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E0" w:rsidRDefault="003129C1">
    <w:pPr>
      <w:pStyle w:val="aa"/>
      <w:pBdr>
        <w:bottom w:val="single" w:sz="4" w:space="1" w:color="auto"/>
      </w:pBdr>
      <w:tabs>
        <w:tab w:val="clear" w:pos="8640"/>
        <w:tab w:val="right" w:pos="9064"/>
      </w:tabs>
      <w:rPr>
        <w:rFonts w:ascii="Arial" w:eastAsia="宋体" w:hAnsi="Arial" w:cs="Arial"/>
        <w:sz w:val="20"/>
        <w:szCs w:val="20"/>
      </w:rPr>
    </w:pPr>
    <w:r>
      <w:rPr>
        <w:rFonts w:ascii="Arial" w:eastAsia="宋体" w:hAnsi="Arial" w:cs="Arial"/>
        <w:sz w:val="20"/>
        <w:szCs w:val="20"/>
      </w:rPr>
      <w:t>中国能源革命促进项目</w:t>
    </w:r>
    <w:r>
      <w:rPr>
        <w:rFonts w:ascii="Arial" w:eastAsia="宋体" w:hAnsi="Arial" w:cs="Arial" w:hint="eastAsia"/>
        <w:sz w:val="20"/>
        <w:szCs w:val="20"/>
      </w:rPr>
      <w:t xml:space="preserve"> </w:t>
    </w:r>
    <w:r>
      <w:rPr>
        <w:rFonts w:ascii="Arial" w:eastAsia="宋体" w:hAnsi="Arial" w:cs="Arial"/>
        <w:sz w:val="20"/>
        <w:szCs w:val="20"/>
      </w:rPr>
      <w:t>(P175708)</w:t>
    </w:r>
    <w:r>
      <w:rPr>
        <w:rFonts w:ascii="Arial" w:eastAsia="宋体" w:hAnsi="Arial" w:cs="Arial"/>
        <w:sz w:val="20"/>
        <w:szCs w:val="20"/>
      </w:rPr>
      <w:tab/>
    </w:r>
    <w:r>
      <w:rPr>
        <w:rFonts w:ascii="Arial" w:eastAsia="宋体" w:hAnsi="Arial" w:cs="Arial"/>
        <w:sz w:val="20"/>
        <w:szCs w:val="20"/>
      </w:rPr>
      <w:tab/>
    </w:r>
    <w:r>
      <w:rPr>
        <w:rFonts w:ascii="Arial" w:eastAsia="宋体" w:hAnsi="Arial" w:cs="Arial"/>
        <w:sz w:val="20"/>
        <w:szCs w:val="20"/>
      </w:rPr>
      <w:t>环境与社会管理框架</w:t>
    </w:r>
    <w:r>
      <w:rPr>
        <w:rFonts w:ascii="Arial" w:eastAsia="宋体" w:hAnsi="Arial" w:cs="Arial"/>
        <w:sz w:val="20"/>
        <w:szCs w:val="20"/>
      </w:rPr>
      <w:t>ESMF</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E0" w:rsidRDefault="003129C1">
    <w:pPr>
      <w:pStyle w:val="aa"/>
      <w:pBdr>
        <w:bottom w:val="single" w:sz="4" w:space="1" w:color="auto"/>
      </w:pBdr>
      <w:tabs>
        <w:tab w:val="clear" w:pos="8640"/>
        <w:tab w:val="right" w:pos="9064"/>
      </w:tabs>
      <w:rPr>
        <w:rFonts w:ascii="Arial" w:eastAsia="宋体" w:hAnsi="Arial" w:cs="Arial"/>
        <w:sz w:val="20"/>
        <w:szCs w:val="20"/>
      </w:rPr>
    </w:pPr>
    <w:r>
      <w:rPr>
        <w:rFonts w:ascii="Arial" w:eastAsia="宋体" w:hAnsi="Arial" w:cs="Arial"/>
        <w:sz w:val="20"/>
        <w:szCs w:val="20"/>
      </w:rPr>
      <w:t>中国能源革命促进项目</w:t>
    </w:r>
    <w:r>
      <w:rPr>
        <w:rFonts w:ascii="Arial" w:eastAsia="宋体" w:hAnsi="Arial" w:cs="Arial" w:hint="eastAsia"/>
        <w:sz w:val="20"/>
        <w:szCs w:val="20"/>
      </w:rPr>
      <w:t xml:space="preserve"> </w:t>
    </w:r>
    <w:r>
      <w:rPr>
        <w:rFonts w:ascii="Arial" w:eastAsia="宋体" w:hAnsi="Arial" w:cs="Arial"/>
        <w:sz w:val="20"/>
        <w:szCs w:val="20"/>
      </w:rPr>
      <w:t>(P175708)</w:t>
    </w:r>
    <w:r>
      <w:rPr>
        <w:rFonts w:ascii="Arial" w:eastAsia="宋体" w:hAnsi="Arial" w:cs="Arial"/>
        <w:sz w:val="20"/>
        <w:szCs w:val="20"/>
      </w:rPr>
      <w:tab/>
    </w:r>
    <w:r>
      <w:rPr>
        <w:rFonts w:ascii="Arial" w:eastAsia="宋体" w:hAnsi="Arial" w:cs="Arial"/>
        <w:sz w:val="20"/>
        <w:szCs w:val="20"/>
      </w:rPr>
      <w:tab/>
    </w:r>
    <w:r>
      <w:rPr>
        <w:rFonts w:ascii="Arial" w:eastAsia="宋体" w:hAnsi="Arial" w:cs="Arial"/>
        <w:sz w:val="20"/>
        <w:szCs w:val="20"/>
      </w:rPr>
      <w:tab/>
    </w:r>
    <w:r>
      <w:rPr>
        <w:rFonts w:ascii="Arial" w:eastAsia="宋体" w:hAnsi="Arial" w:cs="Arial"/>
        <w:sz w:val="20"/>
        <w:szCs w:val="20"/>
      </w:rPr>
      <w:tab/>
    </w:r>
    <w:r>
      <w:rPr>
        <w:rFonts w:ascii="Arial" w:eastAsia="宋体" w:hAnsi="Arial" w:cs="Arial"/>
        <w:sz w:val="20"/>
        <w:szCs w:val="20"/>
      </w:rPr>
      <w:tab/>
    </w:r>
    <w:r>
      <w:rPr>
        <w:rFonts w:ascii="Arial" w:eastAsia="宋体" w:hAnsi="Arial" w:cs="Arial"/>
        <w:sz w:val="20"/>
        <w:szCs w:val="20"/>
      </w:rPr>
      <w:tab/>
    </w:r>
    <w:r>
      <w:rPr>
        <w:rFonts w:ascii="Arial" w:eastAsia="宋体" w:hAnsi="Arial" w:cs="Arial"/>
        <w:sz w:val="20"/>
        <w:szCs w:val="20"/>
      </w:rPr>
      <w:tab/>
    </w:r>
    <w:r>
      <w:rPr>
        <w:rFonts w:ascii="Arial" w:eastAsia="宋体" w:hAnsi="Arial" w:cs="Arial"/>
        <w:sz w:val="20"/>
        <w:szCs w:val="20"/>
      </w:rPr>
      <w:tab/>
      <w:t xml:space="preserve">     </w:t>
    </w:r>
    <w:r>
      <w:rPr>
        <w:rFonts w:ascii="Arial" w:eastAsia="宋体" w:hAnsi="Arial" w:cs="Arial"/>
        <w:sz w:val="20"/>
        <w:szCs w:val="20"/>
      </w:rPr>
      <w:t>环境与社会管理框架</w:t>
    </w:r>
    <w:r>
      <w:rPr>
        <w:rFonts w:ascii="Arial" w:eastAsia="宋体" w:hAnsi="Arial" w:cs="Arial"/>
        <w:sz w:val="20"/>
        <w:szCs w:val="20"/>
      </w:rPr>
      <w:t>ESMF</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E0" w:rsidRDefault="00E418E0">
    <w:pPr>
      <w:pStyle w:val="aa"/>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E0" w:rsidRDefault="003129C1">
    <w:pPr>
      <w:pStyle w:val="aa"/>
      <w:pBdr>
        <w:bottom w:val="single" w:sz="4" w:space="1" w:color="auto"/>
      </w:pBdr>
      <w:tabs>
        <w:tab w:val="clear" w:pos="8640"/>
        <w:tab w:val="right" w:pos="9064"/>
      </w:tabs>
      <w:rPr>
        <w:rFonts w:ascii="Arial" w:eastAsia="宋体" w:hAnsi="Arial" w:cs="Arial"/>
        <w:sz w:val="20"/>
        <w:szCs w:val="20"/>
      </w:rPr>
    </w:pPr>
    <w:r>
      <w:rPr>
        <w:rFonts w:ascii="Arial" w:eastAsia="宋体" w:hAnsi="Arial" w:cs="Arial"/>
        <w:sz w:val="20"/>
        <w:szCs w:val="20"/>
      </w:rPr>
      <w:t>中国能源革命促进项目</w:t>
    </w:r>
    <w:r>
      <w:rPr>
        <w:rFonts w:ascii="Arial" w:eastAsia="宋体" w:hAnsi="Arial" w:cs="Arial" w:hint="eastAsia"/>
        <w:sz w:val="20"/>
        <w:szCs w:val="20"/>
      </w:rPr>
      <w:t xml:space="preserve"> </w:t>
    </w:r>
    <w:r>
      <w:rPr>
        <w:rFonts w:ascii="Arial" w:eastAsia="宋体" w:hAnsi="Arial" w:cs="Arial"/>
        <w:sz w:val="20"/>
        <w:szCs w:val="20"/>
      </w:rPr>
      <w:t>(P175708)</w:t>
    </w:r>
    <w:r>
      <w:rPr>
        <w:rFonts w:ascii="Arial" w:eastAsia="宋体" w:hAnsi="Arial" w:cs="Arial"/>
        <w:sz w:val="20"/>
        <w:szCs w:val="20"/>
      </w:rPr>
      <w:tab/>
    </w:r>
    <w:r>
      <w:rPr>
        <w:rFonts w:ascii="Arial" w:eastAsia="宋体" w:hAnsi="Arial" w:cs="Arial"/>
        <w:sz w:val="20"/>
        <w:szCs w:val="20"/>
      </w:rPr>
      <w:tab/>
    </w:r>
    <w:r>
      <w:rPr>
        <w:rFonts w:ascii="Arial" w:eastAsia="宋体" w:hAnsi="Arial" w:cs="Arial"/>
        <w:sz w:val="20"/>
        <w:szCs w:val="20"/>
      </w:rPr>
      <w:t>环境与社会管理框架</w:t>
    </w:r>
    <w:r>
      <w:rPr>
        <w:rFonts w:ascii="Arial" w:eastAsia="宋体" w:hAnsi="Arial" w:cs="Arial"/>
        <w:sz w:val="20"/>
        <w:szCs w:val="20"/>
      </w:rPr>
      <w:t>ESMF</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E0" w:rsidRDefault="003129C1">
    <w:pPr>
      <w:pStyle w:val="aa"/>
      <w:pBdr>
        <w:bottom w:val="single" w:sz="4" w:space="1" w:color="auto"/>
      </w:pBdr>
      <w:tabs>
        <w:tab w:val="clear" w:pos="8640"/>
        <w:tab w:val="right" w:pos="9064"/>
      </w:tabs>
      <w:rPr>
        <w:sz w:val="20"/>
        <w:szCs w:val="20"/>
      </w:rPr>
    </w:pPr>
    <w:r>
      <w:rPr>
        <w:rFonts w:hint="eastAsia"/>
        <w:sz w:val="20"/>
        <w:szCs w:val="20"/>
      </w:rPr>
      <w:t>G</w:t>
    </w:r>
    <w:r>
      <w:rPr>
        <w:sz w:val="20"/>
        <w:szCs w:val="20"/>
      </w:rPr>
      <w:t>EF</w:t>
    </w:r>
    <w:r>
      <w:rPr>
        <w:rFonts w:hint="eastAsia"/>
        <w:sz w:val="20"/>
        <w:szCs w:val="20"/>
      </w:rPr>
      <w:t>中国能源革命促进项目</w:t>
    </w:r>
    <w:r>
      <w:rPr>
        <w:sz w:val="20"/>
        <w:szCs w:val="20"/>
      </w:rPr>
      <w:tab/>
    </w:r>
    <w:r>
      <w:rPr>
        <w:sz w:val="20"/>
        <w:szCs w:val="20"/>
      </w:rPr>
      <w:tab/>
    </w:r>
    <w:r>
      <w:rPr>
        <w:rFonts w:hint="eastAsia"/>
        <w:sz w:val="20"/>
        <w:szCs w:val="20"/>
      </w:rPr>
      <w:t>环境与社会管理框架E</w:t>
    </w:r>
    <w:r>
      <w:rPr>
        <w:sz w:val="20"/>
        <w:szCs w:val="20"/>
      </w:rPr>
      <w:t>SMF</w:t>
    </w:r>
  </w:p>
  <w:p w:rsidR="00E418E0" w:rsidRDefault="00E418E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282"/>
    <w:multiLevelType w:val="multilevel"/>
    <w:tmpl w:val="009A3282"/>
    <w:lvl w:ilvl="0">
      <w:numFmt w:val="bullet"/>
      <w:lvlText w:val="•"/>
      <w:lvlJc w:val="left"/>
      <w:pPr>
        <w:ind w:left="720" w:hanging="360"/>
      </w:pPr>
      <w:rPr>
        <w:rFonts w:ascii="等线" w:eastAsia="等线" w:hAnsi="等线"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730C9C"/>
    <w:multiLevelType w:val="multilevel"/>
    <w:tmpl w:val="03730C9C"/>
    <w:lvl w:ilvl="0">
      <w:numFmt w:val="bullet"/>
      <w:lvlText w:val="•"/>
      <w:lvlJc w:val="left"/>
      <w:pPr>
        <w:ind w:left="360" w:hanging="360"/>
      </w:pPr>
      <w:rPr>
        <w:rFonts w:ascii="宋体" w:eastAsia="宋体" w:hAnsi="宋体" w:cs="Times New Roman"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5A00B8A"/>
    <w:multiLevelType w:val="multilevel"/>
    <w:tmpl w:val="05A00B8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7D039C2"/>
    <w:multiLevelType w:val="multilevel"/>
    <w:tmpl w:val="17D03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FD6733"/>
    <w:multiLevelType w:val="multilevel"/>
    <w:tmpl w:val="1BFD6733"/>
    <w:lvl w:ilvl="0">
      <w:start w:val="1"/>
      <w:numFmt w:val="bullet"/>
      <w:lvlText w:val="•"/>
      <w:lvlJc w:val="left"/>
      <w:pPr>
        <w:ind w:left="902" w:hanging="420"/>
      </w:pPr>
      <w:rPr>
        <w:rFonts w:ascii="Arial" w:hAnsi="Arial"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5">
    <w:nsid w:val="1DE351F4"/>
    <w:multiLevelType w:val="multilevel"/>
    <w:tmpl w:val="1DE351F4"/>
    <w:lvl w:ilvl="0">
      <w:start w:val="1"/>
      <w:numFmt w:val="bullet"/>
      <w:lvlText w:val="•"/>
      <w:lvlJc w:val="left"/>
      <w:pPr>
        <w:ind w:left="842" w:hanging="360"/>
      </w:pPr>
      <w:rPr>
        <w:rFonts w:ascii="Arial" w:hAnsi="Arial" w:hint="default"/>
      </w:rPr>
    </w:lvl>
    <w:lvl w:ilvl="1">
      <w:start w:val="1"/>
      <w:numFmt w:val="bullet"/>
      <w:lvlText w:val=""/>
      <w:lvlJc w:val="left"/>
      <w:pPr>
        <w:ind w:left="1350" w:hanging="420"/>
      </w:pPr>
      <w:rPr>
        <w:rFonts w:ascii="Wingdings" w:hAnsi="Wingdings" w:hint="default"/>
      </w:rPr>
    </w:lvl>
    <w:lvl w:ilvl="2">
      <w:start w:val="1"/>
      <w:numFmt w:val="bullet"/>
      <w:lvlText w:val=""/>
      <w:lvlJc w:val="left"/>
      <w:pPr>
        <w:ind w:left="1770" w:hanging="420"/>
      </w:pPr>
      <w:rPr>
        <w:rFonts w:ascii="Wingdings" w:hAnsi="Wingdings" w:hint="default"/>
      </w:rPr>
    </w:lvl>
    <w:lvl w:ilvl="3">
      <w:start w:val="1"/>
      <w:numFmt w:val="bullet"/>
      <w:lvlText w:val=""/>
      <w:lvlJc w:val="left"/>
      <w:pPr>
        <w:ind w:left="2190" w:hanging="420"/>
      </w:pPr>
      <w:rPr>
        <w:rFonts w:ascii="Wingdings" w:hAnsi="Wingdings" w:hint="default"/>
      </w:rPr>
    </w:lvl>
    <w:lvl w:ilvl="4">
      <w:start w:val="1"/>
      <w:numFmt w:val="bullet"/>
      <w:lvlText w:val=""/>
      <w:lvlJc w:val="left"/>
      <w:pPr>
        <w:ind w:left="2610" w:hanging="420"/>
      </w:pPr>
      <w:rPr>
        <w:rFonts w:ascii="Wingdings" w:hAnsi="Wingdings" w:hint="default"/>
      </w:rPr>
    </w:lvl>
    <w:lvl w:ilvl="5">
      <w:start w:val="1"/>
      <w:numFmt w:val="bullet"/>
      <w:lvlText w:val=""/>
      <w:lvlJc w:val="left"/>
      <w:pPr>
        <w:ind w:left="3030" w:hanging="420"/>
      </w:pPr>
      <w:rPr>
        <w:rFonts w:ascii="Wingdings" w:hAnsi="Wingdings" w:hint="default"/>
      </w:rPr>
    </w:lvl>
    <w:lvl w:ilvl="6">
      <w:start w:val="1"/>
      <w:numFmt w:val="bullet"/>
      <w:lvlText w:val=""/>
      <w:lvlJc w:val="left"/>
      <w:pPr>
        <w:ind w:left="3450" w:hanging="420"/>
      </w:pPr>
      <w:rPr>
        <w:rFonts w:ascii="Wingdings" w:hAnsi="Wingdings" w:hint="default"/>
      </w:rPr>
    </w:lvl>
    <w:lvl w:ilvl="7">
      <w:start w:val="1"/>
      <w:numFmt w:val="bullet"/>
      <w:lvlText w:val=""/>
      <w:lvlJc w:val="left"/>
      <w:pPr>
        <w:ind w:left="3870" w:hanging="420"/>
      </w:pPr>
      <w:rPr>
        <w:rFonts w:ascii="Wingdings" w:hAnsi="Wingdings" w:hint="default"/>
      </w:rPr>
    </w:lvl>
    <w:lvl w:ilvl="8">
      <w:start w:val="1"/>
      <w:numFmt w:val="bullet"/>
      <w:lvlText w:val=""/>
      <w:lvlJc w:val="left"/>
      <w:pPr>
        <w:ind w:left="4290" w:hanging="420"/>
      </w:pPr>
      <w:rPr>
        <w:rFonts w:ascii="Wingdings" w:hAnsi="Wingdings" w:hint="default"/>
      </w:rPr>
    </w:lvl>
  </w:abstractNum>
  <w:abstractNum w:abstractNumId="6">
    <w:nsid w:val="21AB5D48"/>
    <w:multiLevelType w:val="multilevel"/>
    <w:tmpl w:val="21AB5D48"/>
    <w:lvl w:ilvl="0">
      <w:numFmt w:val="bullet"/>
      <w:lvlText w:val="•"/>
      <w:lvlJc w:val="left"/>
      <w:pPr>
        <w:ind w:left="420" w:hanging="420"/>
      </w:pPr>
      <w:rPr>
        <w:rFonts w:ascii="宋体" w:eastAsia="宋体" w:hAnsi="宋体" w:cs="Times New Roman" w:hint="eastAsia"/>
      </w:rPr>
    </w:lvl>
    <w:lvl w:ilvl="1">
      <w:numFmt w:val="bullet"/>
      <w:lvlText w:val="•"/>
      <w:lvlJc w:val="left"/>
      <w:pPr>
        <w:ind w:left="800" w:hanging="440"/>
      </w:pPr>
      <w:rPr>
        <w:rFonts w:ascii="宋体" w:eastAsia="宋体" w:hAnsi="宋体"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8BE3527"/>
    <w:multiLevelType w:val="multilevel"/>
    <w:tmpl w:val="28BE3527"/>
    <w:lvl w:ilvl="0">
      <w:numFmt w:val="bullet"/>
      <w:lvlText w:val="•"/>
      <w:lvlJc w:val="left"/>
      <w:pPr>
        <w:ind w:left="420" w:hanging="420"/>
      </w:pPr>
      <w:rPr>
        <w:rFonts w:ascii="等线" w:eastAsia="等线" w:hAnsi="等线" w:cstheme="minorBidi" w:hint="eastAsia"/>
      </w:rPr>
    </w:lvl>
    <w:lvl w:ilvl="1">
      <w:start w:val="1"/>
      <w:numFmt w:val="bullet"/>
      <w:lvlText w:val=""/>
      <w:lvlJc w:val="left"/>
      <w:pPr>
        <w:ind w:left="1900" w:hanging="420"/>
      </w:pPr>
      <w:rPr>
        <w:rFonts w:ascii="Wingdings" w:hAnsi="Wingdings" w:hint="default"/>
      </w:rPr>
    </w:lvl>
    <w:lvl w:ilvl="2">
      <w:start w:val="1"/>
      <w:numFmt w:val="bullet"/>
      <w:lvlText w:val=""/>
      <w:lvlJc w:val="left"/>
      <w:pPr>
        <w:ind w:left="2320" w:hanging="420"/>
      </w:pPr>
      <w:rPr>
        <w:rFonts w:ascii="Wingdings" w:hAnsi="Wingdings" w:hint="default"/>
      </w:rPr>
    </w:lvl>
    <w:lvl w:ilvl="3">
      <w:start w:val="1"/>
      <w:numFmt w:val="bullet"/>
      <w:lvlText w:val=""/>
      <w:lvlJc w:val="left"/>
      <w:pPr>
        <w:ind w:left="2740" w:hanging="420"/>
      </w:pPr>
      <w:rPr>
        <w:rFonts w:ascii="Wingdings" w:hAnsi="Wingdings" w:hint="default"/>
      </w:rPr>
    </w:lvl>
    <w:lvl w:ilvl="4">
      <w:start w:val="1"/>
      <w:numFmt w:val="bullet"/>
      <w:lvlText w:val=""/>
      <w:lvlJc w:val="left"/>
      <w:pPr>
        <w:ind w:left="3160" w:hanging="420"/>
      </w:pPr>
      <w:rPr>
        <w:rFonts w:ascii="Wingdings" w:hAnsi="Wingdings" w:hint="default"/>
      </w:rPr>
    </w:lvl>
    <w:lvl w:ilvl="5">
      <w:start w:val="1"/>
      <w:numFmt w:val="bullet"/>
      <w:lvlText w:val=""/>
      <w:lvlJc w:val="left"/>
      <w:pPr>
        <w:ind w:left="3580" w:hanging="420"/>
      </w:pPr>
      <w:rPr>
        <w:rFonts w:ascii="Wingdings" w:hAnsi="Wingdings" w:hint="default"/>
      </w:rPr>
    </w:lvl>
    <w:lvl w:ilvl="6">
      <w:start w:val="1"/>
      <w:numFmt w:val="bullet"/>
      <w:lvlText w:val=""/>
      <w:lvlJc w:val="left"/>
      <w:pPr>
        <w:ind w:left="4000" w:hanging="420"/>
      </w:pPr>
      <w:rPr>
        <w:rFonts w:ascii="Wingdings" w:hAnsi="Wingdings" w:hint="default"/>
      </w:rPr>
    </w:lvl>
    <w:lvl w:ilvl="7">
      <w:start w:val="1"/>
      <w:numFmt w:val="bullet"/>
      <w:lvlText w:val=""/>
      <w:lvlJc w:val="left"/>
      <w:pPr>
        <w:ind w:left="4420" w:hanging="420"/>
      </w:pPr>
      <w:rPr>
        <w:rFonts w:ascii="Wingdings" w:hAnsi="Wingdings" w:hint="default"/>
      </w:rPr>
    </w:lvl>
    <w:lvl w:ilvl="8">
      <w:start w:val="1"/>
      <w:numFmt w:val="bullet"/>
      <w:lvlText w:val=""/>
      <w:lvlJc w:val="left"/>
      <w:pPr>
        <w:ind w:left="4840" w:hanging="420"/>
      </w:pPr>
      <w:rPr>
        <w:rFonts w:ascii="Wingdings" w:hAnsi="Wingdings" w:hint="default"/>
      </w:rPr>
    </w:lvl>
  </w:abstractNum>
  <w:abstractNum w:abstractNumId="8">
    <w:nsid w:val="2BEC48A3"/>
    <w:multiLevelType w:val="multilevel"/>
    <w:tmpl w:val="2BEC48A3"/>
    <w:lvl w:ilvl="0">
      <w:start w:val="1"/>
      <w:numFmt w:val="bullet"/>
      <w:lvlText w:val="•"/>
      <w:lvlJc w:val="left"/>
      <w:pPr>
        <w:ind w:left="72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87B58B4"/>
    <w:multiLevelType w:val="multilevel"/>
    <w:tmpl w:val="487B58B4"/>
    <w:lvl w:ilvl="0">
      <w:numFmt w:val="bullet"/>
      <w:lvlText w:val="•"/>
      <w:lvlJc w:val="left"/>
      <w:pPr>
        <w:ind w:left="980" w:hanging="420"/>
      </w:pPr>
      <w:rPr>
        <w:rFonts w:ascii="宋体" w:eastAsia="宋体" w:hAnsi="宋体" w:cs="Times New Roman" w:hint="eastAsia"/>
      </w:rPr>
    </w:lvl>
    <w:lvl w:ilvl="1">
      <w:start w:val="1"/>
      <w:numFmt w:val="bullet"/>
      <w:lvlText w:val="o"/>
      <w:lvlJc w:val="left"/>
      <w:pPr>
        <w:ind w:left="420" w:hanging="420"/>
      </w:pPr>
      <w:rPr>
        <w:rFonts w:ascii="Courier New" w:hAnsi="Courier New" w:cs="Courier New"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0">
    <w:nsid w:val="49977A31"/>
    <w:multiLevelType w:val="multilevel"/>
    <w:tmpl w:val="49977A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2525EC5"/>
    <w:multiLevelType w:val="multilevel"/>
    <w:tmpl w:val="52525EC5"/>
    <w:lvl w:ilvl="0">
      <w:numFmt w:val="bullet"/>
      <w:lvlText w:val="•"/>
      <w:lvlJc w:val="left"/>
      <w:pPr>
        <w:ind w:left="780" w:hanging="420"/>
      </w:pPr>
      <w:rPr>
        <w:rFonts w:ascii="宋体" w:eastAsia="宋体" w:hAnsi="宋体"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77A375D"/>
    <w:multiLevelType w:val="multilevel"/>
    <w:tmpl w:val="577A375D"/>
    <w:lvl w:ilvl="0">
      <w:numFmt w:val="bullet"/>
      <w:lvlText w:val="•"/>
      <w:lvlJc w:val="left"/>
      <w:pPr>
        <w:ind w:left="720" w:hanging="360"/>
      </w:pPr>
      <w:rPr>
        <w:rFonts w:ascii="宋体" w:eastAsia="宋体" w:hAnsi="宋体" w:cs="Times New Roman"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3D10A4E"/>
    <w:multiLevelType w:val="multilevel"/>
    <w:tmpl w:val="63D10A4E"/>
    <w:lvl w:ilvl="0">
      <w:numFmt w:val="bullet"/>
      <w:lvlText w:val="•"/>
      <w:lvlJc w:val="left"/>
      <w:pPr>
        <w:ind w:left="980" w:hanging="420"/>
      </w:pPr>
      <w:rPr>
        <w:rFonts w:ascii="Calibri" w:eastAsia="Calibri" w:hAnsi="Calibri" w:cs="Times New Roman" w:hint="default"/>
      </w:rPr>
    </w:lvl>
    <w:lvl w:ilvl="1">
      <w:start w:val="8"/>
      <w:numFmt w:val="bullet"/>
      <w:lvlText w:val="-"/>
      <w:lvlJc w:val="left"/>
      <w:pPr>
        <w:ind w:left="360" w:hanging="360"/>
      </w:pPr>
      <w:rPr>
        <w:rFonts w:ascii="Calibri" w:eastAsia="宋体" w:hAnsi="Calibri"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nsid w:val="73426F4A"/>
    <w:multiLevelType w:val="multilevel"/>
    <w:tmpl w:val="73426F4A"/>
    <w:lvl w:ilvl="0">
      <w:numFmt w:val="bullet"/>
      <w:lvlText w:val="•"/>
      <w:lvlJc w:val="left"/>
      <w:pPr>
        <w:ind w:left="1202" w:hanging="360"/>
      </w:pPr>
      <w:rPr>
        <w:rFonts w:ascii="宋体" w:eastAsia="宋体" w:hAnsi="宋体" w:cs="Times New Roman" w:hint="eastAsia"/>
      </w:rPr>
    </w:lvl>
    <w:lvl w:ilvl="1">
      <w:start w:val="1"/>
      <w:numFmt w:val="bullet"/>
      <w:lvlText w:val="o"/>
      <w:lvlJc w:val="left"/>
      <w:pPr>
        <w:ind w:left="1922" w:hanging="360"/>
      </w:pPr>
      <w:rPr>
        <w:rFonts w:ascii="Courier New" w:hAnsi="Courier New" w:hint="default"/>
      </w:rPr>
    </w:lvl>
    <w:lvl w:ilvl="2">
      <w:start w:val="1"/>
      <w:numFmt w:val="bullet"/>
      <w:lvlText w:val=""/>
      <w:lvlJc w:val="left"/>
      <w:pPr>
        <w:ind w:left="2642" w:hanging="360"/>
      </w:pPr>
      <w:rPr>
        <w:rFonts w:ascii="Wingdings" w:hAnsi="Wingdings" w:hint="default"/>
      </w:rPr>
    </w:lvl>
    <w:lvl w:ilvl="3">
      <w:start w:val="1"/>
      <w:numFmt w:val="bullet"/>
      <w:lvlText w:val=""/>
      <w:lvlJc w:val="left"/>
      <w:pPr>
        <w:ind w:left="3362" w:hanging="360"/>
      </w:pPr>
      <w:rPr>
        <w:rFonts w:ascii="Symbol" w:hAnsi="Symbol" w:hint="default"/>
      </w:rPr>
    </w:lvl>
    <w:lvl w:ilvl="4">
      <w:start w:val="1"/>
      <w:numFmt w:val="bullet"/>
      <w:lvlText w:val="o"/>
      <w:lvlJc w:val="left"/>
      <w:pPr>
        <w:ind w:left="4082" w:hanging="360"/>
      </w:pPr>
      <w:rPr>
        <w:rFonts w:ascii="Courier New" w:hAnsi="Courier New" w:hint="default"/>
      </w:rPr>
    </w:lvl>
    <w:lvl w:ilvl="5">
      <w:start w:val="1"/>
      <w:numFmt w:val="bullet"/>
      <w:lvlText w:val=""/>
      <w:lvlJc w:val="left"/>
      <w:pPr>
        <w:ind w:left="4802" w:hanging="360"/>
      </w:pPr>
      <w:rPr>
        <w:rFonts w:ascii="Wingdings" w:hAnsi="Wingdings" w:hint="default"/>
      </w:rPr>
    </w:lvl>
    <w:lvl w:ilvl="6">
      <w:start w:val="1"/>
      <w:numFmt w:val="bullet"/>
      <w:lvlText w:val=""/>
      <w:lvlJc w:val="left"/>
      <w:pPr>
        <w:ind w:left="5522" w:hanging="360"/>
      </w:pPr>
      <w:rPr>
        <w:rFonts w:ascii="Symbol" w:hAnsi="Symbol" w:hint="default"/>
      </w:rPr>
    </w:lvl>
    <w:lvl w:ilvl="7">
      <w:start w:val="1"/>
      <w:numFmt w:val="bullet"/>
      <w:lvlText w:val="o"/>
      <w:lvlJc w:val="left"/>
      <w:pPr>
        <w:ind w:left="6242" w:hanging="360"/>
      </w:pPr>
      <w:rPr>
        <w:rFonts w:ascii="Courier New" w:hAnsi="Courier New" w:hint="default"/>
      </w:rPr>
    </w:lvl>
    <w:lvl w:ilvl="8">
      <w:start w:val="1"/>
      <w:numFmt w:val="bullet"/>
      <w:lvlText w:val=""/>
      <w:lvlJc w:val="left"/>
      <w:pPr>
        <w:ind w:left="6962" w:hanging="360"/>
      </w:pPr>
      <w:rPr>
        <w:rFonts w:ascii="Wingdings" w:hAnsi="Wingdings" w:hint="default"/>
      </w:rPr>
    </w:lvl>
  </w:abstractNum>
  <w:num w:numId="1">
    <w:abstractNumId w:val="4"/>
  </w:num>
  <w:num w:numId="2">
    <w:abstractNumId w:val="14"/>
  </w:num>
  <w:num w:numId="3">
    <w:abstractNumId w:val="0"/>
  </w:num>
  <w:num w:numId="4">
    <w:abstractNumId w:val="7"/>
  </w:num>
  <w:num w:numId="5">
    <w:abstractNumId w:val="12"/>
  </w:num>
  <w:num w:numId="6">
    <w:abstractNumId w:val="2"/>
  </w:num>
  <w:num w:numId="7">
    <w:abstractNumId w:val="5"/>
  </w:num>
  <w:num w:numId="8">
    <w:abstractNumId w:val="8"/>
  </w:num>
  <w:num w:numId="9">
    <w:abstractNumId w:val="9"/>
  </w:num>
  <w:num w:numId="10">
    <w:abstractNumId w:val="13"/>
  </w:num>
  <w:num w:numId="11">
    <w:abstractNumId w:val="11"/>
  </w:num>
  <w:num w:numId="12">
    <w:abstractNumId w:val="3"/>
  </w:num>
  <w:num w:numId="13">
    <w:abstractNumId w:val="6"/>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bordersDoNotSurroundHeader/>
  <w:bordersDoNotSurroundFooter/>
  <w:proofState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yNLE0NDc1MDAwNTFX0lEKTi0uzszPAykwqgUA/+CwLCwAAAA="/>
    <w:docVar w:name="commondata" w:val="eyJoZGlkIjoiNzRmZjIyMWFjODAyOTNjZTcwNjQ4MGE5MzcwYWY1YjkifQ=="/>
  </w:docVars>
  <w:rsids>
    <w:rsidRoot w:val="009E24E6"/>
    <w:rsid w:val="000001CD"/>
    <w:rsid w:val="000001DE"/>
    <w:rsid w:val="0000020E"/>
    <w:rsid w:val="000005F6"/>
    <w:rsid w:val="0000094C"/>
    <w:rsid w:val="00000A6D"/>
    <w:rsid w:val="00000C0D"/>
    <w:rsid w:val="00000E8C"/>
    <w:rsid w:val="000015FE"/>
    <w:rsid w:val="0000161D"/>
    <w:rsid w:val="00001A03"/>
    <w:rsid w:val="00001D6C"/>
    <w:rsid w:val="00001DD4"/>
    <w:rsid w:val="0000208D"/>
    <w:rsid w:val="000022C1"/>
    <w:rsid w:val="00002362"/>
    <w:rsid w:val="00002565"/>
    <w:rsid w:val="000025B5"/>
    <w:rsid w:val="0000263C"/>
    <w:rsid w:val="000028D2"/>
    <w:rsid w:val="00002BBC"/>
    <w:rsid w:val="00002C2E"/>
    <w:rsid w:val="00002CE7"/>
    <w:rsid w:val="00002EEF"/>
    <w:rsid w:val="00003189"/>
    <w:rsid w:val="000031F5"/>
    <w:rsid w:val="000033A2"/>
    <w:rsid w:val="00003453"/>
    <w:rsid w:val="0000366F"/>
    <w:rsid w:val="000037CA"/>
    <w:rsid w:val="000038F8"/>
    <w:rsid w:val="00003A9F"/>
    <w:rsid w:val="00003AF2"/>
    <w:rsid w:val="00003B6E"/>
    <w:rsid w:val="000043C2"/>
    <w:rsid w:val="00004C83"/>
    <w:rsid w:val="0000527D"/>
    <w:rsid w:val="00005423"/>
    <w:rsid w:val="000055A8"/>
    <w:rsid w:val="000056C2"/>
    <w:rsid w:val="00005BB7"/>
    <w:rsid w:val="00005F31"/>
    <w:rsid w:val="00006092"/>
    <w:rsid w:val="000063ED"/>
    <w:rsid w:val="000066BD"/>
    <w:rsid w:val="000066CF"/>
    <w:rsid w:val="000067FC"/>
    <w:rsid w:val="00006845"/>
    <w:rsid w:val="00006A31"/>
    <w:rsid w:val="00006E38"/>
    <w:rsid w:val="00006FDD"/>
    <w:rsid w:val="00007142"/>
    <w:rsid w:val="000072A3"/>
    <w:rsid w:val="00007350"/>
    <w:rsid w:val="000075C8"/>
    <w:rsid w:val="00007618"/>
    <w:rsid w:val="00007842"/>
    <w:rsid w:val="00007886"/>
    <w:rsid w:val="00007AD5"/>
    <w:rsid w:val="00007BFC"/>
    <w:rsid w:val="00007FAD"/>
    <w:rsid w:val="00010162"/>
    <w:rsid w:val="000103FE"/>
    <w:rsid w:val="000107BD"/>
    <w:rsid w:val="00010818"/>
    <w:rsid w:val="00010BF4"/>
    <w:rsid w:val="00010E75"/>
    <w:rsid w:val="000111FE"/>
    <w:rsid w:val="0001143C"/>
    <w:rsid w:val="00011B4B"/>
    <w:rsid w:val="00011BD7"/>
    <w:rsid w:val="00011C5C"/>
    <w:rsid w:val="00012190"/>
    <w:rsid w:val="000124D5"/>
    <w:rsid w:val="00012591"/>
    <w:rsid w:val="00012693"/>
    <w:rsid w:val="00012794"/>
    <w:rsid w:val="00012BD8"/>
    <w:rsid w:val="00012C4A"/>
    <w:rsid w:val="00012F4F"/>
    <w:rsid w:val="00013286"/>
    <w:rsid w:val="00013414"/>
    <w:rsid w:val="000134EB"/>
    <w:rsid w:val="00013574"/>
    <w:rsid w:val="000136C7"/>
    <w:rsid w:val="000137DD"/>
    <w:rsid w:val="00013955"/>
    <w:rsid w:val="00013A43"/>
    <w:rsid w:val="00013E34"/>
    <w:rsid w:val="00013E4D"/>
    <w:rsid w:val="00014047"/>
    <w:rsid w:val="000141B8"/>
    <w:rsid w:val="00014270"/>
    <w:rsid w:val="000142C8"/>
    <w:rsid w:val="000143A3"/>
    <w:rsid w:val="00014950"/>
    <w:rsid w:val="00014A35"/>
    <w:rsid w:val="00014B3F"/>
    <w:rsid w:val="00014C89"/>
    <w:rsid w:val="00014D48"/>
    <w:rsid w:val="00014F27"/>
    <w:rsid w:val="00015069"/>
    <w:rsid w:val="00015133"/>
    <w:rsid w:val="00015542"/>
    <w:rsid w:val="0001554B"/>
    <w:rsid w:val="000155CC"/>
    <w:rsid w:val="000156D7"/>
    <w:rsid w:val="000158C8"/>
    <w:rsid w:val="00015C77"/>
    <w:rsid w:val="00015DE3"/>
    <w:rsid w:val="00015EE6"/>
    <w:rsid w:val="00015FA9"/>
    <w:rsid w:val="00015FDF"/>
    <w:rsid w:val="00016184"/>
    <w:rsid w:val="0001634F"/>
    <w:rsid w:val="0001638C"/>
    <w:rsid w:val="000163F5"/>
    <w:rsid w:val="0001649E"/>
    <w:rsid w:val="0001670B"/>
    <w:rsid w:val="000169E0"/>
    <w:rsid w:val="00016A49"/>
    <w:rsid w:val="00016C38"/>
    <w:rsid w:val="00016CEC"/>
    <w:rsid w:val="00016F0B"/>
    <w:rsid w:val="000170BE"/>
    <w:rsid w:val="00017330"/>
    <w:rsid w:val="000175DB"/>
    <w:rsid w:val="000178C8"/>
    <w:rsid w:val="00017CAC"/>
    <w:rsid w:val="00017E4B"/>
    <w:rsid w:val="000201C1"/>
    <w:rsid w:val="000206BE"/>
    <w:rsid w:val="000206DB"/>
    <w:rsid w:val="00020794"/>
    <w:rsid w:val="00020B17"/>
    <w:rsid w:val="00021793"/>
    <w:rsid w:val="00021C3E"/>
    <w:rsid w:val="00021DCD"/>
    <w:rsid w:val="00021E06"/>
    <w:rsid w:val="000221A9"/>
    <w:rsid w:val="00022243"/>
    <w:rsid w:val="00022432"/>
    <w:rsid w:val="0002244A"/>
    <w:rsid w:val="0002246D"/>
    <w:rsid w:val="00022801"/>
    <w:rsid w:val="00022895"/>
    <w:rsid w:val="00022B98"/>
    <w:rsid w:val="00022DAA"/>
    <w:rsid w:val="00022DF9"/>
    <w:rsid w:val="00023076"/>
    <w:rsid w:val="00023186"/>
    <w:rsid w:val="0002327C"/>
    <w:rsid w:val="0002333A"/>
    <w:rsid w:val="000235DC"/>
    <w:rsid w:val="000237F9"/>
    <w:rsid w:val="00023942"/>
    <w:rsid w:val="00023AF2"/>
    <w:rsid w:val="00023BC1"/>
    <w:rsid w:val="00023C08"/>
    <w:rsid w:val="000240D3"/>
    <w:rsid w:val="00024397"/>
    <w:rsid w:val="000243B0"/>
    <w:rsid w:val="0002449B"/>
    <w:rsid w:val="000246CA"/>
    <w:rsid w:val="00024B3B"/>
    <w:rsid w:val="00024CDD"/>
    <w:rsid w:val="0002520F"/>
    <w:rsid w:val="00025619"/>
    <w:rsid w:val="0002578A"/>
    <w:rsid w:val="00025912"/>
    <w:rsid w:val="00025BBC"/>
    <w:rsid w:val="00025C3C"/>
    <w:rsid w:val="00025CB3"/>
    <w:rsid w:val="00025EF7"/>
    <w:rsid w:val="00025F96"/>
    <w:rsid w:val="000262FA"/>
    <w:rsid w:val="000264BA"/>
    <w:rsid w:val="00026648"/>
    <w:rsid w:val="00026C9C"/>
    <w:rsid w:val="00026E88"/>
    <w:rsid w:val="00026F8D"/>
    <w:rsid w:val="0002701F"/>
    <w:rsid w:val="00027131"/>
    <w:rsid w:val="00027393"/>
    <w:rsid w:val="00027786"/>
    <w:rsid w:val="000279F2"/>
    <w:rsid w:val="00027CB1"/>
    <w:rsid w:val="0003027C"/>
    <w:rsid w:val="00030867"/>
    <w:rsid w:val="00030AB4"/>
    <w:rsid w:val="00030C7E"/>
    <w:rsid w:val="00030D02"/>
    <w:rsid w:val="00030EB1"/>
    <w:rsid w:val="00030F03"/>
    <w:rsid w:val="00030F30"/>
    <w:rsid w:val="00030F9D"/>
    <w:rsid w:val="00030FF2"/>
    <w:rsid w:val="0003116C"/>
    <w:rsid w:val="00031179"/>
    <w:rsid w:val="000313C2"/>
    <w:rsid w:val="000313D4"/>
    <w:rsid w:val="000315C1"/>
    <w:rsid w:val="00031697"/>
    <w:rsid w:val="000316BB"/>
    <w:rsid w:val="00031705"/>
    <w:rsid w:val="000318CD"/>
    <w:rsid w:val="00031B2A"/>
    <w:rsid w:val="00031CC0"/>
    <w:rsid w:val="00031CF8"/>
    <w:rsid w:val="00031EDA"/>
    <w:rsid w:val="0003289D"/>
    <w:rsid w:val="00032C9B"/>
    <w:rsid w:val="00032DB0"/>
    <w:rsid w:val="0003348C"/>
    <w:rsid w:val="0003350A"/>
    <w:rsid w:val="00033714"/>
    <w:rsid w:val="00033823"/>
    <w:rsid w:val="000338FC"/>
    <w:rsid w:val="0003392A"/>
    <w:rsid w:val="000339CA"/>
    <w:rsid w:val="00033B3A"/>
    <w:rsid w:val="00033D6B"/>
    <w:rsid w:val="0003412E"/>
    <w:rsid w:val="0003413E"/>
    <w:rsid w:val="000341CD"/>
    <w:rsid w:val="000342CB"/>
    <w:rsid w:val="00034448"/>
    <w:rsid w:val="000349FB"/>
    <w:rsid w:val="00034DDF"/>
    <w:rsid w:val="00034F3F"/>
    <w:rsid w:val="00035013"/>
    <w:rsid w:val="0003506A"/>
    <w:rsid w:val="000351C6"/>
    <w:rsid w:val="0003528C"/>
    <w:rsid w:val="000352D1"/>
    <w:rsid w:val="000354B3"/>
    <w:rsid w:val="000355AB"/>
    <w:rsid w:val="0003590E"/>
    <w:rsid w:val="00035D46"/>
    <w:rsid w:val="00035D61"/>
    <w:rsid w:val="00035EB0"/>
    <w:rsid w:val="000360ED"/>
    <w:rsid w:val="00036232"/>
    <w:rsid w:val="00036629"/>
    <w:rsid w:val="000369CA"/>
    <w:rsid w:val="00036B51"/>
    <w:rsid w:val="0003727F"/>
    <w:rsid w:val="00037306"/>
    <w:rsid w:val="000374C4"/>
    <w:rsid w:val="000377F1"/>
    <w:rsid w:val="0003780C"/>
    <w:rsid w:val="00037B23"/>
    <w:rsid w:val="00037E53"/>
    <w:rsid w:val="00037F98"/>
    <w:rsid w:val="00037FEB"/>
    <w:rsid w:val="00040226"/>
    <w:rsid w:val="0004044A"/>
    <w:rsid w:val="0004063A"/>
    <w:rsid w:val="00040B71"/>
    <w:rsid w:val="00040C3E"/>
    <w:rsid w:val="00040FD7"/>
    <w:rsid w:val="00041273"/>
    <w:rsid w:val="00041315"/>
    <w:rsid w:val="000417A5"/>
    <w:rsid w:val="0004185E"/>
    <w:rsid w:val="00041877"/>
    <w:rsid w:val="000419BF"/>
    <w:rsid w:val="00041A51"/>
    <w:rsid w:val="00041BA7"/>
    <w:rsid w:val="00041DCF"/>
    <w:rsid w:val="00041DFE"/>
    <w:rsid w:val="00041F7A"/>
    <w:rsid w:val="00041F7F"/>
    <w:rsid w:val="00041FB0"/>
    <w:rsid w:val="0004245C"/>
    <w:rsid w:val="00042606"/>
    <w:rsid w:val="000428F0"/>
    <w:rsid w:val="000428FE"/>
    <w:rsid w:val="00042945"/>
    <w:rsid w:val="00042B44"/>
    <w:rsid w:val="00042C3F"/>
    <w:rsid w:val="00042DD2"/>
    <w:rsid w:val="00042EAC"/>
    <w:rsid w:val="00043079"/>
    <w:rsid w:val="00043498"/>
    <w:rsid w:val="000436F0"/>
    <w:rsid w:val="00043747"/>
    <w:rsid w:val="0004390C"/>
    <w:rsid w:val="00043BAD"/>
    <w:rsid w:val="00043DA5"/>
    <w:rsid w:val="00043F44"/>
    <w:rsid w:val="00044163"/>
    <w:rsid w:val="000442EF"/>
    <w:rsid w:val="000443DF"/>
    <w:rsid w:val="00044715"/>
    <w:rsid w:val="00044BD6"/>
    <w:rsid w:val="00044D15"/>
    <w:rsid w:val="00044D95"/>
    <w:rsid w:val="00044FFC"/>
    <w:rsid w:val="0004509A"/>
    <w:rsid w:val="00045141"/>
    <w:rsid w:val="000451FD"/>
    <w:rsid w:val="00045847"/>
    <w:rsid w:val="000459AB"/>
    <w:rsid w:val="00045C4E"/>
    <w:rsid w:val="00045ED9"/>
    <w:rsid w:val="00045F19"/>
    <w:rsid w:val="00045F1D"/>
    <w:rsid w:val="00046119"/>
    <w:rsid w:val="000463F4"/>
    <w:rsid w:val="0004667D"/>
    <w:rsid w:val="000466DB"/>
    <w:rsid w:val="00046957"/>
    <w:rsid w:val="00046AE0"/>
    <w:rsid w:val="00046C85"/>
    <w:rsid w:val="00047003"/>
    <w:rsid w:val="00047012"/>
    <w:rsid w:val="000470AA"/>
    <w:rsid w:val="00047315"/>
    <w:rsid w:val="0004784F"/>
    <w:rsid w:val="000478B7"/>
    <w:rsid w:val="00047B3F"/>
    <w:rsid w:val="00047BCF"/>
    <w:rsid w:val="00047DAC"/>
    <w:rsid w:val="000505F0"/>
    <w:rsid w:val="00050C2E"/>
    <w:rsid w:val="00050C93"/>
    <w:rsid w:val="00050EB7"/>
    <w:rsid w:val="00051F45"/>
    <w:rsid w:val="0005204A"/>
    <w:rsid w:val="00052194"/>
    <w:rsid w:val="00052375"/>
    <w:rsid w:val="0005259C"/>
    <w:rsid w:val="00052765"/>
    <w:rsid w:val="000527D9"/>
    <w:rsid w:val="000529C5"/>
    <w:rsid w:val="00052B00"/>
    <w:rsid w:val="00052BB9"/>
    <w:rsid w:val="000532AF"/>
    <w:rsid w:val="000533B5"/>
    <w:rsid w:val="000533CB"/>
    <w:rsid w:val="00053560"/>
    <w:rsid w:val="000535BB"/>
    <w:rsid w:val="000535E3"/>
    <w:rsid w:val="00053623"/>
    <w:rsid w:val="0005362B"/>
    <w:rsid w:val="0005372B"/>
    <w:rsid w:val="00053797"/>
    <w:rsid w:val="000538D6"/>
    <w:rsid w:val="00053BB5"/>
    <w:rsid w:val="00053C3C"/>
    <w:rsid w:val="00053F1D"/>
    <w:rsid w:val="0005426E"/>
    <w:rsid w:val="00054357"/>
    <w:rsid w:val="0005468C"/>
    <w:rsid w:val="000547CC"/>
    <w:rsid w:val="00054E35"/>
    <w:rsid w:val="00054ED0"/>
    <w:rsid w:val="0005544A"/>
    <w:rsid w:val="000554FD"/>
    <w:rsid w:val="00055E15"/>
    <w:rsid w:val="00056010"/>
    <w:rsid w:val="000560A3"/>
    <w:rsid w:val="00056263"/>
    <w:rsid w:val="0005654F"/>
    <w:rsid w:val="00056905"/>
    <w:rsid w:val="00056CE0"/>
    <w:rsid w:val="00056D10"/>
    <w:rsid w:val="00056DE6"/>
    <w:rsid w:val="00056ED4"/>
    <w:rsid w:val="00056FAF"/>
    <w:rsid w:val="000571EC"/>
    <w:rsid w:val="00057245"/>
    <w:rsid w:val="0005735A"/>
    <w:rsid w:val="000573B4"/>
    <w:rsid w:val="00057682"/>
    <w:rsid w:val="00057914"/>
    <w:rsid w:val="00057AEB"/>
    <w:rsid w:val="00057BD4"/>
    <w:rsid w:val="00057DB5"/>
    <w:rsid w:val="000600F9"/>
    <w:rsid w:val="00060167"/>
    <w:rsid w:val="00060386"/>
    <w:rsid w:val="00060398"/>
    <w:rsid w:val="00060518"/>
    <w:rsid w:val="0006065F"/>
    <w:rsid w:val="000607F9"/>
    <w:rsid w:val="00060846"/>
    <w:rsid w:val="00060ACB"/>
    <w:rsid w:val="00060C53"/>
    <w:rsid w:val="00061009"/>
    <w:rsid w:val="000614E0"/>
    <w:rsid w:val="00061597"/>
    <w:rsid w:val="0006160F"/>
    <w:rsid w:val="0006168C"/>
    <w:rsid w:val="0006183A"/>
    <w:rsid w:val="00061A2F"/>
    <w:rsid w:val="00061F29"/>
    <w:rsid w:val="0006203C"/>
    <w:rsid w:val="000622C7"/>
    <w:rsid w:val="0006246D"/>
    <w:rsid w:val="00062BAE"/>
    <w:rsid w:val="00062E1C"/>
    <w:rsid w:val="00062F13"/>
    <w:rsid w:val="00062F3D"/>
    <w:rsid w:val="000631E6"/>
    <w:rsid w:val="000633F6"/>
    <w:rsid w:val="00063621"/>
    <w:rsid w:val="00063644"/>
    <w:rsid w:val="000637E5"/>
    <w:rsid w:val="00063964"/>
    <w:rsid w:val="0006399B"/>
    <w:rsid w:val="00063C36"/>
    <w:rsid w:val="00063C68"/>
    <w:rsid w:val="00063F46"/>
    <w:rsid w:val="000640E0"/>
    <w:rsid w:val="00064106"/>
    <w:rsid w:val="0006425A"/>
    <w:rsid w:val="000642B0"/>
    <w:rsid w:val="0006436B"/>
    <w:rsid w:val="00064677"/>
    <w:rsid w:val="000646AA"/>
    <w:rsid w:val="000647EA"/>
    <w:rsid w:val="0006489D"/>
    <w:rsid w:val="00064AD5"/>
    <w:rsid w:val="00064F9E"/>
    <w:rsid w:val="00064FA0"/>
    <w:rsid w:val="000651B1"/>
    <w:rsid w:val="000652A0"/>
    <w:rsid w:val="000652BC"/>
    <w:rsid w:val="00065508"/>
    <w:rsid w:val="00065714"/>
    <w:rsid w:val="00065885"/>
    <w:rsid w:val="000658AA"/>
    <w:rsid w:val="000658B2"/>
    <w:rsid w:val="00065CBB"/>
    <w:rsid w:val="000661F7"/>
    <w:rsid w:val="00066908"/>
    <w:rsid w:val="000669D0"/>
    <w:rsid w:val="00066A45"/>
    <w:rsid w:val="00066A5D"/>
    <w:rsid w:val="00066D06"/>
    <w:rsid w:val="000672A4"/>
    <w:rsid w:val="0006756B"/>
    <w:rsid w:val="0006787A"/>
    <w:rsid w:val="00067A4A"/>
    <w:rsid w:val="00067DB4"/>
    <w:rsid w:val="00067E87"/>
    <w:rsid w:val="00067F8A"/>
    <w:rsid w:val="00067FE7"/>
    <w:rsid w:val="000703E6"/>
    <w:rsid w:val="000706F4"/>
    <w:rsid w:val="00070B3C"/>
    <w:rsid w:val="00070CA6"/>
    <w:rsid w:val="00070D5F"/>
    <w:rsid w:val="0007116C"/>
    <w:rsid w:val="0007117A"/>
    <w:rsid w:val="00071549"/>
    <w:rsid w:val="000719E9"/>
    <w:rsid w:val="00071B8A"/>
    <w:rsid w:val="00071C20"/>
    <w:rsid w:val="00071E81"/>
    <w:rsid w:val="00071E8F"/>
    <w:rsid w:val="0007210F"/>
    <w:rsid w:val="000726BB"/>
    <w:rsid w:val="000726D0"/>
    <w:rsid w:val="00072A61"/>
    <w:rsid w:val="00072A89"/>
    <w:rsid w:val="00072AF2"/>
    <w:rsid w:val="00072CDE"/>
    <w:rsid w:val="00073330"/>
    <w:rsid w:val="000733A7"/>
    <w:rsid w:val="00073666"/>
    <w:rsid w:val="0007381F"/>
    <w:rsid w:val="0007393B"/>
    <w:rsid w:val="00073D91"/>
    <w:rsid w:val="00073FB9"/>
    <w:rsid w:val="00074027"/>
    <w:rsid w:val="000740E7"/>
    <w:rsid w:val="00074178"/>
    <w:rsid w:val="00074210"/>
    <w:rsid w:val="00074222"/>
    <w:rsid w:val="0007431D"/>
    <w:rsid w:val="000744EA"/>
    <w:rsid w:val="000745B1"/>
    <w:rsid w:val="00074798"/>
    <w:rsid w:val="0007488E"/>
    <w:rsid w:val="0007574A"/>
    <w:rsid w:val="0007574E"/>
    <w:rsid w:val="000757A6"/>
    <w:rsid w:val="00075919"/>
    <w:rsid w:val="00075AE4"/>
    <w:rsid w:val="00075C77"/>
    <w:rsid w:val="00075DD3"/>
    <w:rsid w:val="00076333"/>
    <w:rsid w:val="0007668F"/>
    <w:rsid w:val="00076A61"/>
    <w:rsid w:val="00076CFF"/>
    <w:rsid w:val="00076E52"/>
    <w:rsid w:val="00077362"/>
    <w:rsid w:val="000774FE"/>
    <w:rsid w:val="00077658"/>
    <w:rsid w:val="00077928"/>
    <w:rsid w:val="00077978"/>
    <w:rsid w:val="00077BB6"/>
    <w:rsid w:val="00077BE1"/>
    <w:rsid w:val="00080223"/>
    <w:rsid w:val="00080278"/>
    <w:rsid w:val="00080343"/>
    <w:rsid w:val="00080666"/>
    <w:rsid w:val="00080D98"/>
    <w:rsid w:val="00080E5D"/>
    <w:rsid w:val="00080E6F"/>
    <w:rsid w:val="00081027"/>
    <w:rsid w:val="0008114A"/>
    <w:rsid w:val="0008153E"/>
    <w:rsid w:val="0008162B"/>
    <w:rsid w:val="000816FA"/>
    <w:rsid w:val="00081803"/>
    <w:rsid w:val="00081A19"/>
    <w:rsid w:val="00081A8E"/>
    <w:rsid w:val="00081AF7"/>
    <w:rsid w:val="00081B94"/>
    <w:rsid w:val="00081E09"/>
    <w:rsid w:val="00081E36"/>
    <w:rsid w:val="00082180"/>
    <w:rsid w:val="00082276"/>
    <w:rsid w:val="000823E7"/>
    <w:rsid w:val="00082420"/>
    <w:rsid w:val="00082761"/>
    <w:rsid w:val="0008281B"/>
    <w:rsid w:val="00082AB1"/>
    <w:rsid w:val="00082C32"/>
    <w:rsid w:val="00082CDF"/>
    <w:rsid w:val="00082E5B"/>
    <w:rsid w:val="00082E65"/>
    <w:rsid w:val="0008304D"/>
    <w:rsid w:val="00083466"/>
    <w:rsid w:val="000838C1"/>
    <w:rsid w:val="000839D9"/>
    <w:rsid w:val="00084184"/>
    <w:rsid w:val="00084479"/>
    <w:rsid w:val="0008466B"/>
    <w:rsid w:val="00084690"/>
    <w:rsid w:val="000846A5"/>
    <w:rsid w:val="00084835"/>
    <w:rsid w:val="000848B4"/>
    <w:rsid w:val="00084BBB"/>
    <w:rsid w:val="00084D82"/>
    <w:rsid w:val="00084EEF"/>
    <w:rsid w:val="000850FA"/>
    <w:rsid w:val="000851C3"/>
    <w:rsid w:val="00085374"/>
    <w:rsid w:val="000859DA"/>
    <w:rsid w:val="00085BD5"/>
    <w:rsid w:val="00085F08"/>
    <w:rsid w:val="0008680D"/>
    <w:rsid w:val="0008692D"/>
    <w:rsid w:val="00086ACA"/>
    <w:rsid w:val="00086B46"/>
    <w:rsid w:val="00087B07"/>
    <w:rsid w:val="00087DA1"/>
    <w:rsid w:val="00087DBC"/>
    <w:rsid w:val="000902A1"/>
    <w:rsid w:val="0009043E"/>
    <w:rsid w:val="000905A4"/>
    <w:rsid w:val="000906EA"/>
    <w:rsid w:val="000907BD"/>
    <w:rsid w:val="00090861"/>
    <w:rsid w:val="000908C6"/>
    <w:rsid w:val="00090A33"/>
    <w:rsid w:val="0009106B"/>
    <w:rsid w:val="000911C4"/>
    <w:rsid w:val="00091725"/>
    <w:rsid w:val="000919CA"/>
    <w:rsid w:val="00091A88"/>
    <w:rsid w:val="00091AB4"/>
    <w:rsid w:val="00091E9D"/>
    <w:rsid w:val="00092165"/>
    <w:rsid w:val="000929BF"/>
    <w:rsid w:val="00092B8C"/>
    <w:rsid w:val="00092D04"/>
    <w:rsid w:val="000931C1"/>
    <w:rsid w:val="00093822"/>
    <w:rsid w:val="00093865"/>
    <w:rsid w:val="000938D0"/>
    <w:rsid w:val="00093A39"/>
    <w:rsid w:val="00093D43"/>
    <w:rsid w:val="00093E9C"/>
    <w:rsid w:val="00093F18"/>
    <w:rsid w:val="00094048"/>
    <w:rsid w:val="000942AE"/>
    <w:rsid w:val="000942CB"/>
    <w:rsid w:val="000943B5"/>
    <w:rsid w:val="0009461C"/>
    <w:rsid w:val="0009467A"/>
    <w:rsid w:val="00094738"/>
    <w:rsid w:val="00094783"/>
    <w:rsid w:val="00094969"/>
    <w:rsid w:val="00094B33"/>
    <w:rsid w:val="00094C28"/>
    <w:rsid w:val="00094E98"/>
    <w:rsid w:val="000953EE"/>
    <w:rsid w:val="00095678"/>
    <w:rsid w:val="00095712"/>
    <w:rsid w:val="00095827"/>
    <w:rsid w:val="0009595D"/>
    <w:rsid w:val="000959E2"/>
    <w:rsid w:val="00095C84"/>
    <w:rsid w:val="00096192"/>
    <w:rsid w:val="0009619B"/>
    <w:rsid w:val="00096BF7"/>
    <w:rsid w:val="00096FFA"/>
    <w:rsid w:val="00097005"/>
    <w:rsid w:val="000972C4"/>
    <w:rsid w:val="000975B9"/>
    <w:rsid w:val="00097714"/>
    <w:rsid w:val="00097861"/>
    <w:rsid w:val="00097BB4"/>
    <w:rsid w:val="00097C74"/>
    <w:rsid w:val="00097CE8"/>
    <w:rsid w:val="00097D8E"/>
    <w:rsid w:val="000A013C"/>
    <w:rsid w:val="000A0435"/>
    <w:rsid w:val="000A07DB"/>
    <w:rsid w:val="000A0A2C"/>
    <w:rsid w:val="000A143A"/>
    <w:rsid w:val="000A143C"/>
    <w:rsid w:val="000A159D"/>
    <w:rsid w:val="000A1982"/>
    <w:rsid w:val="000A19BD"/>
    <w:rsid w:val="000A2170"/>
    <w:rsid w:val="000A23C4"/>
    <w:rsid w:val="000A2943"/>
    <w:rsid w:val="000A29AD"/>
    <w:rsid w:val="000A2D39"/>
    <w:rsid w:val="000A2D86"/>
    <w:rsid w:val="000A2F1A"/>
    <w:rsid w:val="000A3109"/>
    <w:rsid w:val="000A34D3"/>
    <w:rsid w:val="000A3516"/>
    <w:rsid w:val="000A360A"/>
    <w:rsid w:val="000A3E69"/>
    <w:rsid w:val="000A4205"/>
    <w:rsid w:val="000A441D"/>
    <w:rsid w:val="000A4669"/>
    <w:rsid w:val="000A4690"/>
    <w:rsid w:val="000A4748"/>
    <w:rsid w:val="000A4AD1"/>
    <w:rsid w:val="000A4C38"/>
    <w:rsid w:val="000A4D9F"/>
    <w:rsid w:val="000A4FF4"/>
    <w:rsid w:val="000A5425"/>
    <w:rsid w:val="000A56D0"/>
    <w:rsid w:val="000A5875"/>
    <w:rsid w:val="000A62F9"/>
    <w:rsid w:val="000A6410"/>
    <w:rsid w:val="000A66FC"/>
    <w:rsid w:val="000A69EB"/>
    <w:rsid w:val="000A6F85"/>
    <w:rsid w:val="000A6FA7"/>
    <w:rsid w:val="000A70BA"/>
    <w:rsid w:val="000A7318"/>
    <w:rsid w:val="000A73C6"/>
    <w:rsid w:val="000A746A"/>
    <w:rsid w:val="000A764D"/>
    <w:rsid w:val="000A76F3"/>
    <w:rsid w:val="000A7AAC"/>
    <w:rsid w:val="000A7D0E"/>
    <w:rsid w:val="000A7E5A"/>
    <w:rsid w:val="000B00A3"/>
    <w:rsid w:val="000B0302"/>
    <w:rsid w:val="000B06DA"/>
    <w:rsid w:val="000B06E4"/>
    <w:rsid w:val="000B0831"/>
    <w:rsid w:val="000B088D"/>
    <w:rsid w:val="000B0AFB"/>
    <w:rsid w:val="000B0B6D"/>
    <w:rsid w:val="000B0B98"/>
    <w:rsid w:val="000B119F"/>
    <w:rsid w:val="000B13DF"/>
    <w:rsid w:val="000B1676"/>
    <w:rsid w:val="000B1978"/>
    <w:rsid w:val="000B1C18"/>
    <w:rsid w:val="000B1D98"/>
    <w:rsid w:val="000B1E80"/>
    <w:rsid w:val="000B1EBB"/>
    <w:rsid w:val="000B22CB"/>
    <w:rsid w:val="000B24A7"/>
    <w:rsid w:val="000B266B"/>
    <w:rsid w:val="000B2B6C"/>
    <w:rsid w:val="000B2BAE"/>
    <w:rsid w:val="000B2FB2"/>
    <w:rsid w:val="000B30F0"/>
    <w:rsid w:val="000B3421"/>
    <w:rsid w:val="000B34AF"/>
    <w:rsid w:val="000B3590"/>
    <w:rsid w:val="000B37D2"/>
    <w:rsid w:val="000B3AFA"/>
    <w:rsid w:val="000B3B28"/>
    <w:rsid w:val="000B3B8E"/>
    <w:rsid w:val="000B3E01"/>
    <w:rsid w:val="000B3E19"/>
    <w:rsid w:val="000B3E4A"/>
    <w:rsid w:val="000B3E87"/>
    <w:rsid w:val="000B487D"/>
    <w:rsid w:val="000B4880"/>
    <w:rsid w:val="000B48B4"/>
    <w:rsid w:val="000B48CA"/>
    <w:rsid w:val="000B4F30"/>
    <w:rsid w:val="000B4F9C"/>
    <w:rsid w:val="000B51DA"/>
    <w:rsid w:val="000B51EB"/>
    <w:rsid w:val="000B522B"/>
    <w:rsid w:val="000B551E"/>
    <w:rsid w:val="000B5569"/>
    <w:rsid w:val="000B561A"/>
    <w:rsid w:val="000B5825"/>
    <w:rsid w:val="000B5A48"/>
    <w:rsid w:val="000B5D25"/>
    <w:rsid w:val="000B5D65"/>
    <w:rsid w:val="000B5DCC"/>
    <w:rsid w:val="000B6340"/>
    <w:rsid w:val="000B636E"/>
    <w:rsid w:val="000B64C0"/>
    <w:rsid w:val="000B6996"/>
    <w:rsid w:val="000B69A3"/>
    <w:rsid w:val="000B6AD6"/>
    <w:rsid w:val="000B6E85"/>
    <w:rsid w:val="000B70B4"/>
    <w:rsid w:val="000B7109"/>
    <w:rsid w:val="000B7197"/>
    <w:rsid w:val="000B72E6"/>
    <w:rsid w:val="000B7461"/>
    <w:rsid w:val="000B756A"/>
    <w:rsid w:val="000B7695"/>
    <w:rsid w:val="000B7B1F"/>
    <w:rsid w:val="000B7CBC"/>
    <w:rsid w:val="000B7CF0"/>
    <w:rsid w:val="000B7CF4"/>
    <w:rsid w:val="000B7E41"/>
    <w:rsid w:val="000B7FF5"/>
    <w:rsid w:val="000C023D"/>
    <w:rsid w:val="000C0285"/>
    <w:rsid w:val="000C0317"/>
    <w:rsid w:val="000C038C"/>
    <w:rsid w:val="000C07E1"/>
    <w:rsid w:val="000C0AB7"/>
    <w:rsid w:val="000C101C"/>
    <w:rsid w:val="000C1078"/>
    <w:rsid w:val="000C1A1A"/>
    <w:rsid w:val="000C1F49"/>
    <w:rsid w:val="000C2054"/>
    <w:rsid w:val="000C2106"/>
    <w:rsid w:val="000C21F6"/>
    <w:rsid w:val="000C241A"/>
    <w:rsid w:val="000C24DF"/>
    <w:rsid w:val="000C2611"/>
    <w:rsid w:val="000C282B"/>
    <w:rsid w:val="000C2A92"/>
    <w:rsid w:val="000C300B"/>
    <w:rsid w:val="000C305C"/>
    <w:rsid w:val="000C31DD"/>
    <w:rsid w:val="000C330A"/>
    <w:rsid w:val="000C3432"/>
    <w:rsid w:val="000C3570"/>
    <w:rsid w:val="000C35A0"/>
    <w:rsid w:val="000C360E"/>
    <w:rsid w:val="000C374E"/>
    <w:rsid w:val="000C3983"/>
    <w:rsid w:val="000C39D8"/>
    <w:rsid w:val="000C3A92"/>
    <w:rsid w:val="000C3B40"/>
    <w:rsid w:val="000C3CF1"/>
    <w:rsid w:val="000C3EF0"/>
    <w:rsid w:val="000C4271"/>
    <w:rsid w:val="000C4F40"/>
    <w:rsid w:val="000C4F67"/>
    <w:rsid w:val="000C52BE"/>
    <w:rsid w:val="000C5304"/>
    <w:rsid w:val="000C547C"/>
    <w:rsid w:val="000C5591"/>
    <w:rsid w:val="000C561A"/>
    <w:rsid w:val="000C573A"/>
    <w:rsid w:val="000C5AF5"/>
    <w:rsid w:val="000C5B59"/>
    <w:rsid w:val="000C5CF6"/>
    <w:rsid w:val="000C5DEF"/>
    <w:rsid w:val="000C5E8E"/>
    <w:rsid w:val="000C5F05"/>
    <w:rsid w:val="000C63FC"/>
    <w:rsid w:val="000C646D"/>
    <w:rsid w:val="000C669B"/>
    <w:rsid w:val="000C6795"/>
    <w:rsid w:val="000C67D9"/>
    <w:rsid w:val="000C682E"/>
    <w:rsid w:val="000C6A79"/>
    <w:rsid w:val="000C6E49"/>
    <w:rsid w:val="000C6FEC"/>
    <w:rsid w:val="000C6FF1"/>
    <w:rsid w:val="000C734C"/>
    <w:rsid w:val="000C7374"/>
    <w:rsid w:val="000C73DF"/>
    <w:rsid w:val="000C761D"/>
    <w:rsid w:val="000C76A8"/>
    <w:rsid w:val="000C7C34"/>
    <w:rsid w:val="000C7F24"/>
    <w:rsid w:val="000D018F"/>
    <w:rsid w:val="000D0A0D"/>
    <w:rsid w:val="000D0B95"/>
    <w:rsid w:val="000D0C02"/>
    <w:rsid w:val="000D0D2A"/>
    <w:rsid w:val="000D0D65"/>
    <w:rsid w:val="000D1098"/>
    <w:rsid w:val="000D1162"/>
    <w:rsid w:val="000D117D"/>
    <w:rsid w:val="000D125A"/>
    <w:rsid w:val="000D129C"/>
    <w:rsid w:val="000D1399"/>
    <w:rsid w:val="000D1464"/>
    <w:rsid w:val="000D16A5"/>
    <w:rsid w:val="000D17AC"/>
    <w:rsid w:val="000D1C25"/>
    <w:rsid w:val="000D1E86"/>
    <w:rsid w:val="000D1FE6"/>
    <w:rsid w:val="000D2123"/>
    <w:rsid w:val="000D2189"/>
    <w:rsid w:val="000D219E"/>
    <w:rsid w:val="000D2281"/>
    <w:rsid w:val="000D2629"/>
    <w:rsid w:val="000D2967"/>
    <w:rsid w:val="000D2B49"/>
    <w:rsid w:val="000D2C18"/>
    <w:rsid w:val="000D3193"/>
    <w:rsid w:val="000D32B5"/>
    <w:rsid w:val="000D34E8"/>
    <w:rsid w:val="000D3927"/>
    <w:rsid w:val="000D394F"/>
    <w:rsid w:val="000D3A30"/>
    <w:rsid w:val="000D3B78"/>
    <w:rsid w:val="000D3C6F"/>
    <w:rsid w:val="000D3C8C"/>
    <w:rsid w:val="000D3CA4"/>
    <w:rsid w:val="000D3CA6"/>
    <w:rsid w:val="000D3CE1"/>
    <w:rsid w:val="000D3E47"/>
    <w:rsid w:val="000D3FD2"/>
    <w:rsid w:val="000D408F"/>
    <w:rsid w:val="000D40BB"/>
    <w:rsid w:val="000D4265"/>
    <w:rsid w:val="000D4296"/>
    <w:rsid w:val="000D4326"/>
    <w:rsid w:val="000D47E6"/>
    <w:rsid w:val="000D491C"/>
    <w:rsid w:val="000D4BC3"/>
    <w:rsid w:val="000D4D30"/>
    <w:rsid w:val="000D4E79"/>
    <w:rsid w:val="000D4FD3"/>
    <w:rsid w:val="000D5153"/>
    <w:rsid w:val="000D52B8"/>
    <w:rsid w:val="000D577E"/>
    <w:rsid w:val="000D57FB"/>
    <w:rsid w:val="000D5873"/>
    <w:rsid w:val="000D5AC6"/>
    <w:rsid w:val="000D5C86"/>
    <w:rsid w:val="000D60EC"/>
    <w:rsid w:val="000D63CA"/>
    <w:rsid w:val="000D63D6"/>
    <w:rsid w:val="000D64EA"/>
    <w:rsid w:val="000D675C"/>
    <w:rsid w:val="000D6A0F"/>
    <w:rsid w:val="000D6AAC"/>
    <w:rsid w:val="000D6B29"/>
    <w:rsid w:val="000D6B56"/>
    <w:rsid w:val="000D6CD3"/>
    <w:rsid w:val="000D6E10"/>
    <w:rsid w:val="000D6F71"/>
    <w:rsid w:val="000D6F86"/>
    <w:rsid w:val="000D70ED"/>
    <w:rsid w:val="000D71A9"/>
    <w:rsid w:val="000D7224"/>
    <w:rsid w:val="000D722D"/>
    <w:rsid w:val="000D72BE"/>
    <w:rsid w:val="000D74EC"/>
    <w:rsid w:val="000D75CF"/>
    <w:rsid w:val="000D7632"/>
    <w:rsid w:val="000D7DCB"/>
    <w:rsid w:val="000D7EB2"/>
    <w:rsid w:val="000E0002"/>
    <w:rsid w:val="000E0024"/>
    <w:rsid w:val="000E009D"/>
    <w:rsid w:val="000E014F"/>
    <w:rsid w:val="000E0166"/>
    <w:rsid w:val="000E0445"/>
    <w:rsid w:val="000E0506"/>
    <w:rsid w:val="000E0555"/>
    <w:rsid w:val="000E065F"/>
    <w:rsid w:val="000E0A9A"/>
    <w:rsid w:val="000E126C"/>
    <w:rsid w:val="000E12A6"/>
    <w:rsid w:val="000E149E"/>
    <w:rsid w:val="000E15D7"/>
    <w:rsid w:val="000E16B7"/>
    <w:rsid w:val="000E1913"/>
    <w:rsid w:val="000E1B18"/>
    <w:rsid w:val="000E1E10"/>
    <w:rsid w:val="000E1F30"/>
    <w:rsid w:val="000E1F85"/>
    <w:rsid w:val="000E2514"/>
    <w:rsid w:val="000E27F1"/>
    <w:rsid w:val="000E2AFA"/>
    <w:rsid w:val="000E2B40"/>
    <w:rsid w:val="000E2C83"/>
    <w:rsid w:val="000E2D79"/>
    <w:rsid w:val="000E2DBE"/>
    <w:rsid w:val="000E2E7C"/>
    <w:rsid w:val="000E2EBF"/>
    <w:rsid w:val="000E311E"/>
    <w:rsid w:val="000E3164"/>
    <w:rsid w:val="000E31A7"/>
    <w:rsid w:val="000E322F"/>
    <w:rsid w:val="000E382E"/>
    <w:rsid w:val="000E3964"/>
    <w:rsid w:val="000E3AD8"/>
    <w:rsid w:val="000E3B78"/>
    <w:rsid w:val="000E41E2"/>
    <w:rsid w:val="000E42B8"/>
    <w:rsid w:val="000E4777"/>
    <w:rsid w:val="000E48F7"/>
    <w:rsid w:val="000E491C"/>
    <w:rsid w:val="000E4D33"/>
    <w:rsid w:val="000E4F62"/>
    <w:rsid w:val="000E4F74"/>
    <w:rsid w:val="000E4F80"/>
    <w:rsid w:val="000E5077"/>
    <w:rsid w:val="000E52D8"/>
    <w:rsid w:val="000E54A3"/>
    <w:rsid w:val="000E5634"/>
    <w:rsid w:val="000E5687"/>
    <w:rsid w:val="000E583D"/>
    <w:rsid w:val="000E5B40"/>
    <w:rsid w:val="000E5BEC"/>
    <w:rsid w:val="000E5C3F"/>
    <w:rsid w:val="000E5E1A"/>
    <w:rsid w:val="000E6150"/>
    <w:rsid w:val="000E620F"/>
    <w:rsid w:val="000E64AB"/>
    <w:rsid w:val="000E6A72"/>
    <w:rsid w:val="000E6B7A"/>
    <w:rsid w:val="000E6B9C"/>
    <w:rsid w:val="000E6BD6"/>
    <w:rsid w:val="000E6E47"/>
    <w:rsid w:val="000E740D"/>
    <w:rsid w:val="000E741E"/>
    <w:rsid w:val="000E7A63"/>
    <w:rsid w:val="000E7B00"/>
    <w:rsid w:val="000E7BB1"/>
    <w:rsid w:val="000E7C47"/>
    <w:rsid w:val="000F0252"/>
    <w:rsid w:val="000F06CA"/>
    <w:rsid w:val="000F0B37"/>
    <w:rsid w:val="000F0E38"/>
    <w:rsid w:val="000F0F0F"/>
    <w:rsid w:val="000F104E"/>
    <w:rsid w:val="000F1684"/>
    <w:rsid w:val="000F1854"/>
    <w:rsid w:val="000F1903"/>
    <w:rsid w:val="000F1CF2"/>
    <w:rsid w:val="000F1D44"/>
    <w:rsid w:val="000F1FE2"/>
    <w:rsid w:val="000F202F"/>
    <w:rsid w:val="000F2429"/>
    <w:rsid w:val="000F2464"/>
    <w:rsid w:val="000F2742"/>
    <w:rsid w:val="000F29B2"/>
    <w:rsid w:val="000F2AEF"/>
    <w:rsid w:val="000F2D56"/>
    <w:rsid w:val="000F2D9C"/>
    <w:rsid w:val="000F2ED7"/>
    <w:rsid w:val="000F2FC7"/>
    <w:rsid w:val="000F32A3"/>
    <w:rsid w:val="000F35BA"/>
    <w:rsid w:val="000F3B1C"/>
    <w:rsid w:val="000F3C4E"/>
    <w:rsid w:val="000F3DAC"/>
    <w:rsid w:val="000F43C3"/>
    <w:rsid w:val="000F4680"/>
    <w:rsid w:val="000F4709"/>
    <w:rsid w:val="000F499D"/>
    <w:rsid w:val="000F4A0F"/>
    <w:rsid w:val="000F4F02"/>
    <w:rsid w:val="000F508B"/>
    <w:rsid w:val="000F5375"/>
    <w:rsid w:val="000F54A5"/>
    <w:rsid w:val="000F5570"/>
    <w:rsid w:val="000F57E4"/>
    <w:rsid w:val="000F57F4"/>
    <w:rsid w:val="000F59AA"/>
    <w:rsid w:val="000F5A2D"/>
    <w:rsid w:val="000F5B82"/>
    <w:rsid w:val="000F5BF5"/>
    <w:rsid w:val="000F5CA3"/>
    <w:rsid w:val="000F5CE6"/>
    <w:rsid w:val="000F5D5A"/>
    <w:rsid w:val="000F61C0"/>
    <w:rsid w:val="000F6393"/>
    <w:rsid w:val="000F63DC"/>
    <w:rsid w:val="000F64A2"/>
    <w:rsid w:val="000F6656"/>
    <w:rsid w:val="000F66EC"/>
    <w:rsid w:val="000F675C"/>
    <w:rsid w:val="000F687E"/>
    <w:rsid w:val="000F6888"/>
    <w:rsid w:val="000F6BDF"/>
    <w:rsid w:val="000F6F5C"/>
    <w:rsid w:val="000F72CA"/>
    <w:rsid w:val="000F72D3"/>
    <w:rsid w:val="000F74A6"/>
    <w:rsid w:val="000F74FB"/>
    <w:rsid w:val="000F7527"/>
    <w:rsid w:val="000F76FB"/>
    <w:rsid w:val="000F7900"/>
    <w:rsid w:val="000F7917"/>
    <w:rsid w:val="000F7A9E"/>
    <w:rsid w:val="000F7C1B"/>
    <w:rsid w:val="000F7EAF"/>
    <w:rsid w:val="00100018"/>
    <w:rsid w:val="00100215"/>
    <w:rsid w:val="00100CC3"/>
    <w:rsid w:val="00100E11"/>
    <w:rsid w:val="001010F2"/>
    <w:rsid w:val="00101592"/>
    <w:rsid w:val="00101643"/>
    <w:rsid w:val="00101646"/>
    <w:rsid w:val="00101696"/>
    <w:rsid w:val="001016B0"/>
    <w:rsid w:val="0010186D"/>
    <w:rsid w:val="0010195E"/>
    <w:rsid w:val="00101D52"/>
    <w:rsid w:val="00101E53"/>
    <w:rsid w:val="00102007"/>
    <w:rsid w:val="0010227E"/>
    <w:rsid w:val="001025CA"/>
    <w:rsid w:val="00102601"/>
    <w:rsid w:val="00102A84"/>
    <w:rsid w:val="00102B4C"/>
    <w:rsid w:val="00102B65"/>
    <w:rsid w:val="00102CE8"/>
    <w:rsid w:val="00102FD8"/>
    <w:rsid w:val="00103110"/>
    <w:rsid w:val="0010326F"/>
    <w:rsid w:val="00103409"/>
    <w:rsid w:val="001034DE"/>
    <w:rsid w:val="00103D29"/>
    <w:rsid w:val="00103D79"/>
    <w:rsid w:val="00103E52"/>
    <w:rsid w:val="00103EA9"/>
    <w:rsid w:val="00104237"/>
    <w:rsid w:val="001046C9"/>
    <w:rsid w:val="001048A7"/>
    <w:rsid w:val="00104A63"/>
    <w:rsid w:val="00104AC0"/>
    <w:rsid w:val="00104AED"/>
    <w:rsid w:val="00104B4B"/>
    <w:rsid w:val="001050F2"/>
    <w:rsid w:val="001051DE"/>
    <w:rsid w:val="001055A0"/>
    <w:rsid w:val="001055B7"/>
    <w:rsid w:val="00105927"/>
    <w:rsid w:val="0010593A"/>
    <w:rsid w:val="00105A66"/>
    <w:rsid w:val="00105ABB"/>
    <w:rsid w:val="00105E54"/>
    <w:rsid w:val="00105F05"/>
    <w:rsid w:val="00106046"/>
    <w:rsid w:val="00106101"/>
    <w:rsid w:val="00106135"/>
    <w:rsid w:val="001061FB"/>
    <w:rsid w:val="0010656B"/>
    <w:rsid w:val="001065E5"/>
    <w:rsid w:val="0010696D"/>
    <w:rsid w:val="00106DD3"/>
    <w:rsid w:val="00106EA3"/>
    <w:rsid w:val="00107120"/>
    <w:rsid w:val="00107376"/>
    <w:rsid w:val="0010757A"/>
    <w:rsid w:val="00107912"/>
    <w:rsid w:val="001079BB"/>
    <w:rsid w:val="00107C8B"/>
    <w:rsid w:val="00107D8D"/>
    <w:rsid w:val="00107E23"/>
    <w:rsid w:val="00107EF3"/>
    <w:rsid w:val="00107FA5"/>
    <w:rsid w:val="001100C9"/>
    <w:rsid w:val="0011020B"/>
    <w:rsid w:val="001106DE"/>
    <w:rsid w:val="00110D03"/>
    <w:rsid w:val="00110E7A"/>
    <w:rsid w:val="00110FDF"/>
    <w:rsid w:val="00111151"/>
    <w:rsid w:val="00111857"/>
    <w:rsid w:val="00111B9F"/>
    <w:rsid w:val="00111CAA"/>
    <w:rsid w:val="00111DB7"/>
    <w:rsid w:val="00111E38"/>
    <w:rsid w:val="00111EC5"/>
    <w:rsid w:val="00112100"/>
    <w:rsid w:val="00112413"/>
    <w:rsid w:val="001125A8"/>
    <w:rsid w:val="00112C0F"/>
    <w:rsid w:val="00112D6E"/>
    <w:rsid w:val="00112D7A"/>
    <w:rsid w:val="00112EDB"/>
    <w:rsid w:val="00113076"/>
    <w:rsid w:val="001130A8"/>
    <w:rsid w:val="001136C0"/>
    <w:rsid w:val="001141CE"/>
    <w:rsid w:val="00114358"/>
    <w:rsid w:val="001143A7"/>
    <w:rsid w:val="001143AF"/>
    <w:rsid w:val="00114534"/>
    <w:rsid w:val="0011465B"/>
    <w:rsid w:val="001148DA"/>
    <w:rsid w:val="00114B20"/>
    <w:rsid w:val="00114C00"/>
    <w:rsid w:val="00114EAB"/>
    <w:rsid w:val="00114FC8"/>
    <w:rsid w:val="00115312"/>
    <w:rsid w:val="001157B7"/>
    <w:rsid w:val="001157EA"/>
    <w:rsid w:val="00115985"/>
    <w:rsid w:val="00115BF4"/>
    <w:rsid w:val="00115C20"/>
    <w:rsid w:val="00115C23"/>
    <w:rsid w:val="00115D27"/>
    <w:rsid w:val="00115E01"/>
    <w:rsid w:val="00115E1D"/>
    <w:rsid w:val="00115F12"/>
    <w:rsid w:val="00116019"/>
    <w:rsid w:val="0011609A"/>
    <w:rsid w:val="001160BE"/>
    <w:rsid w:val="001160E0"/>
    <w:rsid w:val="0011614A"/>
    <w:rsid w:val="001162A6"/>
    <w:rsid w:val="001164F3"/>
    <w:rsid w:val="0011650D"/>
    <w:rsid w:val="0011658C"/>
    <w:rsid w:val="001166F3"/>
    <w:rsid w:val="001168BD"/>
    <w:rsid w:val="00116DF8"/>
    <w:rsid w:val="00116FFF"/>
    <w:rsid w:val="001171E1"/>
    <w:rsid w:val="00117409"/>
    <w:rsid w:val="00117958"/>
    <w:rsid w:val="001179A3"/>
    <w:rsid w:val="00117CE4"/>
    <w:rsid w:val="00117F5A"/>
    <w:rsid w:val="00117F8C"/>
    <w:rsid w:val="00117FC4"/>
    <w:rsid w:val="00120286"/>
    <w:rsid w:val="001202B9"/>
    <w:rsid w:val="0012030B"/>
    <w:rsid w:val="00120459"/>
    <w:rsid w:val="00120548"/>
    <w:rsid w:val="0012064E"/>
    <w:rsid w:val="001207A3"/>
    <w:rsid w:val="0012094D"/>
    <w:rsid w:val="00120AD6"/>
    <w:rsid w:val="00120E0D"/>
    <w:rsid w:val="00120E31"/>
    <w:rsid w:val="00121557"/>
    <w:rsid w:val="001215BB"/>
    <w:rsid w:val="001216BF"/>
    <w:rsid w:val="00121A51"/>
    <w:rsid w:val="00121C1F"/>
    <w:rsid w:val="00121D5D"/>
    <w:rsid w:val="00121DE7"/>
    <w:rsid w:val="00121F89"/>
    <w:rsid w:val="0012206F"/>
    <w:rsid w:val="00122386"/>
    <w:rsid w:val="0012241D"/>
    <w:rsid w:val="001228EA"/>
    <w:rsid w:val="00122AF0"/>
    <w:rsid w:val="00122C7C"/>
    <w:rsid w:val="001230AD"/>
    <w:rsid w:val="00123191"/>
    <w:rsid w:val="0012330F"/>
    <w:rsid w:val="00123353"/>
    <w:rsid w:val="001236C2"/>
    <w:rsid w:val="001239EE"/>
    <w:rsid w:val="00123D73"/>
    <w:rsid w:val="00124728"/>
    <w:rsid w:val="001248FD"/>
    <w:rsid w:val="00124BD8"/>
    <w:rsid w:val="00124FCD"/>
    <w:rsid w:val="001250D1"/>
    <w:rsid w:val="00125202"/>
    <w:rsid w:val="0012553B"/>
    <w:rsid w:val="00125A5D"/>
    <w:rsid w:val="00125D6E"/>
    <w:rsid w:val="00125E6C"/>
    <w:rsid w:val="00125FC9"/>
    <w:rsid w:val="001260C4"/>
    <w:rsid w:val="001262D8"/>
    <w:rsid w:val="00126395"/>
    <w:rsid w:val="001264B1"/>
    <w:rsid w:val="001265B9"/>
    <w:rsid w:val="001266EB"/>
    <w:rsid w:val="00126D2D"/>
    <w:rsid w:val="00126D65"/>
    <w:rsid w:val="00127142"/>
    <w:rsid w:val="00127145"/>
    <w:rsid w:val="0012730E"/>
    <w:rsid w:val="00127330"/>
    <w:rsid w:val="0012739D"/>
    <w:rsid w:val="001274B7"/>
    <w:rsid w:val="0012760B"/>
    <w:rsid w:val="001278EF"/>
    <w:rsid w:val="00127A41"/>
    <w:rsid w:val="00127AF1"/>
    <w:rsid w:val="00127B8B"/>
    <w:rsid w:val="00127EBE"/>
    <w:rsid w:val="00127F03"/>
    <w:rsid w:val="001302B9"/>
    <w:rsid w:val="00130486"/>
    <w:rsid w:val="00130520"/>
    <w:rsid w:val="0013064D"/>
    <w:rsid w:val="00130A2B"/>
    <w:rsid w:val="00130BCE"/>
    <w:rsid w:val="00130F84"/>
    <w:rsid w:val="001310C1"/>
    <w:rsid w:val="001312F0"/>
    <w:rsid w:val="001313E4"/>
    <w:rsid w:val="00131611"/>
    <w:rsid w:val="00131638"/>
    <w:rsid w:val="0013181F"/>
    <w:rsid w:val="00131BB9"/>
    <w:rsid w:val="00131C98"/>
    <w:rsid w:val="00131DF8"/>
    <w:rsid w:val="00132307"/>
    <w:rsid w:val="001324B8"/>
    <w:rsid w:val="00132AC1"/>
    <w:rsid w:val="00133033"/>
    <w:rsid w:val="001335E2"/>
    <w:rsid w:val="001336F1"/>
    <w:rsid w:val="00133726"/>
    <w:rsid w:val="00133A30"/>
    <w:rsid w:val="00133B54"/>
    <w:rsid w:val="00134055"/>
    <w:rsid w:val="001344D4"/>
    <w:rsid w:val="00134604"/>
    <w:rsid w:val="001346F7"/>
    <w:rsid w:val="001347EA"/>
    <w:rsid w:val="0013480E"/>
    <w:rsid w:val="001349FA"/>
    <w:rsid w:val="00134B32"/>
    <w:rsid w:val="00134BBA"/>
    <w:rsid w:val="00134D99"/>
    <w:rsid w:val="00135408"/>
    <w:rsid w:val="001355ED"/>
    <w:rsid w:val="00135AA4"/>
    <w:rsid w:val="00135B96"/>
    <w:rsid w:val="00135C76"/>
    <w:rsid w:val="00135D31"/>
    <w:rsid w:val="00135D44"/>
    <w:rsid w:val="00135E5C"/>
    <w:rsid w:val="00135FB7"/>
    <w:rsid w:val="00136075"/>
    <w:rsid w:val="00136171"/>
    <w:rsid w:val="001365FD"/>
    <w:rsid w:val="0013698F"/>
    <w:rsid w:val="001369ED"/>
    <w:rsid w:val="00136CC7"/>
    <w:rsid w:val="00136EA7"/>
    <w:rsid w:val="00136EF7"/>
    <w:rsid w:val="0013725B"/>
    <w:rsid w:val="001372A9"/>
    <w:rsid w:val="0013735D"/>
    <w:rsid w:val="00137360"/>
    <w:rsid w:val="001375CF"/>
    <w:rsid w:val="0013761B"/>
    <w:rsid w:val="001376CC"/>
    <w:rsid w:val="00137927"/>
    <w:rsid w:val="00137B30"/>
    <w:rsid w:val="001403E4"/>
    <w:rsid w:val="001405EE"/>
    <w:rsid w:val="0014081F"/>
    <w:rsid w:val="0014097F"/>
    <w:rsid w:val="00140AA9"/>
    <w:rsid w:val="00140BE6"/>
    <w:rsid w:val="00140F66"/>
    <w:rsid w:val="00140FBE"/>
    <w:rsid w:val="00141085"/>
    <w:rsid w:val="00141195"/>
    <w:rsid w:val="00141431"/>
    <w:rsid w:val="001414DE"/>
    <w:rsid w:val="001416A4"/>
    <w:rsid w:val="0014178D"/>
    <w:rsid w:val="0014184A"/>
    <w:rsid w:val="00141A61"/>
    <w:rsid w:val="00141ABE"/>
    <w:rsid w:val="00141B39"/>
    <w:rsid w:val="00141C39"/>
    <w:rsid w:val="00141C6B"/>
    <w:rsid w:val="00141C6E"/>
    <w:rsid w:val="00141D5B"/>
    <w:rsid w:val="0014201F"/>
    <w:rsid w:val="00142193"/>
    <w:rsid w:val="001421C5"/>
    <w:rsid w:val="001424DE"/>
    <w:rsid w:val="001425A4"/>
    <w:rsid w:val="0014272E"/>
    <w:rsid w:val="0014287E"/>
    <w:rsid w:val="001428A3"/>
    <w:rsid w:val="00142A9D"/>
    <w:rsid w:val="00142CE6"/>
    <w:rsid w:val="00143131"/>
    <w:rsid w:val="00143132"/>
    <w:rsid w:val="001436C5"/>
    <w:rsid w:val="00143936"/>
    <w:rsid w:val="0014399B"/>
    <w:rsid w:val="00143DB1"/>
    <w:rsid w:val="00143F83"/>
    <w:rsid w:val="00143F94"/>
    <w:rsid w:val="001440B6"/>
    <w:rsid w:val="00144179"/>
    <w:rsid w:val="00144321"/>
    <w:rsid w:val="001445C7"/>
    <w:rsid w:val="00144688"/>
    <w:rsid w:val="00144706"/>
    <w:rsid w:val="00144709"/>
    <w:rsid w:val="00144922"/>
    <w:rsid w:val="00144A7F"/>
    <w:rsid w:val="00144AC3"/>
    <w:rsid w:val="00144BDB"/>
    <w:rsid w:val="00144F55"/>
    <w:rsid w:val="001451D5"/>
    <w:rsid w:val="0014535D"/>
    <w:rsid w:val="001453BE"/>
    <w:rsid w:val="001453CC"/>
    <w:rsid w:val="0014558F"/>
    <w:rsid w:val="001456A1"/>
    <w:rsid w:val="0014598D"/>
    <w:rsid w:val="001459EB"/>
    <w:rsid w:val="00145BED"/>
    <w:rsid w:val="00145C26"/>
    <w:rsid w:val="00146044"/>
    <w:rsid w:val="001460A6"/>
    <w:rsid w:val="0014612D"/>
    <w:rsid w:val="00146270"/>
    <w:rsid w:val="001465D4"/>
    <w:rsid w:val="001466AE"/>
    <w:rsid w:val="00146819"/>
    <w:rsid w:val="00146A2B"/>
    <w:rsid w:val="00146DC5"/>
    <w:rsid w:val="00147044"/>
    <w:rsid w:val="001472B5"/>
    <w:rsid w:val="001476E6"/>
    <w:rsid w:val="0014794A"/>
    <w:rsid w:val="00147EBD"/>
    <w:rsid w:val="00147ED3"/>
    <w:rsid w:val="0015032B"/>
    <w:rsid w:val="00150353"/>
    <w:rsid w:val="00150586"/>
    <w:rsid w:val="00150718"/>
    <w:rsid w:val="001507D5"/>
    <w:rsid w:val="00150A43"/>
    <w:rsid w:val="00150B9A"/>
    <w:rsid w:val="00150E98"/>
    <w:rsid w:val="00151032"/>
    <w:rsid w:val="001510B9"/>
    <w:rsid w:val="001512A7"/>
    <w:rsid w:val="0015172E"/>
    <w:rsid w:val="00151CD0"/>
    <w:rsid w:val="00151D24"/>
    <w:rsid w:val="00151F81"/>
    <w:rsid w:val="001521C5"/>
    <w:rsid w:val="00152336"/>
    <w:rsid w:val="001525EB"/>
    <w:rsid w:val="00152761"/>
    <w:rsid w:val="00152894"/>
    <w:rsid w:val="00152917"/>
    <w:rsid w:val="00152C85"/>
    <w:rsid w:val="00152D18"/>
    <w:rsid w:val="00152DB7"/>
    <w:rsid w:val="00152F4E"/>
    <w:rsid w:val="00152F9C"/>
    <w:rsid w:val="00153234"/>
    <w:rsid w:val="0015324C"/>
    <w:rsid w:val="001534DB"/>
    <w:rsid w:val="0015363C"/>
    <w:rsid w:val="001538F6"/>
    <w:rsid w:val="00153B51"/>
    <w:rsid w:val="00153EF7"/>
    <w:rsid w:val="00154166"/>
    <w:rsid w:val="0015438C"/>
    <w:rsid w:val="001543AD"/>
    <w:rsid w:val="001546F3"/>
    <w:rsid w:val="001548F7"/>
    <w:rsid w:val="00154949"/>
    <w:rsid w:val="00154A85"/>
    <w:rsid w:val="00154ED4"/>
    <w:rsid w:val="0015502A"/>
    <w:rsid w:val="00155081"/>
    <w:rsid w:val="001550F9"/>
    <w:rsid w:val="00155141"/>
    <w:rsid w:val="001551F0"/>
    <w:rsid w:val="001555EE"/>
    <w:rsid w:val="00155C58"/>
    <w:rsid w:val="00155DF8"/>
    <w:rsid w:val="00155F33"/>
    <w:rsid w:val="00155FBA"/>
    <w:rsid w:val="00156001"/>
    <w:rsid w:val="00156011"/>
    <w:rsid w:val="00156159"/>
    <w:rsid w:val="0015636F"/>
    <w:rsid w:val="00156A34"/>
    <w:rsid w:val="00156F41"/>
    <w:rsid w:val="0015704A"/>
    <w:rsid w:val="0015728B"/>
    <w:rsid w:val="0015774E"/>
    <w:rsid w:val="001577FA"/>
    <w:rsid w:val="0015782A"/>
    <w:rsid w:val="0015786F"/>
    <w:rsid w:val="00157B2C"/>
    <w:rsid w:val="00157C36"/>
    <w:rsid w:val="00157DF4"/>
    <w:rsid w:val="00157F64"/>
    <w:rsid w:val="00160080"/>
    <w:rsid w:val="00160284"/>
    <w:rsid w:val="00160433"/>
    <w:rsid w:val="00160631"/>
    <w:rsid w:val="00160920"/>
    <w:rsid w:val="00160934"/>
    <w:rsid w:val="00161134"/>
    <w:rsid w:val="00161381"/>
    <w:rsid w:val="00161421"/>
    <w:rsid w:val="00161526"/>
    <w:rsid w:val="00161791"/>
    <w:rsid w:val="0016197A"/>
    <w:rsid w:val="00161A04"/>
    <w:rsid w:val="00161B5A"/>
    <w:rsid w:val="00161DD6"/>
    <w:rsid w:val="00161E60"/>
    <w:rsid w:val="0016206E"/>
    <w:rsid w:val="00162132"/>
    <w:rsid w:val="00162213"/>
    <w:rsid w:val="001623F5"/>
    <w:rsid w:val="00162526"/>
    <w:rsid w:val="001626A2"/>
    <w:rsid w:val="00162839"/>
    <w:rsid w:val="0016285F"/>
    <w:rsid w:val="00162870"/>
    <w:rsid w:val="00162A6D"/>
    <w:rsid w:val="00162AD9"/>
    <w:rsid w:val="00162B7F"/>
    <w:rsid w:val="00162DA9"/>
    <w:rsid w:val="0016307C"/>
    <w:rsid w:val="00163390"/>
    <w:rsid w:val="001635BD"/>
    <w:rsid w:val="00163B70"/>
    <w:rsid w:val="00163BF0"/>
    <w:rsid w:val="00163C78"/>
    <w:rsid w:val="00164051"/>
    <w:rsid w:val="001641D2"/>
    <w:rsid w:val="00164241"/>
    <w:rsid w:val="00164275"/>
    <w:rsid w:val="00164336"/>
    <w:rsid w:val="001644C7"/>
    <w:rsid w:val="00164592"/>
    <w:rsid w:val="001645BA"/>
    <w:rsid w:val="001646EE"/>
    <w:rsid w:val="001647F8"/>
    <w:rsid w:val="0016488A"/>
    <w:rsid w:val="001648BF"/>
    <w:rsid w:val="00164A49"/>
    <w:rsid w:val="00164B23"/>
    <w:rsid w:val="00164B2F"/>
    <w:rsid w:val="00164D31"/>
    <w:rsid w:val="00164F81"/>
    <w:rsid w:val="00165058"/>
    <w:rsid w:val="001650E8"/>
    <w:rsid w:val="0016541E"/>
    <w:rsid w:val="001654DE"/>
    <w:rsid w:val="001654F3"/>
    <w:rsid w:val="001656EC"/>
    <w:rsid w:val="00165779"/>
    <w:rsid w:val="001657C9"/>
    <w:rsid w:val="00165B07"/>
    <w:rsid w:val="00165BC3"/>
    <w:rsid w:val="00165D0A"/>
    <w:rsid w:val="00165D2F"/>
    <w:rsid w:val="00165EB8"/>
    <w:rsid w:val="0016611A"/>
    <w:rsid w:val="0016617D"/>
    <w:rsid w:val="00166242"/>
    <w:rsid w:val="001669DF"/>
    <w:rsid w:val="001670DC"/>
    <w:rsid w:val="0016712F"/>
    <w:rsid w:val="001671E5"/>
    <w:rsid w:val="001673FB"/>
    <w:rsid w:val="00167952"/>
    <w:rsid w:val="00167ADB"/>
    <w:rsid w:val="00170184"/>
    <w:rsid w:val="001702C4"/>
    <w:rsid w:val="001703A7"/>
    <w:rsid w:val="00170FEC"/>
    <w:rsid w:val="00171D20"/>
    <w:rsid w:val="00171D42"/>
    <w:rsid w:val="0017236D"/>
    <w:rsid w:val="001725A1"/>
    <w:rsid w:val="00172613"/>
    <w:rsid w:val="0017272E"/>
    <w:rsid w:val="00172B16"/>
    <w:rsid w:val="00172B71"/>
    <w:rsid w:val="00172C9E"/>
    <w:rsid w:val="00173419"/>
    <w:rsid w:val="00173C9D"/>
    <w:rsid w:val="00173EC1"/>
    <w:rsid w:val="00173EDC"/>
    <w:rsid w:val="00173F4C"/>
    <w:rsid w:val="00174481"/>
    <w:rsid w:val="001744A0"/>
    <w:rsid w:val="0017451A"/>
    <w:rsid w:val="001747ED"/>
    <w:rsid w:val="00174965"/>
    <w:rsid w:val="00174B6F"/>
    <w:rsid w:val="00174C8C"/>
    <w:rsid w:val="001750CA"/>
    <w:rsid w:val="00175C3B"/>
    <w:rsid w:val="00175C89"/>
    <w:rsid w:val="00175DD5"/>
    <w:rsid w:val="00175EA3"/>
    <w:rsid w:val="001764F4"/>
    <w:rsid w:val="0017680E"/>
    <w:rsid w:val="00176BDD"/>
    <w:rsid w:val="00177049"/>
    <w:rsid w:val="0017732C"/>
    <w:rsid w:val="00177487"/>
    <w:rsid w:val="00177752"/>
    <w:rsid w:val="00177966"/>
    <w:rsid w:val="00177A27"/>
    <w:rsid w:val="00177ADB"/>
    <w:rsid w:val="00177AEB"/>
    <w:rsid w:val="00177D32"/>
    <w:rsid w:val="00177E40"/>
    <w:rsid w:val="00177E97"/>
    <w:rsid w:val="00177F44"/>
    <w:rsid w:val="00177FC6"/>
    <w:rsid w:val="00180045"/>
    <w:rsid w:val="001800B0"/>
    <w:rsid w:val="001800F6"/>
    <w:rsid w:val="001803A0"/>
    <w:rsid w:val="0018057E"/>
    <w:rsid w:val="00180812"/>
    <w:rsid w:val="00180843"/>
    <w:rsid w:val="0018091C"/>
    <w:rsid w:val="00180C8F"/>
    <w:rsid w:val="0018115B"/>
    <w:rsid w:val="00181190"/>
    <w:rsid w:val="00181197"/>
    <w:rsid w:val="00181479"/>
    <w:rsid w:val="001814D2"/>
    <w:rsid w:val="001816D1"/>
    <w:rsid w:val="001817E7"/>
    <w:rsid w:val="00181A88"/>
    <w:rsid w:val="00181A96"/>
    <w:rsid w:val="00181C7F"/>
    <w:rsid w:val="00181F2C"/>
    <w:rsid w:val="0018202A"/>
    <w:rsid w:val="00182067"/>
    <w:rsid w:val="001823A8"/>
    <w:rsid w:val="001823BE"/>
    <w:rsid w:val="0018265B"/>
    <w:rsid w:val="0018265F"/>
    <w:rsid w:val="001826E9"/>
    <w:rsid w:val="001827B6"/>
    <w:rsid w:val="00182883"/>
    <w:rsid w:val="00182911"/>
    <w:rsid w:val="001829EF"/>
    <w:rsid w:val="00182CAB"/>
    <w:rsid w:val="00182D0D"/>
    <w:rsid w:val="00182E84"/>
    <w:rsid w:val="001831A3"/>
    <w:rsid w:val="001833CF"/>
    <w:rsid w:val="0018355E"/>
    <w:rsid w:val="001835BA"/>
    <w:rsid w:val="00183734"/>
    <w:rsid w:val="0018392E"/>
    <w:rsid w:val="001839BB"/>
    <w:rsid w:val="001840EA"/>
    <w:rsid w:val="00184291"/>
    <w:rsid w:val="0018449F"/>
    <w:rsid w:val="00184716"/>
    <w:rsid w:val="00184761"/>
    <w:rsid w:val="00184DE3"/>
    <w:rsid w:val="00184F9C"/>
    <w:rsid w:val="00184FB5"/>
    <w:rsid w:val="001851FD"/>
    <w:rsid w:val="00185323"/>
    <w:rsid w:val="0018588B"/>
    <w:rsid w:val="001859A3"/>
    <w:rsid w:val="001860CB"/>
    <w:rsid w:val="001865D0"/>
    <w:rsid w:val="0018683A"/>
    <w:rsid w:val="0018698D"/>
    <w:rsid w:val="00186AA3"/>
    <w:rsid w:val="00186AE2"/>
    <w:rsid w:val="00186ED8"/>
    <w:rsid w:val="00187370"/>
    <w:rsid w:val="0018764B"/>
    <w:rsid w:val="001876FA"/>
    <w:rsid w:val="00187757"/>
    <w:rsid w:val="0018779A"/>
    <w:rsid w:val="00187CBB"/>
    <w:rsid w:val="00187CD1"/>
    <w:rsid w:val="00187D6A"/>
    <w:rsid w:val="00190140"/>
    <w:rsid w:val="00190269"/>
    <w:rsid w:val="0019046D"/>
    <w:rsid w:val="001904D3"/>
    <w:rsid w:val="0019067A"/>
    <w:rsid w:val="001906CA"/>
    <w:rsid w:val="00190892"/>
    <w:rsid w:val="001908A6"/>
    <w:rsid w:val="0019098E"/>
    <w:rsid w:val="00190C4A"/>
    <w:rsid w:val="00190C64"/>
    <w:rsid w:val="00190CD5"/>
    <w:rsid w:val="00190DBD"/>
    <w:rsid w:val="00190FF4"/>
    <w:rsid w:val="001911EC"/>
    <w:rsid w:val="0019123B"/>
    <w:rsid w:val="0019159B"/>
    <w:rsid w:val="001916B7"/>
    <w:rsid w:val="0019181F"/>
    <w:rsid w:val="001918BB"/>
    <w:rsid w:val="00191B57"/>
    <w:rsid w:val="00191DF3"/>
    <w:rsid w:val="00192327"/>
    <w:rsid w:val="00192356"/>
    <w:rsid w:val="00192625"/>
    <w:rsid w:val="001926B3"/>
    <w:rsid w:val="0019272B"/>
    <w:rsid w:val="001929EA"/>
    <w:rsid w:val="00192B18"/>
    <w:rsid w:val="00192B67"/>
    <w:rsid w:val="00192C05"/>
    <w:rsid w:val="00192C17"/>
    <w:rsid w:val="00192C26"/>
    <w:rsid w:val="00192F5B"/>
    <w:rsid w:val="00193019"/>
    <w:rsid w:val="001931E1"/>
    <w:rsid w:val="001933DB"/>
    <w:rsid w:val="00193749"/>
    <w:rsid w:val="00193A51"/>
    <w:rsid w:val="00193A73"/>
    <w:rsid w:val="0019414C"/>
    <w:rsid w:val="001941D8"/>
    <w:rsid w:val="001945CD"/>
    <w:rsid w:val="00194768"/>
    <w:rsid w:val="001949E6"/>
    <w:rsid w:val="00194CCB"/>
    <w:rsid w:val="00195166"/>
    <w:rsid w:val="0019538D"/>
    <w:rsid w:val="00195400"/>
    <w:rsid w:val="0019543D"/>
    <w:rsid w:val="001954AB"/>
    <w:rsid w:val="0019553D"/>
    <w:rsid w:val="001958A4"/>
    <w:rsid w:val="00195ACD"/>
    <w:rsid w:val="00195E5A"/>
    <w:rsid w:val="00196438"/>
    <w:rsid w:val="001964A0"/>
    <w:rsid w:val="0019694B"/>
    <w:rsid w:val="001969CE"/>
    <w:rsid w:val="00196C25"/>
    <w:rsid w:val="00196C67"/>
    <w:rsid w:val="00196ECF"/>
    <w:rsid w:val="0019714A"/>
    <w:rsid w:val="001972C9"/>
    <w:rsid w:val="00197373"/>
    <w:rsid w:val="00197450"/>
    <w:rsid w:val="001974E3"/>
    <w:rsid w:val="00197521"/>
    <w:rsid w:val="00197555"/>
    <w:rsid w:val="00197637"/>
    <w:rsid w:val="0019772C"/>
    <w:rsid w:val="001977B5"/>
    <w:rsid w:val="001977C6"/>
    <w:rsid w:val="001977DD"/>
    <w:rsid w:val="00197904"/>
    <w:rsid w:val="00197930"/>
    <w:rsid w:val="00197EB8"/>
    <w:rsid w:val="001A0239"/>
    <w:rsid w:val="001A0305"/>
    <w:rsid w:val="001A0372"/>
    <w:rsid w:val="001A04A4"/>
    <w:rsid w:val="001A07C5"/>
    <w:rsid w:val="001A08C3"/>
    <w:rsid w:val="001A0BBB"/>
    <w:rsid w:val="001A0E09"/>
    <w:rsid w:val="001A0FF1"/>
    <w:rsid w:val="001A1254"/>
    <w:rsid w:val="001A135E"/>
    <w:rsid w:val="001A14EE"/>
    <w:rsid w:val="001A181C"/>
    <w:rsid w:val="001A1C4A"/>
    <w:rsid w:val="001A1E24"/>
    <w:rsid w:val="001A1F5D"/>
    <w:rsid w:val="001A1F96"/>
    <w:rsid w:val="001A268E"/>
    <w:rsid w:val="001A29E0"/>
    <w:rsid w:val="001A2C39"/>
    <w:rsid w:val="001A2E4C"/>
    <w:rsid w:val="001A343A"/>
    <w:rsid w:val="001A3930"/>
    <w:rsid w:val="001A3B08"/>
    <w:rsid w:val="001A3BAE"/>
    <w:rsid w:val="001A3CF0"/>
    <w:rsid w:val="001A44D9"/>
    <w:rsid w:val="001A46EF"/>
    <w:rsid w:val="001A48F7"/>
    <w:rsid w:val="001A4923"/>
    <w:rsid w:val="001A4E08"/>
    <w:rsid w:val="001A4EDD"/>
    <w:rsid w:val="001A556D"/>
    <w:rsid w:val="001A5635"/>
    <w:rsid w:val="001A5C2F"/>
    <w:rsid w:val="001A654F"/>
    <w:rsid w:val="001A67BF"/>
    <w:rsid w:val="001A6B17"/>
    <w:rsid w:val="001A6ECB"/>
    <w:rsid w:val="001A6FF3"/>
    <w:rsid w:val="001A7169"/>
    <w:rsid w:val="001A73D0"/>
    <w:rsid w:val="001A7525"/>
    <w:rsid w:val="001A75D9"/>
    <w:rsid w:val="001A7940"/>
    <w:rsid w:val="001A7AED"/>
    <w:rsid w:val="001A7B24"/>
    <w:rsid w:val="001A7BAE"/>
    <w:rsid w:val="001A7E6D"/>
    <w:rsid w:val="001B0011"/>
    <w:rsid w:val="001B02A7"/>
    <w:rsid w:val="001B02D9"/>
    <w:rsid w:val="001B04EE"/>
    <w:rsid w:val="001B0568"/>
    <w:rsid w:val="001B07A8"/>
    <w:rsid w:val="001B0A98"/>
    <w:rsid w:val="001B0B9D"/>
    <w:rsid w:val="001B0E79"/>
    <w:rsid w:val="001B0EAB"/>
    <w:rsid w:val="001B0ED5"/>
    <w:rsid w:val="001B0FDE"/>
    <w:rsid w:val="001B0FEF"/>
    <w:rsid w:val="001B131B"/>
    <w:rsid w:val="001B15EE"/>
    <w:rsid w:val="001B17FD"/>
    <w:rsid w:val="001B1A10"/>
    <w:rsid w:val="001B1A3F"/>
    <w:rsid w:val="001B1B51"/>
    <w:rsid w:val="001B1D58"/>
    <w:rsid w:val="001B23F8"/>
    <w:rsid w:val="001B26A8"/>
    <w:rsid w:val="001B271D"/>
    <w:rsid w:val="001B2924"/>
    <w:rsid w:val="001B2A53"/>
    <w:rsid w:val="001B352D"/>
    <w:rsid w:val="001B36CC"/>
    <w:rsid w:val="001B3F2F"/>
    <w:rsid w:val="001B45E4"/>
    <w:rsid w:val="001B475E"/>
    <w:rsid w:val="001B4860"/>
    <w:rsid w:val="001B48AC"/>
    <w:rsid w:val="001B499A"/>
    <w:rsid w:val="001B4B01"/>
    <w:rsid w:val="001B4FE7"/>
    <w:rsid w:val="001B51C3"/>
    <w:rsid w:val="001B5401"/>
    <w:rsid w:val="001B554B"/>
    <w:rsid w:val="001B5830"/>
    <w:rsid w:val="001B59A5"/>
    <w:rsid w:val="001B59A8"/>
    <w:rsid w:val="001B5B2A"/>
    <w:rsid w:val="001B5BDE"/>
    <w:rsid w:val="001B5CEA"/>
    <w:rsid w:val="001B66AE"/>
    <w:rsid w:val="001B6969"/>
    <w:rsid w:val="001B7475"/>
    <w:rsid w:val="001B7504"/>
    <w:rsid w:val="001B7586"/>
    <w:rsid w:val="001B76DE"/>
    <w:rsid w:val="001B76F1"/>
    <w:rsid w:val="001B785A"/>
    <w:rsid w:val="001B7921"/>
    <w:rsid w:val="001B7A7B"/>
    <w:rsid w:val="001B7BBE"/>
    <w:rsid w:val="001B7C02"/>
    <w:rsid w:val="001B7C22"/>
    <w:rsid w:val="001B7CF6"/>
    <w:rsid w:val="001B7E56"/>
    <w:rsid w:val="001B7F81"/>
    <w:rsid w:val="001C01B1"/>
    <w:rsid w:val="001C09C6"/>
    <w:rsid w:val="001C09F8"/>
    <w:rsid w:val="001C0AED"/>
    <w:rsid w:val="001C0DEC"/>
    <w:rsid w:val="001C0F2B"/>
    <w:rsid w:val="001C118C"/>
    <w:rsid w:val="001C136C"/>
    <w:rsid w:val="001C13CF"/>
    <w:rsid w:val="001C14AF"/>
    <w:rsid w:val="001C175C"/>
    <w:rsid w:val="001C1C06"/>
    <w:rsid w:val="001C1CD6"/>
    <w:rsid w:val="001C1D11"/>
    <w:rsid w:val="001C2185"/>
    <w:rsid w:val="001C22F9"/>
    <w:rsid w:val="001C2664"/>
    <w:rsid w:val="001C2DDB"/>
    <w:rsid w:val="001C2E09"/>
    <w:rsid w:val="001C3261"/>
    <w:rsid w:val="001C35AC"/>
    <w:rsid w:val="001C3686"/>
    <w:rsid w:val="001C3FD0"/>
    <w:rsid w:val="001C4733"/>
    <w:rsid w:val="001C4B2F"/>
    <w:rsid w:val="001C4CA6"/>
    <w:rsid w:val="001C50A7"/>
    <w:rsid w:val="001C5584"/>
    <w:rsid w:val="001C56AA"/>
    <w:rsid w:val="001C57C7"/>
    <w:rsid w:val="001C5821"/>
    <w:rsid w:val="001C587C"/>
    <w:rsid w:val="001C5A71"/>
    <w:rsid w:val="001C5B0D"/>
    <w:rsid w:val="001C5E97"/>
    <w:rsid w:val="001C6697"/>
    <w:rsid w:val="001C67D4"/>
    <w:rsid w:val="001C6A77"/>
    <w:rsid w:val="001C6BAD"/>
    <w:rsid w:val="001C6D8E"/>
    <w:rsid w:val="001C6E05"/>
    <w:rsid w:val="001C6EB5"/>
    <w:rsid w:val="001C6F6D"/>
    <w:rsid w:val="001C7011"/>
    <w:rsid w:val="001C71BF"/>
    <w:rsid w:val="001C71CE"/>
    <w:rsid w:val="001C757A"/>
    <w:rsid w:val="001C7609"/>
    <w:rsid w:val="001C770E"/>
    <w:rsid w:val="001C780B"/>
    <w:rsid w:val="001C79BE"/>
    <w:rsid w:val="001C7A6C"/>
    <w:rsid w:val="001C7B47"/>
    <w:rsid w:val="001C7BD4"/>
    <w:rsid w:val="001D01B6"/>
    <w:rsid w:val="001D0A57"/>
    <w:rsid w:val="001D0CB2"/>
    <w:rsid w:val="001D0D27"/>
    <w:rsid w:val="001D0E55"/>
    <w:rsid w:val="001D112A"/>
    <w:rsid w:val="001D133C"/>
    <w:rsid w:val="001D195A"/>
    <w:rsid w:val="001D20A3"/>
    <w:rsid w:val="001D29F8"/>
    <w:rsid w:val="001D2BC3"/>
    <w:rsid w:val="001D30C4"/>
    <w:rsid w:val="001D3335"/>
    <w:rsid w:val="001D378A"/>
    <w:rsid w:val="001D3863"/>
    <w:rsid w:val="001D3D28"/>
    <w:rsid w:val="001D43D8"/>
    <w:rsid w:val="001D4530"/>
    <w:rsid w:val="001D49CC"/>
    <w:rsid w:val="001D4B9C"/>
    <w:rsid w:val="001D4C6C"/>
    <w:rsid w:val="001D510B"/>
    <w:rsid w:val="001D5256"/>
    <w:rsid w:val="001D56ED"/>
    <w:rsid w:val="001D5742"/>
    <w:rsid w:val="001D5B80"/>
    <w:rsid w:val="001D62EB"/>
    <w:rsid w:val="001D64C9"/>
    <w:rsid w:val="001D66C6"/>
    <w:rsid w:val="001D68D8"/>
    <w:rsid w:val="001D69DE"/>
    <w:rsid w:val="001D6A94"/>
    <w:rsid w:val="001D7502"/>
    <w:rsid w:val="001D77BD"/>
    <w:rsid w:val="001D7986"/>
    <w:rsid w:val="001D7F3C"/>
    <w:rsid w:val="001E00B1"/>
    <w:rsid w:val="001E00C2"/>
    <w:rsid w:val="001E0270"/>
    <w:rsid w:val="001E0405"/>
    <w:rsid w:val="001E0900"/>
    <w:rsid w:val="001E0CCD"/>
    <w:rsid w:val="001E0D72"/>
    <w:rsid w:val="001E0F74"/>
    <w:rsid w:val="001E15A4"/>
    <w:rsid w:val="001E1615"/>
    <w:rsid w:val="001E183D"/>
    <w:rsid w:val="001E1862"/>
    <w:rsid w:val="001E19B9"/>
    <w:rsid w:val="001E1A17"/>
    <w:rsid w:val="001E1A9A"/>
    <w:rsid w:val="001E1B43"/>
    <w:rsid w:val="001E1CC1"/>
    <w:rsid w:val="001E1F21"/>
    <w:rsid w:val="001E216A"/>
    <w:rsid w:val="001E219C"/>
    <w:rsid w:val="001E21CE"/>
    <w:rsid w:val="001E228B"/>
    <w:rsid w:val="001E2359"/>
    <w:rsid w:val="001E24A1"/>
    <w:rsid w:val="001E251C"/>
    <w:rsid w:val="001E26F3"/>
    <w:rsid w:val="001E270B"/>
    <w:rsid w:val="001E2B65"/>
    <w:rsid w:val="001E2BA9"/>
    <w:rsid w:val="001E2BBA"/>
    <w:rsid w:val="001E2CD0"/>
    <w:rsid w:val="001E2D97"/>
    <w:rsid w:val="001E32CD"/>
    <w:rsid w:val="001E32EA"/>
    <w:rsid w:val="001E3472"/>
    <w:rsid w:val="001E34D6"/>
    <w:rsid w:val="001E35E3"/>
    <w:rsid w:val="001E3980"/>
    <w:rsid w:val="001E3A08"/>
    <w:rsid w:val="001E3DBB"/>
    <w:rsid w:val="001E3FB1"/>
    <w:rsid w:val="001E41E3"/>
    <w:rsid w:val="001E4380"/>
    <w:rsid w:val="001E47BD"/>
    <w:rsid w:val="001E48C2"/>
    <w:rsid w:val="001E4B54"/>
    <w:rsid w:val="001E4CE1"/>
    <w:rsid w:val="001E4E0E"/>
    <w:rsid w:val="001E4FC0"/>
    <w:rsid w:val="001E4FDE"/>
    <w:rsid w:val="001E4FF9"/>
    <w:rsid w:val="001E5301"/>
    <w:rsid w:val="001E53B5"/>
    <w:rsid w:val="001E55F3"/>
    <w:rsid w:val="001E5623"/>
    <w:rsid w:val="001E5A4F"/>
    <w:rsid w:val="001E5A50"/>
    <w:rsid w:val="001E5D5B"/>
    <w:rsid w:val="001E5F5A"/>
    <w:rsid w:val="001E6186"/>
    <w:rsid w:val="001E61FF"/>
    <w:rsid w:val="001E62E0"/>
    <w:rsid w:val="001E634C"/>
    <w:rsid w:val="001E646F"/>
    <w:rsid w:val="001E66AE"/>
    <w:rsid w:val="001E685C"/>
    <w:rsid w:val="001E6979"/>
    <w:rsid w:val="001E6A03"/>
    <w:rsid w:val="001E6B1C"/>
    <w:rsid w:val="001E7390"/>
    <w:rsid w:val="001E7777"/>
    <w:rsid w:val="001E7C7E"/>
    <w:rsid w:val="001E7E1C"/>
    <w:rsid w:val="001E7ED6"/>
    <w:rsid w:val="001E7EEC"/>
    <w:rsid w:val="001F01CD"/>
    <w:rsid w:val="001F02E1"/>
    <w:rsid w:val="001F06E3"/>
    <w:rsid w:val="001F088B"/>
    <w:rsid w:val="001F0930"/>
    <w:rsid w:val="001F0B96"/>
    <w:rsid w:val="001F0BBE"/>
    <w:rsid w:val="001F0C46"/>
    <w:rsid w:val="001F0CE2"/>
    <w:rsid w:val="001F0D1A"/>
    <w:rsid w:val="001F0D46"/>
    <w:rsid w:val="001F0D8B"/>
    <w:rsid w:val="001F0E5E"/>
    <w:rsid w:val="001F12CD"/>
    <w:rsid w:val="001F15EE"/>
    <w:rsid w:val="001F182C"/>
    <w:rsid w:val="001F1FA9"/>
    <w:rsid w:val="001F1FD4"/>
    <w:rsid w:val="001F20EB"/>
    <w:rsid w:val="001F24BF"/>
    <w:rsid w:val="001F24EC"/>
    <w:rsid w:val="001F254F"/>
    <w:rsid w:val="001F25EF"/>
    <w:rsid w:val="001F28D2"/>
    <w:rsid w:val="001F2A9B"/>
    <w:rsid w:val="001F2AA5"/>
    <w:rsid w:val="001F2D3E"/>
    <w:rsid w:val="001F2EE0"/>
    <w:rsid w:val="001F2F6D"/>
    <w:rsid w:val="001F30E7"/>
    <w:rsid w:val="001F3109"/>
    <w:rsid w:val="001F34C4"/>
    <w:rsid w:val="001F372E"/>
    <w:rsid w:val="001F39A9"/>
    <w:rsid w:val="001F39D1"/>
    <w:rsid w:val="001F3BE0"/>
    <w:rsid w:val="001F3BE7"/>
    <w:rsid w:val="001F3E05"/>
    <w:rsid w:val="001F41CE"/>
    <w:rsid w:val="001F420A"/>
    <w:rsid w:val="001F42EE"/>
    <w:rsid w:val="001F437C"/>
    <w:rsid w:val="001F44A2"/>
    <w:rsid w:val="001F46D7"/>
    <w:rsid w:val="001F47C4"/>
    <w:rsid w:val="001F4D08"/>
    <w:rsid w:val="001F4D66"/>
    <w:rsid w:val="001F51DA"/>
    <w:rsid w:val="001F537E"/>
    <w:rsid w:val="001F5470"/>
    <w:rsid w:val="001F5867"/>
    <w:rsid w:val="001F587F"/>
    <w:rsid w:val="001F590D"/>
    <w:rsid w:val="001F595F"/>
    <w:rsid w:val="001F5EA0"/>
    <w:rsid w:val="001F5F08"/>
    <w:rsid w:val="001F61DB"/>
    <w:rsid w:val="001F63C2"/>
    <w:rsid w:val="001F679B"/>
    <w:rsid w:val="001F6A6E"/>
    <w:rsid w:val="001F6D19"/>
    <w:rsid w:val="001F6DB4"/>
    <w:rsid w:val="001F6E7A"/>
    <w:rsid w:val="001F6F8A"/>
    <w:rsid w:val="001F73B2"/>
    <w:rsid w:val="001F7481"/>
    <w:rsid w:val="001F74BB"/>
    <w:rsid w:val="001F74CF"/>
    <w:rsid w:val="001F77FB"/>
    <w:rsid w:val="001F7D89"/>
    <w:rsid w:val="001F7DE2"/>
    <w:rsid w:val="001F7E56"/>
    <w:rsid w:val="001F7FE1"/>
    <w:rsid w:val="00200390"/>
    <w:rsid w:val="00200BF2"/>
    <w:rsid w:val="00200CC3"/>
    <w:rsid w:val="00200CF7"/>
    <w:rsid w:val="0020103B"/>
    <w:rsid w:val="00201843"/>
    <w:rsid w:val="00202107"/>
    <w:rsid w:val="00202661"/>
    <w:rsid w:val="0020302B"/>
    <w:rsid w:val="0020333B"/>
    <w:rsid w:val="002036B2"/>
    <w:rsid w:val="00203ACA"/>
    <w:rsid w:val="00203CB5"/>
    <w:rsid w:val="00203CDB"/>
    <w:rsid w:val="002040FD"/>
    <w:rsid w:val="00204442"/>
    <w:rsid w:val="00204509"/>
    <w:rsid w:val="0020490E"/>
    <w:rsid w:val="00204A91"/>
    <w:rsid w:val="00204CA0"/>
    <w:rsid w:val="00204D7B"/>
    <w:rsid w:val="00205017"/>
    <w:rsid w:val="00205020"/>
    <w:rsid w:val="0020568D"/>
    <w:rsid w:val="002058C7"/>
    <w:rsid w:val="002059D4"/>
    <w:rsid w:val="002059EE"/>
    <w:rsid w:val="00205E0F"/>
    <w:rsid w:val="002063F8"/>
    <w:rsid w:val="00206447"/>
    <w:rsid w:val="002064F1"/>
    <w:rsid w:val="002067C8"/>
    <w:rsid w:val="00206B14"/>
    <w:rsid w:val="00206C5F"/>
    <w:rsid w:val="00206CBD"/>
    <w:rsid w:val="00206CFE"/>
    <w:rsid w:val="002074E7"/>
    <w:rsid w:val="002078D6"/>
    <w:rsid w:val="002078E2"/>
    <w:rsid w:val="00207928"/>
    <w:rsid w:val="002079B9"/>
    <w:rsid w:val="00210112"/>
    <w:rsid w:val="00210160"/>
    <w:rsid w:val="00210182"/>
    <w:rsid w:val="002101FE"/>
    <w:rsid w:val="0021054D"/>
    <w:rsid w:val="00210561"/>
    <w:rsid w:val="00210579"/>
    <w:rsid w:val="002107B7"/>
    <w:rsid w:val="002109D3"/>
    <w:rsid w:val="00210AB6"/>
    <w:rsid w:val="00210ACE"/>
    <w:rsid w:val="00210EF4"/>
    <w:rsid w:val="00210FB4"/>
    <w:rsid w:val="00211231"/>
    <w:rsid w:val="00211767"/>
    <w:rsid w:val="002117E9"/>
    <w:rsid w:val="00211E83"/>
    <w:rsid w:val="002120E5"/>
    <w:rsid w:val="002122BA"/>
    <w:rsid w:val="002124D0"/>
    <w:rsid w:val="002125D6"/>
    <w:rsid w:val="00212659"/>
    <w:rsid w:val="002129EF"/>
    <w:rsid w:val="00212BE6"/>
    <w:rsid w:val="00212ED3"/>
    <w:rsid w:val="00213368"/>
    <w:rsid w:val="00213702"/>
    <w:rsid w:val="00213737"/>
    <w:rsid w:val="002137CE"/>
    <w:rsid w:val="002142FB"/>
    <w:rsid w:val="002147D7"/>
    <w:rsid w:val="00214CCA"/>
    <w:rsid w:val="00214DE5"/>
    <w:rsid w:val="00214E0D"/>
    <w:rsid w:val="00214FAA"/>
    <w:rsid w:val="0021537D"/>
    <w:rsid w:val="0021543E"/>
    <w:rsid w:val="00215503"/>
    <w:rsid w:val="0021552F"/>
    <w:rsid w:val="0021572C"/>
    <w:rsid w:val="002157D8"/>
    <w:rsid w:val="002158AF"/>
    <w:rsid w:val="00215A72"/>
    <w:rsid w:val="00215C11"/>
    <w:rsid w:val="00216A9A"/>
    <w:rsid w:val="00216D28"/>
    <w:rsid w:val="002170E1"/>
    <w:rsid w:val="0021766B"/>
    <w:rsid w:val="00217C8F"/>
    <w:rsid w:val="00217E72"/>
    <w:rsid w:val="00220497"/>
    <w:rsid w:val="002204A5"/>
    <w:rsid w:val="0022056A"/>
    <w:rsid w:val="00220655"/>
    <w:rsid w:val="00220830"/>
    <w:rsid w:val="00220841"/>
    <w:rsid w:val="0022085D"/>
    <w:rsid w:val="002208FB"/>
    <w:rsid w:val="00220B64"/>
    <w:rsid w:val="00220C72"/>
    <w:rsid w:val="00220DD8"/>
    <w:rsid w:val="002211FB"/>
    <w:rsid w:val="00221208"/>
    <w:rsid w:val="0022123E"/>
    <w:rsid w:val="0022127D"/>
    <w:rsid w:val="002214B7"/>
    <w:rsid w:val="0022153A"/>
    <w:rsid w:val="00221F46"/>
    <w:rsid w:val="00221F62"/>
    <w:rsid w:val="00221F72"/>
    <w:rsid w:val="0022250B"/>
    <w:rsid w:val="00222694"/>
    <w:rsid w:val="00222794"/>
    <w:rsid w:val="00222A71"/>
    <w:rsid w:val="00222ED2"/>
    <w:rsid w:val="00222F28"/>
    <w:rsid w:val="0022301B"/>
    <w:rsid w:val="002230EF"/>
    <w:rsid w:val="0022324B"/>
    <w:rsid w:val="00223460"/>
    <w:rsid w:val="00223787"/>
    <w:rsid w:val="00223BE5"/>
    <w:rsid w:val="00223CD6"/>
    <w:rsid w:val="00223E01"/>
    <w:rsid w:val="00223F2F"/>
    <w:rsid w:val="00223F95"/>
    <w:rsid w:val="00223FE7"/>
    <w:rsid w:val="00224018"/>
    <w:rsid w:val="00224200"/>
    <w:rsid w:val="00224234"/>
    <w:rsid w:val="0022459E"/>
    <w:rsid w:val="00224D65"/>
    <w:rsid w:val="00224D95"/>
    <w:rsid w:val="00224F65"/>
    <w:rsid w:val="00225204"/>
    <w:rsid w:val="00225929"/>
    <w:rsid w:val="00225B03"/>
    <w:rsid w:val="00225B38"/>
    <w:rsid w:val="00225E3D"/>
    <w:rsid w:val="00225F76"/>
    <w:rsid w:val="00225FDC"/>
    <w:rsid w:val="00226025"/>
    <w:rsid w:val="0022602A"/>
    <w:rsid w:val="002261C2"/>
    <w:rsid w:val="00226214"/>
    <w:rsid w:val="0022642C"/>
    <w:rsid w:val="0022693C"/>
    <w:rsid w:val="00226C30"/>
    <w:rsid w:val="0022706D"/>
    <w:rsid w:val="002270B3"/>
    <w:rsid w:val="002273C9"/>
    <w:rsid w:val="002273E0"/>
    <w:rsid w:val="00227657"/>
    <w:rsid w:val="0022784B"/>
    <w:rsid w:val="002278FE"/>
    <w:rsid w:val="00227B5D"/>
    <w:rsid w:val="00227F38"/>
    <w:rsid w:val="00230152"/>
    <w:rsid w:val="002306BD"/>
    <w:rsid w:val="00230841"/>
    <w:rsid w:val="00230F3F"/>
    <w:rsid w:val="002310C9"/>
    <w:rsid w:val="002315D7"/>
    <w:rsid w:val="00231786"/>
    <w:rsid w:val="00231797"/>
    <w:rsid w:val="002317E9"/>
    <w:rsid w:val="00231A4B"/>
    <w:rsid w:val="00231B59"/>
    <w:rsid w:val="00231E10"/>
    <w:rsid w:val="00231F06"/>
    <w:rsid w:val="0023253A"/>
    <w:rsid w:val="002327F7"/>
    <w:rsid w:val="00232A14"/>
    <w:rsid w:val="00232EC3"/>
    <w:rsid w:val="00232F07"/>
    <w:rsid w:val="0023315C"/>
    <w:rsid w:val="0023316F"/>
    <w:rsid w:val="00233204"/>
    <w:rsid w:val="00233281"/>
    <w:rsid w:val="00233483"/>
    <w:rsid w:val="00233533"/>
    <w:rsid w:val="0023354E"/>
    <w:rsid w:val="002337EB"/>
    <w:rsid w:val="0023396A"/>
    <w:rsid w:val="00233AD6"/>
    <w:rsid w:val="00233E02"/>
    <w:rsid w:val="002340E2"/>
    <w:rsid w:val="0023431D"/>
    <w:rsid w:val="00234687"/>
    <w:rsid w:val="002346CD"/>
    <w:rsid w:val="00234A00"/>
    <w:rsid w:val="00234B3F"/>
    <w:rsid w:val="00234D44"/>
    <w:rsid w:val="00234F8F"/>
    <w:rsid w:val="00235BD8"/>
    <w:rsid w:val="00235C09"/>
    <w:rsid w:val="00235C1E"/>
    <w:rsid w:val="002362FB"/>
    <w:rsid w:val="002365FA"/>
    <w:rsid w:val="00236705"/>
    <w:rsid w:val="0023699C"/>
    <w:rsid w:val="00236F6B"/>
    <w:rsid w:val="002374E1"/>
    <w:rsid w:val="00237556"/>
    <w:rsid w:val="0023757D"/>
    <w:rsid w:val="0023774A"/>
    <w:rsid w:val="002378CF"/>
    <w:rsid w:val="0023798C"/>
    <w:rsid w:val="00237AA6"/>
    <w:rsid w:val="00237E97"/>
    <w:rsid w:val="00237F83"/>
    <w:rsid w:val="002401A9"/>
    <w:rsid w:val="002401D1"/>
    <w:rsid w:val="002401DE"/>
    <w:rsid w:val="00240312"/>
    <w:rsid w:val="0024049D"/>
    <w:rsid w:val="002404FC"/>
    <w:rsid w:val="00240519"/>
    <w:rsid w:val="002409E2"/>
    <w:rsid w:val="00240CB2"/>
    <w:rsid w:val="00240E92"/>
    <w:rsid w:val="00240EA3"/>
    <w:rsid w:val="00240F8A"/>
    <w:rsid w:val="00240FBC"/>
    <w:rsid w:val="002411EB"/>
    <w:rsid w:val="00241356"/>
    <w:rsid w:val="002415BD"/>
    <w:rsid w:val="00241663"/>
    <w:rsid w:val="00241986"/>
    <w:rsid w:val="002419AA"/>
    <w:rsid w:val="00241A39"/>
    <w:rsid w:val="00241D9C"/>
    <w:rsid w:val="00241EF2"/>
    <w:rsid w:val="0024235B"/>
    <w:rsid w:val="002425AF"/>
    <w:rsid w:val="002429C6"/>
    <w:rsid w:val="00242BA2"/>
    <w:rsid w:val="00242BAB"/>
    <w:rsid w:val="00242BAC"/>
    <w:rsid w:val="00242FFC"/>
    <w:rsid w:val="0024306A"/>
    <w:rsid w:val="002436A3"/>
    <w:rsid w:val="002438FC"/>
    <w:rsid w:val="00243BFC"/>
    <w:rsid w:val="00243C15"/>
    <w:rsid w:val="00243D51"/>
    <w:rsid w:val="00243E46"/>
    <w:rsid w:val="00243EAE"/>
    <w:rsid w:val="002441FB"/>
    <w:rsid w:val="0024454E"/>
    <w:rsid w:val="00244989"/>
    <w:rsid w:val="00244C04"/>
    <w:rsid w:val="00244F5E"/>
    <w:rsid w:val="00244FC2"/>
    <w:rsid w:val="00245065"/>
    <w:rsid w:val="0024513D"/>
    <w:rsid w:val="0024534B"/>
    <w:rsid w:val="0024565F"/>
    <w:rsid w:val="00245789"/>
    <w:rsid w:val="00245D0C"/>
    <w:rsid w:val="00245D3F"/>
    <w:rsid w:val="00245FD2"/>
    <w:rsid w:val="002460FD"/>
    <w:rsid w:val="002461C4"/>
    <w:rsid w:val="002461E2"/>
    <w:rsid w:val="00246347"/>
    <w:rsid w:val="00246518"/>
    <w:rsid w:val="0024678E"/>
    <w:rsid w:val="00246811"/>
    <w:rsid w:val="00246819"/>
    <w:rsid w:val="002468F0"/>
    <w:rsid w:val="002469E1"/>
    <w:rsid w:val="00246B3D"/>
    <w:rsid w:val="00246B72"/>
    <w:rsid w:val="00246BAA"/>
    <w:rsid w:val="00247511"/>
    <w:rsid w:val="00247537"/>
    <w:rsid w:val="002476B4"/>
    <w:rsid w:val="00247B75"/>
    <w:rsid w:val="00247B9A"/>
    <w:rsid w:val="00247DA0"/>
    <w:rsid w:val="00247DF8"/>
    <w:rsid w:val="00247DFD"/>
    <w:rsid w:val="002502D3"/>
    <w:rsid w:val="00250386"/>
    <w:rsid w:val="002503B8"/>
    <w:rsid w:val="0025071E"/>
    <w:rsid w:val="0025080B"/>
    <w:rsid w:val="00250922"/>
    <w:rsid w:val="00250926"/>
    <w:rsid w:val="00250D93"/>
    <w:rsid w:val="00251069"/>
    <w:rsid w:val="002510AB"/>
    <w:rsid w:val="002511E9"/>
    <w:rsid w:val="002512FD"/>
    <w:rsid w:val="0025167D"/>
    <w:rsid w:val="00251E6F"/>
    <w:rsid w:val="00251EB4"/>
    <w:rsid w:val="00251FC7"/>
    <w:rsid w:val="0025213B"/>
    <w:rsid w:val="00252359"/>
    <w:rsid w:val="002523E8"/>
    <w:rsid w:val="002524A6"/>
    <w:rsid w:val="0025273D"/>
    <w:rsid w:val="002527CF"/>
    <w:rsid w:val="00252DF5"/>
    <w:rsid w:val="00252F24"/>
    <w:rsid w:val="00253015"/>
    <w:rsid w:val="002532C5"/>
    <w:rsid w:val="00253557"/>
    <w:rsid w:val="00253AB9"/>
    <w:rsid w:val="00253AC9"/>
    <w:rsid w:val="00253C40"/>
    <w:rsid w:val="00253C69"/>
    <w:rsid w:val="00253F03"/>
    <w:rsid w:val="002542F8"/>
    <w:rsid w:val="002542FA"/>
    <w:rsid w:val="0025453A"/>
    <w:rsid w:val="00254A3E"/>
    <w:rsid w:val="00254C12"/>
    <w:rsid w:val="00254F24"/>
    <w:rsid w:val="00255152"/>
    <w:rsid w:val="00255357"/>
    <w:rsid w:val="002554F8"/>
    <w:rsid w:val="002556D1"/>
    <w:rsid w:val="0025571E"/>
    <w:rsid w:val="00255796"/>
    <w:rsid w:val="00255852"/>
    <w:rsid w:val="00255B94"/>
    <w:rsid w:val="00255BCB"/>
    <w:rsid w:val="00255DED"/>
    <w:rsid w:val="00255EB9"/>
    <w:rsid w:val="00255FD9"/>
    <w:rsid w:val="0025647A"/>
    <w:rsid w:val="002566F5"/>
    <w:rsid w:val="002567C6"/>
    <w:rsid w:val="0025686D"/>
    <w:rsid w:val="0025696E"/>
    <w:rsid w:val="002569D8"/>
    <w:rsid w:val="00256A20"/>
    <w:rsid w:val="00256A89"/>
    <w:rsid w:val="00256B00"/>
    <w:rsid w:val="00256BF8"/>
    <w:rsid w:val="002571CF"/>
    <w:rsid w:val="00257302"/>
    <w:rsid w:val="0025738F"/>
    <w:rsid w:val="002574CB"/>
    <w:rsid w:val="00257AA9"/>
    <w:rsid w:val="00257C31"/>
    <w:rsid w:val="00257CCC"/>
    <w:rsid w:val="00257E5B"/>
    <w:rsid w:val="002602CE"/>
    <w:rsid w:val="00260697"/>
    <w:rsid w:val="00260781"/>
    <w:rsid w:val="0026088E"/>
    <w:rsid w:val="002609E2"/>
    <w:rsid w:val="002609EF"/>
    <w:rsid w:val="00260AD3"/>
    <w:rsid w:val="00260E01"/>
    <w:rsid w:val="002612E1"/>
    <w:rsid w:val="002613A7"/>
    <w:rsid w:val="00261402"/>
    <w:rsid w:val="00261901"/>
    <w:rsid w:val="00261AEB"/>
    <w:rsid w:val="0026256F"/>
    <w:rsid w:val="00262585"/>
    <w:rsid w:val="00262959"/>
    <w:rsid w:val="00262DA6"/>
    <w:rsid w:val="00262EE6"/>
    <w:rsid w:val="00262F64"/>
    <w:rsid w:val="002633C9"/>
    <w:rsid w:val="00263454"/>
    <w:rsid w:val="00263AE5"/>
    <w:rsid w:val="00263C27"/>
    <w:rsid w:val="00264167"/>
    <w:rsid w:val="002641C5"/>
    <w:rsid w:val="00264292"/>
    <w:rsid w:val="002645DB"/>
    <w:rsid w:val="002647D7"/>
    <w:rsid w:val="00264CD3"/>
    <w:rsid w:val="00264FD1"/>
    <w:rsid w:val="0026509D"/>
    <w:rsid w:val="002651AC"/>
    <w:rsid w:val="0026568C"/>
    <w:rsid w:val="002656D9"/>
    <w:rsid w:val="00265A5D"/>
    <w:rsid w:val="00265B35"/>
    <w:rsid w:val="00265D17"/>
    <w:rsid w:val="00266459"/>
    <w:rsid w:val="002668E6"/>
    <w:rsid w:val="0026695C"/>
    <w:rsid w:val="00266A7E"/>
    <w:rsid w:val="00266A98"/>
    <w:rsid w:val="00266ACB"/>
    <w:rsid w:val="00266B42"/>
    <w:rsid w:val="00266CAA"/>
    <w:rsid w:val="00266CB0"/>
    <w:rsid w:val="00266CF7"/>
    <w:rsid w:val="002671C8"/>
    <w:rsid w:val="0026733A"/>
    <w:rsid w:val="002673BF"/>
    <w:rsid w:val="00267612"/>
    <w:rsid w:val="00267651"/>
    <w:rsid w:val="00267673"/>
    <w:rsid w:val="002678C5"/>
    <w:rsid w:val="002678D8"/>
    <w:rsid w:val="00267C6D"/>
    <w:rsid w:val="00267E70"/>
    <w:rsid w:val="00267FC3"/>
    <w:rsid w:val="002702C5"/>
    <w:rsid w:val="00270308"/>
    <w:rsid w:val="0027055A"/>
    <w:rsid w:val="002706CF"/>
    <w:rsid w:val="0027075F"/>
    <w:rsid w:val="00270A46"/>
    <w:rsid w:val="00270BC6"/>
    <w:rsid w:val="00270BCF"/>
    <w:rsid w:val="00270CB0"/>
    <w:rsid w:val="00270CD0"/>
    <w:rsid w:val="00270EA9"/>
    <w:rsid w:val="00270F12"/>
    <w:rsid w:val="00270F4B"/>
    <w:rsid w:val="00271160"/>
    <w:rsid w:val="002711C7"/>
    <w:rsid w:val="00271447"/>
    <w:rsid w:val="002714F3"/>
    <w:rsid w:val="0027155E"/>
    <w:rsid w:val="002715CC"/>
    <w:rsid w:val="0027193D"/>
    <w:rsid w:val="0027194E"/>
    <w:rsid w:val="00271A08"/>
    <w:rsid w:val="00271BEE"/>
    <w:rsid w:val="00271E3A"/>
    <w:rsid w:val="00271EEC"/>
    <w:rsid w:val="00271EF3"/>
    <w:rsid w:val="00271FBE"/>
    <w:rsid w:val="0027231E"/>
    <w:rsid w:val="002724F8"/>
    <w:rsid w:val="00272657"/>
    <w:rsid w:val="00272753"/>
    <w:rsid w:val="00272808"/>
    <w:rsid w:val="00272B22"/>
    <w:rsid w:val="00272CD8"/>
    <w:rsid w:val="00272E42"/>
    <w:rsid w:val="00272EDF"/>
    <w:rsid w:val="00273539"/>
    <w:rsid w:val="00273A0A"/>
    <w:rsid w:val="00273C75"/>
    <w:rsid w:val="00274034"/>
    <w:rsid w:val="00274168"/>
    <w:rsid w:val="00274434"/>
    <w:rsid w:val="0027457F"/>
    <w:rsid w:val="0027472F"/>
    <w:rsid w:val="0027483C"/>
    <w:rsid w:val="002748B2"/>
    <w:rsid w:val="002748C5"/>
    <w:rsid w:val="002748F2"/>
    <w:rsid w:val="00274B42"/>
    <w:rsid w:val="00274B4B"/>
    <w:rsid w:val="00274CB4"/>
    <w:rsid w:val="00274DEE"/>
    <w:rsid w:val="00275169"/>
    <w:rsid w:val="0027518A"/>
    <w:rsid w:val="0027534D"/>
    <w:rsid w:val="00275536"/>
    <w:rsid w:val="00275690"/>
    <w:rsid w:val="00275806"/>
    <w:rsid w:val="0027599C"/>
    <w:rsid w:val="00275B53"/>
    <w:rsid w:val="00275CD3"/>
    <w:rsid w:val="0027615E"/>
    <w:rsid w:val="002761FB"/>
    <w:rsid w:val="002762D8"/>
    <w:rsid w:val="00276411"/>
    <w:rsid w:val="00276531"/>
    <w:rsid w:val="002767BA"/>
    <w:rsid w:val="002767FC"/>
    <w:rsid w:val="00276801"/>
    <w:rsid w:val="0027694C"/>
    <w:rsid w:val="00276AC9"/>
    <w:rsid w:val="00276E7F"/>
    <w:rsid w:val="0027714A"/>
    <w:rsid w:val="00277457"/>
    <w:rsid w:val="002776A8"/>
    <w:rsid w:val="002776B2"/>
    <w:rsid w:val="00277731"/>
    <w:rsid w:val="00277DFA"/>
    <w:rsid w:val="0028018B"/>
    <w:rsid w:val="00280265"/>
    <w:rsid w:val="002802D4"/>
    <w:rsid w:val="002803C2"/>
    <w:rsid w:val="0028050C"/>
    <w:rsid w:val="0028087D"/>
    <w:rsid w:val="002808DD"/>
    <w:rsid w:val="002809E9"/>
    <w:rsid w:val="00280E43"/>
    <w:rsid w:val="00281033"/>
    <w:rsid w:val="002810E4"/>
    <w:rsid w:val="002813D5"/>
    <w:rsid w:val="00281541"/>
    <w:rsid w:val="002815EB"/>
    <w:rsid w:val="002815F5"/>
    <w:rsid w:val="002817D6"/>
    <w:rsid w:val="00281941"/>
    <w:rsid w:val="00281999"/>
    <w:rsid w:val="00281AA9"/>
    <w:rsid w:val="00281EC6"/>
    <w:rsid w:val="002820E1"/>
    <w:rsid w:val="0028278B"/>
    <w:rsid w:val="0028296E"/>
    <w:rsid w:val="00282D2B"/>
    <w:rsid w:val="00282DB4"/>
    <w:rsid w:val="00282DE4"/>
    <w:rsid w:val="00282F93"/>
    <w:rsid w:val="00283099"/>
    <w:rsid w:val="0028309D"/>
    <w:rsid w:val="00283214"/>
    <w:rsid w:val="00283296"/>
    <w:rsid w:val="002833A0"/>
    <w:rsid w:val="00283748"/>
    <w:rsid w:val="002837FD"/>
    <w:rsid w:val="00283864"/>
    <w:rsid w:val="00283A26"/>
    <w:rsid w:val="00283D31"/>
    <w:rsid w:val="00283E66"/>
    <w:rsid w:val="00283F55"/>
    <w:rsid w:val="002845AF"/>
    <w:rsid w:val="00284CD5"/>
    <w:rsid w:val="00284EC2"/>
    <w:rsid w:val="002850E5"/>
    <w:rsid w:val="00285171"/>
    <w:rsid w:val="002851E1"/>
    <w:rsid w:val="002851F7"/>
    <w:rsid w:val="00285207"/>
    <w:rsid w:val="0028552E"/>
    <w:rsid w:val="002859E8"/>
    <w:rsid w:val="00285ABB"/>
    <w:rsid w:val="00285DAA"/>
    <w:rsid w:val="00285E03"/>
    <w:rsid w:val="00286236"/>
    <w:rsid w:val="002863FC"/>
    <w:rsid w:val="002869FE"/>
    <w:rsid w:val="002870DA"/>
    <w:rsid w:val="00287130"/>
    <w:rsid w:val="0028726C"/>
    <w:rsid w:val="00287648"/>
    <w:rsid w:val="002878A3"/>
    <w:rsid w:val="00287A70"/>
    <w:rsid w:val="00287C0B"/>
    <w:rsid w:val="00287E9B"/>
    <w:rsid w:val="00290121"/>
    <w:rsid w:val="00290596"/>
    <w:rsid w:val="00290834"/>
    <w:rsid w:val="00290BC9"/>
    <w:rsid w:val="00290CB4"/>
    <w:rsid w:val="00290F6D"/>
    <w:rsid w:val="002910DE"/>
    <w:rsid w:val="00291B2F"/>
    <w:rsid w:val="00291F53"/>
    <w:rsid w:val="002920C7"/>
    <w:rsid w:val="00292445"/>
    <w:rsid w:val="002924D9"/>
    <w:rsid w:val="002926DE"/>
    <w:rsid w:val="0029279C"/>
    <w:rsid w:val="00292884"/>
    <w:rsid w:val="00292929"/>
    <w:rsid w:val="00292A7E"/>
    <w:rsid w:val="00292B19"/>
    <w:rsid w:val="00292B59"/>
    <w:rsid w:val="00292DAE"/>
    <w:rsid w:val="00292E49"/>
    <w:rsid w:val="00292F27"/>
    <w:rsid w:val="002930E9"/>
    <w:rsid w:val="0029313D"/>
    <w:rsid w:val="00293D77"/>
    <w:rsid w:val="00293DD6"/>
    <w:rsid w:val="00293FB0"/>
    <w:rsid w:val="002943F8"/>
    <w:rsid w:val="002944C1"/>
    <w:rsid w:val="002946D6"/>
    <w:rsid w:val="00294C3A"/>
    <w:rsid w:val="00294CB4"/>
    <w:rsid w:val="00294D52"/>
    <w:rsid w:val="00294D5F"/>
    <w:rsid w:val="00294DB0"/>
    <w:rsid w:val="00295010"/>
    <w:rsid w:val="00295192"/>
    <w:rsid w:val="002952DB"/>
    <w:rsid w:val="00295582"/>
    <w:rsid w:val="00295690"/>
    <w:rsid w:val="0029582E"/>
    <w:rsid w:val="00295925"/>
    <w:rsid w:val="00295B7E"/>
    <w:rsid w:val="00295F69"/>
    <w:rsid w:val="00296281"/>
    <w:rsid w:val="00296414"/>
    <w:rsid w:val="00296456"/>
    <w:rsid w:val="00296A6F"/>
    <w:rsid w:val="00296B43"/>
    <w:rsid w:val="00296C0A"/>
    <w:rsid w:val="00296E57"/>
    <w:rsid w:val="002971CE"/>
    <w:rsid w:val="0029724F"/>
    <w:rsid w:val="00297440"/>
    <w:rsid w:val="0029771A"/>
    <w:rsid w:val="002979CC"/>
    <w:rsid w:val="00297D4E"/>
    <w:rsid w:val="00297E13"/>
    <w:rsid w:val="00297F48"/>
    <w:rsid w:val="00297F57"/>
    <w:rsid w:val="002A045A"/>
    <w:rsid w:val="002A0487"/>
    <w:rsid w:val="002A07EF"/>
    <w:rsid w:val="002A0921"/>
    <w:rsid w:val="002A0B76"/>
    <w:rsid w:val="002A0BCA"/>
    <w:rsid w:val="002A0CB2"/>
    <w:rsid w:val="002A0D7D"/>
    <w:rsid w:val="002A0ECD"/>
    <w:rsid w:val="002A1066"/>
    <w:rsid w:val="002A1A09"/>
    <w:rsid w:val="002A1B1B"/>
    <w:rsid w:val="002A1B39"/>
    <w:rsid w:val="002A1E47"/>
    <w:rsid w:val="002A20DD"/>
    <w:rsid w:val="002A224B"/>
    <w:rsid w:val="002A2908"/>
    <w:rsid w:val="002A2A51"/>
    <w:rsid w:val="002A2DF0"/>
    <w:rsid w:val="002A2F11"/>
    <w:rsid w:val="002A30B5"/>
    <w:rsid w:val="002A38C2"/>
    <w:rsid w:val="002A3A21"/>
    <w:rsid w:val="002A3A4E"/>
    <w:rsid w:val="002A3A9C"/>
    <w:rsid w:val="002A3B26"/>
    <w:rsid w:val="002A3BA3"/>
    <w:rsid w:val="002A3D00"/>
    <w:rsid w:val="002A3D7F"/>
    <w:rsid w:val="002A3DAF"/>
    <w:rsid w:val="002A3FD4"/>
    <w:rsid w:val="002A40A6"/>
    <w:rsid w:val="002A4452"/>
    <w:rsid w:val="002A44D4"/>
    <w:rsid w:val="002A481C"/>
    <w:rsid w:val="002A4975"/>
    <w:rsid w:val="002A4A62"/>
    <w:rsid w:val="002A4A65"/>
    <w:rsid w:val="002A4CBA"/>
    <w:rsid w:val="002A4D25"/>
    <w:rsid w:val="002A4E13"/>
    <w:rsid w:val="002A5161"/>
    <w:rsid w:val="002A55B7"/>
    <w:rsid w:val="002A5AEF"/>
    <w:rsid w:val="002A5B2B"/>
    <w:rsid w:val="002A6A94"/>
    <w:rsid w:val="002A6D18"/>
    <w:rsid w:val="002A706B"/>
    <w:rsid w:val="002A7AA2"/>
    <w:rsid w:val="002A7BC5"/>
    <w:rsid w:val="002A7C3E"/>
    <w:rsid w:val="002A7CD1"/>
    <w:rsid w:val="002A7F5F"/>
    <w:rsid w:val="002B02ED"/>
    <w:rsid w:val="002B039B"/>
    <w:rsid w:val="002B0594"/>
    <w:rsid w:val="002B062D"/>
    <w:rsid w:val="002B0848"/>
    <w:rsid w:val="002B0AFB"/>
    <w:rsid w:val="002B0E6D"/>
    <w:rsid w:val="002B0EE9"/>
    <w:rsid w:val="002B1156"/>
    <w:rsid w:val="002B117D"/>
    <w:rsid w:val="002B120D"/>
    <w:rsid w:val="002B12BF"/>
    <w:rsid w:val="002B1322"/>
    <w:rsid w:val="002B15EC"/>
    <w:rsid w:val="002B164F"/>
    <w:rsid w:val="002B17C5"/>
    <w:rsid w:val="002B1F30"/>
    <w:rsid w:val="002B2054"/>
    <w:rsid w:val="002B230A"/>
    <w:rsid w:val="002B25AB"/>
    <w:rsid w:val="002B2821"/>
    <w:rsid w:val="002B29CA"/>
    <w:rsid w:val="002B2A04"/>
    <w:rsid w:val="002B2AB7"/>
    <w:rsid w:val="002B2B12"/>
    <w:rsid w:val="002B2BBF"/>
    <w:rsid w:val="002B2C54"/>
    <w:rsid w:val="002B2EBC"/>
    <w:rsid w:val="002B30F4"/>
    <w:rsid w:val="002B3252"/>
    <w:rsid w:val="002B394E"/>
    <w:rsid w:val="002B3962"/>
    <w:rsid w:val="002B3BB0"/>
    <w:rsid w:val="002B3BDF"/>
    <w:rsid w:val="002B3F02"/>
    <w:rsid w:val="002B4680"/>
    <w:rsid w:val="002B46D2"/>
    <w:rsid w:val="002B4963"/>
    <w:rsid w:val="002B4A14"/>
    <w:rsid w:val="002B4A7C"/>
    <w:rsid w:val="002B4AAD"/>
    <w:rsid w:val="002B4C47"/>
    <w:rsid w:val="002B4C92"/>
    <w:rsid w:val="002B4D08"/>
    <w:rsid w:val="002B4E01"/>
    <w:rsid w:val="002B4EF5"/>
    <w:rsid w:val="002B50A6"/>
    <w:rsid w:val="002B5208"/>
    <w:rsid w:val="002B53A8"/>
    <w:rsid w:val="002B53C8"/>
    <w:rsid w:val="002B5600"/>
    <w:rsid w:val="002B5749"/>
    <w:rsid w:val="002B58B2"/>
    <w:rsid w:val="002B5D59"/>
    <w:rsid w:val="002B6002"/>
    <w:rsid w:val="002B62AD"/>
    <w:rsid w:val="002B6302"/>
    <w:rsid w:val="002B64CF"/>
    <w:rsid w:val="002B6590"/>
    <w:rsid w:val="002B6A58"/>
    <w:rsid w:val="002B6BB7"/>
    <w:rsid w:val="002B6DA9"/>
    <w:rsid w:val="002B6DC0"/>
    <w:rsid w:val="002B7223"/>
    <w:rsid w:val="002B7457"/>
    <w:rsid w:val="002B7615"/>
    <w:rsid w:val="002B7638"/>
    <w:rsid w:val="002B7797"/>
    <w:rsid w:val="002B7994"/>
    <w:rsid w:val="002B7AD2"/>
    <w:rsid w:val="002B7B83"/>
    <w:rsid w:val="002B7C9A"/>
    <w:rsid w:val="002B7D27"/>
    <w:rsid w:val="002B7D74"/>
    <w:rsid w:val="002B7F9D"/>
    <w:rsid w:val="002C00EB"/>
    <w:rsid w:val="002C01B9"/>
    <w:rsid w:val="002C0672"/>
    <w:rsid w:val="002C07CD"/>
    <w:rsid w:val="002C0863"/>
    <w:rsid w:val="002C09F8"/>
    <w:rsid w:val="002C1082"/>
    <w:rsid w:val="002C134E"/>
    <w:rsid w:val="002C16C7"/>
    <w:rsid w:val="002C17E8"/>
    <w:rsid w:val="002C1943"/>
    <w:rsid w:val="002C1957"/>
    <w:rsid w:val="002C19DF"/>
    <w:rsid w:val="002C1A05"/>
    <w:rsid w:val="002C1B4C"/>
    <w:rsid w:val="002C1B62"/>
    <w:rsid w:val="002C1D6D"/>
    <w:rsid w:val="002C1EEE"/>
    <w:rsid w:val="002C2431"/>
    <w:rsid w:val="002C2567"/>
    <w:rsid w:val="002C27D1"/>
    <w:rsid w:val="002C287D"/>
    <w:rsid w:val="002C2A90"/>
    <w:rsid w:val="002C2C04"/>
    <w:rsid w:val="002C2C11"/>
    <w:rsid w:val="002C2D30"/>
    <w:rsid w:val="002C2F46"/>
    <w:rsid w:val="002C3007"/>
    <w:rsid w:val="002C3014"/>
    <w:rsid w:val="002C3138"/>
    <w:rsid w:val="002C3181"/>
    <w:rsid w:val="002C3309"/>
    <w:rsid w:val="002C333B"/>
    <w:rsid w:val="002C3521"/>
    <w:rsid w:val="002C35D9"/>
    <w:rsid w:val="002C3648"/>
    <w:rsid w:val="002C3715"/>
    <w:rsid w:val="002C38A2"/>
    <w:rsid w:val="002C3B8D"/>
    <w:rsid w:val="002C3BF5"/>
    <w:rsid w:val="002C4141"/>
    <w:rsid w:val="002C41E0"/>
    <w:rsid w:val="002C4368"/>
    <w:rsid w:val="002C44C5"/>
    <w:rsid w:val="002C479D"/>
    <w:rsid w:val="002C47AE"/>
    <w:rsid w:val="002C489C"/>
    <w:rsid w:val="002C4F7F"/>
    <w:rsid w:val="002C535D"/>
    <w:rsid w:val="002C5477"/>
    <w:rsid w:val="002C5556"/>
    <w:rsid w:val="002C5CA4"/>
    <w:rsid w:val="002C610D"/>
    <w:rsid w:val="002C6201"/>
    <w:rsid w:val="002C6366"/>
    <w:rsid w:val="002C6376"/>
    <w:rsid w:val="002C6C0B"/>
    <w:rsid w:val="002C7152"/>
    <w:rsid w:val="002C7B51"/>
    <w:rsid w:val="002C7C85"/>
    <w:rsid w:val="002C7C87"/>
    <w:rsid w:val="002C7C8C"/>
    <w:rsid w:val="002C7E40"/>
    <w:rsid w:val="002D014B"/>
    <w:rsid w:val="002D0375"/>
    <w:rsid w:val="002D07D8"/>
    <w:rsid w:val="002D07E8"/>
    <w:rsid w:val="002D09E4"/>
    <w:rsid w:val="002D0A35"/>
    <w:rsid w:val="002D0BD0"/>
    <w:rsid w:val="002D0D99"/>
    <w:rsid w:val="002D0E7A"/>
    <w:rsid w:val="002D1661"/>
    <w:rsid w:val="002D16A0"/>
    <w:rsid w:val="002D16E9"/>
    <w:rsid w:val="002D1B97"/>
    <w:rsid w:val="002D1BC2"/>
    <w:rsid w:val="002D1F51"/>
    <w:rsid w:val="002D247A"/>
    <w:rsid w:val="002D266F"/>
    <w:rsid w:val="002D2688"/>
    <w:rsid w:val="002D279F"/>
    <w:rsid w:val="002D27B8"/>
    <w:rsid w:val="002D285B"/>
    <w:rsid w:val="002D2A38"/>
    <w:rsid w:val="002D2F12"/>
    <w:rsid w:val="002D308C"/>
    <w:rsid w:val="002D308E"/>
    <w:rsid w:val="002D3108"/>
    <w:rsid w:val="002D32B0"/>
    <w:rsid w:val="002D34A9"/>
    <w:rsid w:val="002D36A9"/>
    <w:rsid w:val="002D3AD3"/>
    <w:rsid w:val="002D42B8"/>
    <w:rsid w:val="002D42C3"/>
    <w:rsid w:val="002D4542"/>
    <w:rsid w:val="002D46ED"/>
    <w:rsid w:val="002D4B03"/>
    <w:rsid w:val="002D4BEC"/>
    <w:rsid w:val="002D4F34"/>
    <w:rsid w:val="002D4F6A"/>
    <w:rsid w:val="002D524A"/>
    <w:rsid w:val="002D54D4"/>
    <w:rsid w:val="002D567B"/>
    <w:rsid w:val="002D58EB"/>
    <w:rsid w:val="002D5BDE"/>
    <w:rsid w:val="002D5CAC"/>
    <w:rsid w:val="002D5EB3"/>
    <w:rsid w:val="002D5EB4"/>
    <w:rsid w:val="002D5EC3"/>
    <w:rsid w:val="002D61B4"/>
    <w:rsid w:val="002D639C"/>
    <w:rsid w:val="002D6587"/>
    <w:rsid w:val="002D66C7"/>
    <w:rsid w:val="002D6A53"/>
    <w:rsid w:val="002D6D60"/>
    <w:rsid w:val="002D6E1E"/>
    <w:rsid w:val="002D7047"/>
    <w:rsid w:val="002D72D3"/>
    <w:rsid w:val="002D7360"/>
    <w:rsid w:val="002D75ED"/>
    <w:rsid w:val="002D7767"/>
    <w:rsid w:val="002D7AD0"/>
    <w:rsid w:val="002D7BF8"/>
    <w:rsid w:val="002E00D0"/>
    <w:rsid w:val="002E0425"/>
    <w:rsid w:val="002E060E"/>
    <w:rsid w:val="002E0719"/>
    <w:rsid w:val="002E07D2"/>
    <w:rsid w:val="002E0803"/>
    <w:rsid w:val="002E089E"/>
    <w:rsid w:val="002E08CE"/>
    <w:rsid w:val="002E0C6A"/>
    <w:rsid w:val="002E0D3C"/>
    <w:rsid w:val="002E0E7D"/>
    <w:rsid w:val="002E110C"/>
    <w:rsid w:val="002E1329"/>
    <w:rsid w:val="002E1526"/>
    <w:rsid w:val="002E194B"/>
    <w:rsid w:val="002E1EBA"/>
    <w:rsid w:val="002E20F0"/>
    <w:rsid w:val="002E2343"/>
    <w:rsid w:val="002E27EF"/>
    <w:rsid w:val="002E2A41"/>
    <w:rsid w:val="002E2EAE"/>
    <w:rsid w:val="002E316C"/>
    <w:rsid w:val="002E317E"/>
    <w:rsid w:val="002E33AA"/>
    <w:rsid w:val="002E343D"/>
    <w:rsid w:val="002E3527"/>
    <w:rsid w:val="002E3742"/>
    <w:rsid w:val="002E37E5"/>
    <w:rsid w:val="002E380E"/>
    <w:rsid w:val="002E38F1"/>
    <w:rsid w:val="002E3A2D"/>
    <w:rsid w:val="002E3DBF"/>
    <w:rsid w:val="002E3F79"/>
    <w:rsid w:val="002E40D4"/>
    <w:rsid w:val="002E433B"/>
    <w:rsid w:val="002E4372"/>
    <w:rsid w:val="002E454F"/>
    <w:rsid w:val="002E4AA7"/>
    <w:rsid w:val="002E51C3"/>
    <w:rsid w:val="002E5283"/>
    <w:rsid w:val="002E54F2"/>
    <w:rsid w:val="002E556B"/>
    <w:rsid w:val="002E55E7"/>
    <w:rsid w:val="002E5A58"/>
    <w:rsid w:val="002E5B0C"/>
    <w:rsid w:val="002E5CC2"/>
    <w:rsid w:val="002E5D14"/>
    <w:rsid w:val="002E5F55"/>
    <w:rsid w:val="002E632D"/>
    <w:rsid w:val="002E635D"/>
    <w:rsid w:val="002E64DB"/>
    <w:rsid w:val="002E6B4F"/>
    <w:rsid w:val="002E6E9B"/>
    <w:rsid w:val="002E6F8D"/>
    <w:rsid w:val="002E71FA"/>
    <w:rsid w:val="002E73AE"/>
    <w:rsid w:val="002E75B1"/>
    <w:rsid w:val="002E76E4"/>
    <w:rsid w:val="002E7AE9"/>
    <w:rsid w:val="002E7BEF"/>
    <w:rsid w:val="002F04D0"/>
    <w:rsid w:val="002F0850"/>
    <w:rsid w:val="002F09C3"/>
    <w:rsid w:val="002F1069"/>
    <w:rsid w:val="002F10D6"/>
    <w:rsid w:val="002F10F8"/>
    <w:rsid w:val="002F14B0"/>
    <w:rsid w:val="002F16B4"/>
    <w:rsid w:val="002F16E7"/>
    <w:rsid w:val="002F16F8"/>
    <w:rsid w:val="002F184A"/>
    <w:rsid w:val="002F1A19"/>
    <w:rsid w:val="002F1CBD"/>
    <w:rsid w:val="002F1EF6"/>
    <w:rsid w:val="002F22E2"/>
    <w:rsid w:val="002F2704"/>
    <w:rsid w:val="002F2BD8"/>
    <w:rsid w:val="002F2C2D"/>
    <w:rsid w:val="002F30B1"/>
    <w:rsid w:val="002F30BA"/>
    <w:rsid w:val="002F31A0"/>
    <w:rsid w:val="002F3734"/>
    <w:rsid w:val="002F3CBF"/>
    <w:rsid w:val="002F3D06"/>
    <w:rsid w:val="002F3D73"/>
    <w:rsid w:val="002F3D7F"/>
    <w:rsid w:val="002F4189"/>
    <w:rsid w:val="002F4324"/>
    <w:rsid w:val="002F436F"/>
    <w:rsid w:val="002F45DB"/>
    <w:rsid w:val="002F5653"/>
    <w:rsid w:val="002F569E"/>
    <w:rsid w:val="002F56EF"/>
    <w:rsid w:val="002F56F4"/>
    <w:rsid w:val="002F57DF"/>
    <w:rsid w:val="002F5919"/>
    <w:rsid w:val="002F5D0A"/>
    <w:rsid w:val="002F5E07"/>
    <w:rsid w:val="002F5E4A"/>
    <w:rsid w:val="002F5FF3"/>
    <w:rsid w:val="002F61F2"/>
    <w:rsid w:val="002F62B9"/>
    <w:rsid w:val="002F6367"/>
    <w:rsid w:val="002F66F8"/>
    <w:rsid w:val="002F6710"/>
    <w:rsid w:val="002F68B6"/>
    <w:rsid w:val="002F6A1B"/>
    <w:rsid w:val="002F6B98"/>
    <w:rsid w:val="002F6BDF"/>
    <w:rsid w:val="002F6BE6"/>
    <w:rsid w:val="002F6BF2"/>
    <w:rsid w:val="002F6D58"/>
    <w:rsid w:val="002F6E3D"/>
    <w:rsid w:val="002F7090"/>
    <w:rsid w:val="002F72E7"/>
    <w:rsid w:val="002F7768"/>
    <w:rsid w:val="002F7C03"/>
    <w:rsid w:val="002F7D3D"/>
    <w:rsid w:val="002F7E1A"/>
    <w:rsid w:val="002F7E9B"/>
    <w:rsid w:val="003000E6"/>
    <w:rsid w:val="00300271"/>
    <w:rsid w:val="003002E4"/>
    <w:rsid w:val="00300516"/>
    <w:rsid w:val="003007A7"/>
    <w:rsid w:val="003008E4"/>
    <w:rsid w:val="00300ABB"/>
    <w:rsid w:val="00300B0F"/>
    <w:rsid w:val="00300BF4"/>
    <w:rsid w:val="00300F5D"/>
    <w:rsid w:val="00301424"/>
    <w:rsid w:val="003015DD"/>
    <w:rsid w:val="00301864"/>
    <w:rsid w:val="00301B5E"/>
    <w:rsid w:val="00301C5C"/>
    <w:rsid w:val="00301CF0"/>
    <w:rsid w:val="00301D4B"/>
    <w:rsid w:val="00301E34"/>
    <w:rsid w:val="00301E4C"/>
    <w:rsid w:val="00301FC0"/>
    <w:rsid w:val="0030214D"/>
    <w:rsid w:val="003021C0"/>
    <w:rsid w:val="00302773"/>
    <w:rsid w:val="00302C4F"/>
    <w:rsid w:val="00302D42"/>
    <w:rsid w:val="00303048"/>
    <w:rsid w:val="00303316"/>
    <w:rsid w:val="003035DD"/>
    <w:rsid w:val="00303624"/>
    <w:rsid w:val="00303CF1"/>
    <w:rsid w:val="00303DB0"/>
    <w:rsid w:val="00303DE0"/>
    <w:rsid w:val="0030406A"/>
    <w:rsid w:val="00304132"/>
    <w:rsid w:val="00304374"/>
    <w:rsid w:val="003048A9"/>
    <w:rsid w:val="00304CCC"/>
    <w:rsid w:val="00304CD8"/>
    <w:rsid w:val="00304F8B"/>
    <w:rsid w:val="00304FE4"/>
    <w:rsid w:val="003052EB"/>
    <w:rsid w:val="00305637"/>
    <w:rsid w:val="0030575F"/>
    <w:rsid w:val="00305796"/>
    <w:rsid w:val="003058FA"/>
    <w:rsid w:val="00305B02"/>
    <w:rsid w:val="00306028"/>
    <w:rsid w:val="00306108"/>
    <w:rsid w:val="003065E8"/>
    <w:rsid w:val="003066F3"/>
    <w:rsid w:val="003067CA"/>
    <w:rsid w:val="00306C0E"/>
    <w:rsid w:val="003070AE"/>
    <w:rsid w:val="00307127"/>
    <w:rsid w:val="003074D9"/>
    <w:rsid w:val="0030758E"/>
    <w:rsid w:val="0030764F"/>
    <w:rsid w:val="003079FB"/>
    <w:rsid w:val="00307BDE"/>
    <w:rsid w:val="00307CB3"/>
    <w:rsid w:val="00307DE8"/>
    <w:rsid w:val="00307E3E"/>
    <w:rsid w:val="00307E89"/>
    <w:rsid w:val="00307FE5"/>
    <w:rsid w:val="003104B1"/>
    <w:rsid w:val="00310572"/>
    <w:rsid w:val="00310667"/>
    <w:rsid w:val="00310713"/>
    <w:rsid w:val="00310CE4"/>
    <w:rsid w:val="00311316"/>
    <w:rsid w:val="0031143B"/>
    <w:rsid w:val="00311478"/>
    <w:rsid w:val="003119C8"/>
    <w:rsid w:val="00311C81"/>
    <w:rsid w:val="00311E6F"/>
    <w:rsid w:val="00312020"/>
    <w:rsid w:val="00312055"/>
    <w:rsid w:val="003120B1"/>
    <w:rsid w:val="00312398"/>
    <w:rsid w:val="003123E3"/>
    <w:rsid w:val="003124F6"/>
    <w:rsid w:val="003126E1"/>
    <w:rsid w:val="00312775"/>
    <w:rsid w:val="003127AC"/>
    <w:rsid w:val="00312849"/>
    <w:rsid w:val="0031292B"/>
    <w:rsid w:val="003129C1"/>
    <w:rsid w:val="00312A92"/>
    <w:rsid w:val="00312A9B"/>
    <w:rsid w:val="00312D71"/>
    <w:rsid w:val="003130DC"/>
    <w:rsid w:val="003131A4"/>
    <w:rsid w:val="00313264"/>
    <w:rsid w:val="003134B2"/>
    <w:rsid w:val="0031393D"/>
    <w:rsid w:val="003139AD"/>
    <w:rsid w:val="00313BB6"/>
    <w:rsid w:val="00313E56"/>
    <w:rsid w:val="00313EE6"/>
    <w:rsid w:val="00313FD6"/>
    <w:rsid w:val="00313FFE"/>
    <w:rsid w:val="00314684"/>
    <w:rsid w:val="00314708"/>
    <w:rsid w:val="0031487B"/>
    <w:rsid w:val="00314B6A"/>
    <w:rsid w:val="00314D5A"/>
    <w:rsid w:val="00314FB7"/>
    <w:rsid w:val="003151F0"/>
    <w:rsid w:val="003152CA"/>
    <w:rsid w:val="0031595D"/>
    <w:rsid w:val="00315A36"/>
    <w:rsid w:val="00315B6F"/>
    <w:rsid w:val="00315D65"/>
    <w:rsid w:val="0031607E"/>
    <w:rsid w:val="003166BC"/>
    <w:rsid w:val="00316855"/>
    <w:rsid w:val="003168B9"/>
    <w:rsid w:val="00316A33"/>
    <w:rsid w:val="00316B5A"/>
    <w:rsid w:val="00316B67"/>
    <w:rsid w:val="00316CCB"/>
    <w:rsid w:val="00316E0F"/>
    <w:rsid w:val="00316EAB"/>
    <w:rsid w:val="00317108"/>
    <w:rsid w:val="0031731F"/>
    <w:rsid w:val="00317702"/>
    <w:rsid w:val="0031770B"/>
    <w:rsid w:val="00317AA1"/>
    <w:rsid w:val="00317F69"/>
    <w:rsid w:val="00317F9F"/>
    <w:rsid w:val="00320040"/>
    <w:rsid w:val="00320283"/>
    <w:rsid w:val="00320587"/>
    <w:rsid w:val="0032060D"/>
    <w:rsid w:val="003206F6"/>
    <w:rsid w:val="003207B9"/>
    <w:rsid w:val="003207C9"/>
    <w:rsid w:val="0032093E"/>
    <w:rsid w:val="003209F4"/>
    <w:rsid w:val="00320A17"/>
    <w:rsid w:val="00320AE7"/>
    <w:rsid w:val="00320CB8"/>
    <w:rsid w:val="00320DC0"/>
    <w:rsid w:val="00320E05"/>
    <w:rsid w:val="00320EA2"/>
    <w:rsid w:val="00320F44"/>
    <w:rsid w:val="0032124B"/>
    <w:rsid w:val="00321252"/>
    <w:rsid w:val="00321592"/>
    <w:rsid w:val="0032175F"/>
    <w:rsid w:val="00321B2B"/>
    <w:rsid w:val="00321C3D"/>
    <w:rsid w:val="00321E64"/>
    <w:rsid w:val="00321FB1"/>
    <w:rsid w:val="00322226"/>
    <w:rsid w:val="0032263E"/>
    <w:rsid w:val="00322B9D"/>
    <w:rsid w:val="00322DBD"/>
    <w:rsid w:val="00322E65"/>
    <w:rsid w:val="00322F19"/>
    <w:rsid w:val="00322FC5"/>
    <w:rsid w:val="003231C2"/>
    <w:rsid w:val="0032361C"/>
    <w:rsid w:val="0032377E"/>
    <w:rsid w:val="003239C5"/>
    <w:rsid w:val="00323C26"/>
    <w:rsid w:val="00323E23"/>
    <w:rsid w:val="00323EE1"/>
    <w:rsid w:val="00324286"/>
    <w:rsid w:val="00324323"/>
    <w:rsid w:val="00324479"/>
    <w:rsid w:val="0032478A"/>
    <w:rsid w:val="0032496D"/>
    <w:rsid w:val="00324C86"/>
    <w:rsid w:val="00324CF0"/>
    <w:rsid w:val="00324D61"/>
    <w:rsid w:val="00324D89"/>
    <w:rsid w:val="00324E02"/>
    <w:rsid w:val="00324E68"/>
    <w:rsid w:val="0032527A"/>
    <w:rsid w:val="003254C8"/>
    <w:rsid w:val="00325637"/>
    <w:rsid w:val="00325757"/>
    <w:rsid w:val="003258EF"/>
    <w:rsid w:val="00325922"/>
    <w:rsid w:val="00325C60"/>
    <w:rsid w:val="00325E3C"/>
    <w:rsid w:val="00326917"/>
    <w:rsid w:val="00326968"/>
    <w:rsid w:val="00326A14"/>
    <w:rsid w:val="00326B75"/>
    <w:rsid w:val="00326C67"/>
    <w:rsid w:val="00326F78"/>
    <w:rsid w:val="00327179"/>
    <w:rsid w:val="00327393"/>
    <w:rsid w:val="003274A1"/>
    <w:rsid w:val="0032768E"/>
    <w:rsid w:val="003276CE"/>
    <w:rsid w:val="00327711"/>
    <w:rsid w:val="0032775A"/>
    <w:rsid w:val="0032792A"/>
    <w:rsid w:val="00327ACC"/>
    <w:rsid w:val="00327D06"/>
    <w:rsid w:val="00327D78"/>
    <w:rsid w:val="00327EFD"/>
    <w:rsid w:val="00327FEE"/>
    <w:rsid w:val="003306D5"/>
    <w:rsid w:val="00330C0A"/>
    <w:rsid w:val="00330DFD"/>
    <w:rsid w:val="00330E1B"/>
    <w:rsid w:val="00330E4F"/>
    <w:rsid w:val="003310F7"/>
    <w:rsid w:val="0033132D"/>
    <w:rsid w:val="0033133C"/>
    <w:rsid w:val="003314DD"/>
    <w:rsid w:val="003314F9"/>
    <w:rsid w:val="00331622"/>
    <w:rsid w:val="00331623"/>
    <w:rsid w:val="00331B24"/>
    <w:rsid w:val="00331DC5"/>
    <w:rsid w:val="00331DF3"/>
    <w:rsid w:val="00331E32"/>
    <w:rsid w:val="00331EA1"/>
    <w:rsid w:val="003321CD"/>
    <w:rsid w:val="00332789"/>
    <w:rsid w:val="00332790"/>
    <w:rsid w:val="003328DE"/>
    <w:rsid w:val="0033293D"/>
    <w:rsid w:val="00332BEE"/>
    <w:rsid w:val="00333198"/>
    <w:rsid w:val="003332AA"/>
    <w:rsid w:val="00333995"/>
    <w:rsid w:val="003339AC"/>
    <w:rsid w:val="00333E11"/>
    <w:rsid w:val="003340B4"/>
    <w:rsid w:val="0033419A"/>
    <w:rsid w:val="0033423B"/>
    <w:rsid w:val="00334383"/>
    <w:rsid w:val="00334561"/>
    <w:rsid w:val="003348B9"/>
    <w:rsid w:val="00334A75"/>
    <w:rsid w:val="00334AC2"/>
    <w:rsid w:val="00334B01"/>
    <w:rsid w:val="00334B58"/>
    <w:rsid w:val="00334BB8"/>
    <w:rsid w:val="00334BD6"/>
    <w:rsid w:val="00334E6B"/>
    <w:rsid w:val="00334E9B"/>
    <w:rsid w:val="00335039"/>
    <w:rsid w:val="0033512D"/>
    <w:rsid w:val="003351C5"/>
    <w:rsid w:val="00335287"/>
    <w:rsid w:val="003352FD"/>
    <w:rsid w:val="00335D0B"/>
    <w:rsid w:val="00335E7A"/>
    <w:rsid w:val="00335F89"/>
    <w:rsid w:val="0033665B"/>
    <w:rsid w:val="003366BB"/>
    <w:rsid w:val="00336871"/>
    <w:rsid w:val="00336BAD"/>
    <w:rsid w:val="00336E6A"/>
    <w:rsid w:val="00336EE4"/>
    <w:rsid w:val="00336F62"/>
    <w:rsid w:val="00337156"/>
    <w:rsid w:val="00337180"/>
    <w:rsid w:val="003376A2"/>
    <w:rsid w:val="003378B0"/>
    <w:rsid w:val="00337A59"/>
    <w:rsid w:val="00337B08"/>
    <w:rsid w:val="00337B8C"/>
    <w:rsid w:val="003400C0"/>
    <w:rsid w:val="00340388"/>
    <w:rsid w:val="00340477"/>
    <w:rsid w:val="00340815"/>
    <w:rsid w:val="00340885"/>
    <w:rsid w:val="003408F5"/>
    <w:rsid w:val="00340C54"/>
    <w:rsid w:val="00340F09"/>
    <w:rsid w:val="00340F41"/>
    <w:rsid w:val="00341363"/>
    <w:rsid w:val="003414F5"/>
    <w:rsid w:val="003415B3"/>
    <w:rsid w:val="00341627"/>
    <w:rsid w:val="00341884"/>
    <w:rsid w:val="00341B6F"/>
    <w:rsid w:val="00341C82"/>
    <w:rsid w:val="00341D25"/>
    <w:rsid w:val="00341E06"/>
    <w:rsid w:val="00342098"/>
    <w:rsid w:val="00342573"/>
    <w:rsid w:val="00342983"/>
    <w:rsid w:val="00342DE3"/>
    <w:rsid w:val="00342DED"/>
    <w:rsid w:val="00342E39"/>
    <w:rsid w:val="00342EDB"/>
    <w:rsid w:val="0034373B"/>
    <w:rsid w:val="00343A72"/>
    <w:rsid w:val="00343D64"/>
    <w:rsid w:val="00344238"/>
    <w:rsid w:val="00344325"/>
    <w:rsid w:val="003443FB"/>
    <w:rsid w:val="00344965"/>
    <w:rsid w:val="00344A2E"/>
    <w:rsid w:val="00344D62"/>
    <w:rsid w:val="00344EBC"/>
    <w:rsid w:val="00344F77"/>
    <w:rsid w:val="003451A3"/>
    <w:rsid w:val="003452F9"/>
    <w:rsid w:val="003454B2"/>
    <w:rsid w:val="00345518"/>
    <w:rsid w:val="00345818"/>
    <w:rsid w:val="0034599E"/>
    <w:rsid w:val="00346014"/>
    <w:rsid w:val="00346237"/>
    <w:rsid w:val="00346A4A"/>
    <w:rsid w:val="00346D17"/>
    <w:rsid w:val="00346DC0"/>
    <w:rsid w:val="00346F03"/>
    <w:rsid w:val="00347146"/>
    <w:rsid w:val="003474AA"/>
    <w:rsid w:val="003475DD"/>
    <w:rsid w:val="00347705"/>
    <w:rsid w:val="00347746"/>
    <w:rsid w:val="00347796"/>
    <w:rsid w:val="00347864"/>
    <w:rsid w:val="003500FC"/>
    <w:rsid w:val="003501DC"/>
    <w:rsid w:val="003508BF"/>
    <w:rsid w:val="003511D7"/>
    <w:rsid w:val="003515A5"/>
    <w:rsid w:val="003515C3"/>
    <w:rsid w:val="00351719"/>
    <w:rsid w:val="00351C67"/>
    <w:rsid w:val="0035207A"/>
    <w:rsid w:val="00352094"/>
    <w:rsid w:val="003520D2"/>
    <w:rsid w:val="0035220C"/>
    <w:rsid w:val="0035222F"/>
    <w:rsid w:val="00352433"/>
    <w:rsid w:val="00352782"/>
    <w:rsid w:val="00352C65"/>
    <w:rsid w:val="00352D06"/>
    <w:rsid w:val="0035306A"/>
    <w:rsid w:val="00353169"/>
    <w:rsid w:val="0035367D"/>
    <w:rsid w:val="00353BD5"/>
    <w:rsid w:val="00353DDF"/>
    <w:rsid w:val="00353F9C"/>
    <w:rsid w:val="00354098"/>
    <w:rsid w:val="0035409C"/>
    <w:rsid w:val="0035416C"/>
    <w:rsid w:val="0035417B"/>
    <w:rsid w:val="00354447"/>
    <w:rsid w:val="0035465C"/>
    <w:rsid w:val="003547D8"/>
    <w:rsid w:val="0035496C"/>
    <w:rsid w:val="003549AC"/>
    <w:rsid w:val="003549B4"/>
    <w:rsid w:val="00354DCB"/>
    <w:rsid w:val="00354FA7"/>
    <w:rsid w:val="00355357"/>
    <w:rsid w:val="00355745"/>
    <w:rsid w:val="0035586B"/>
    <w:rsid w:val="003558BD"/>
    <w:rsid w:val="0035591A"/>
    <w:rsid w:val="00355D2A"/>
    <w:rsid w:val="00355F23"/>
    <w:rsid w:val="00355F45"/>
    <w:rsid w:val="00355F95"/>
    <w:rsid w:val="00356156"/>
    <w:rsid w:val="00356187"/>
    <w:rsid w:val="00356361"/>
    <w:rsid w:val="0035653E"/>
    <w:rsid w:val="00356CE8"/>
    <w:rsid w:val="00356CFD"/>
    <w:rsid w:val="00356E28"/>
    <w:rsid w:val="00356E54"/>
    <w:rsid w:val="003574DE"/>
    <w:rsid w:val="00357542"/>
    <w:rsid w:val="00357BF8"/>
    <w:rsid w:val="00357CF4"/>
    <w:rsid w:val="00357F74"/>
    <w:rsid w:val="00360823"/>
    <w:rsid w:val="00360A30"/>
    <w:rsid w:val="00360A91"/>
    <w:rsid w:val="00360BEF"/>
    <w:rsid w:val="00360C50"/>
    <w:rsid w:val="00360D78"/>
    <w:rsid w:val="00360E1C"/>
    <w:rsid w:val="003612E2"/>
    <w:rsid w:val="003614EA"/>
    <w:rsid w:val="00361AA3"/>
    <w:rsid w:val="00361B58"/>
    <w:rsid w:val="00361D6C"/>
    <w:rsid w:val="00361F9A"/>
    <w:rsid w:val="00362319"/>
    <w:rsid w:val="0036236A"/>
    <w:rsid w:val="00362C27"/>
    <w:rsid w:val="00362ECD"/>
    <w:rsid w:val="003632D8"/>
    <w:rsid w:val="00363463"/>
    <w:rsid w:val="003634FC"/>
    <w:rsid w:val="003639C0"/>
    <w:rsid w:val="00363A48"/>
    <w:rsid w:val="00363A72"/>
    <w:rsid w:val="00363B72"/>
    <w:rsid w:val="00363EA1"/>
    <w:rsid w:val="00363EF4"/>
    <w:rsid w:val="003640AF"/>
    <w:rsid w:val="003642D6"/>
    <w:rsid w:val="0036474B"/>
    <w:rsid w:val="003647BB"/>
    <w:rsid w:val="00364B82"/>
    <w:rsid w:val="00364CC1"/>
    <w:rsid w:val="00364CF9"/>
    <w:rsid w:val="00364E14"/>
    <w:rsid w:val="003650DA"/>
    <w:rsid w:val="0036514D"/>
    <w:rsid w:val="003651D6"/>
    <w:rsid w:val="003653E0"/>
    <w:rsid w:val="003657F8"/>
    <w:rsid w:val="00365808"/>
    <w:rsid w:val="00365927"/>
    <w:rsid w:val="003659D1"/>
    <w:rsid w:val="00365AD7"/>
    <w:rsid w:val="00365D14"/>
    <w:rsid w:val="00365D58"/>
    <w:rsid w:val="00365E37"/>
    <w:rsid w:val="0036600C"/>
    <w:rsid w:val="003661ED"/>
    <w:rsid w:val="003662F0"/>
    <w:rsid w:val="003664E1"/>
    <w:rsid w:val="0036678B"/>
    <w:rsid w:val="003667BC"/>
    <w:rsid w:val="00366A25"/>
    <w:rsid w:val="00366CB1"/>
    <w:rsid w:val="00366DA0"/>
    <w:rsid w:val="003670E0"/>
    <w:rsid w:val="0036710D"/>
    <w:rsid w:val="00367337"/>
    <w:rsid w:val="003675AC"/>
    <w:rsid w:val="003675BA"/>
    <w:rsid w:val="003678F4"/>
    <w:rsid w:val="00367930"/>
    <w:rsid w:val="003679D6"/>
    <w:rsid w:val="00367AE0"/>
    <w:rsid w:val="00367F24"/>
    <w:rsid w:val="00370090"/>
    <w:rsid w:val="00370204"/>
    <w:rsid w:val="00370776"/>
    <w:rsid w:val="0037087D"/>
    <w:rsid w:val="003708E6"/>
    <w:rsid w:val="003708EF"/>
    <w:rsid w:val="003708F4"/>
    <w:rsid w:val="00370AFA"/>
    <w:rsid w:val="00370EA4"/>
    <w:rsid w:val="00370FBE"/>
    <w:rsid w:val="0037152C"/>
    <w:rsid w:val="0037191C"/>
    <w:rsid w:val="003719C4"/>
    <w:rsid w:val="00371BC8"/>
    <w:rsid w:val="00371E51"/>
    <w:rsid w:val="00371F33"/>
    <w:rsid w:val="003723CA"/>
    <w:rsid w:val="00372573"/>
    <w:rsid w:val="0037276D"/>
    <w:rsid w:val="00372788"/>
    <w:rsid w:val="00372A5A"/>
    <w:rsid w:val="00372A68"/>
    <w:rsid w:val="00372A86"/>
    <w:rsid w:val="00372B6A"/>
    <w:rsid w:val="00372D3A"/>
    <w:rsid w:val="00372E1F"/>
    <w:rsid w:val="003731DB"/>
    <w:rsid w:val="003731F1"/>
    <w:rsid w:val="003732CD"/>
    <w:rsid w:val="00373709"/>
    <w:rsid w:val="0037382D"/>
    <w:rsid w:val="00373BA0"/>
    <w:rsid w:val="00373D3F"/>
    <w:rsid w:val="00374156"/>
    <w:rsid w:val="00374182"/>
    <w:rsid w:val="003741D2"/>
    <w:rsid w:val="003742D0"/>
    <w:rsid w:val="0037446F"/>
    <w:rsid w:val="003745E3"/>
    <w:rsid w:val="00374884"/>
    <w:rsid w:val="00375012"/>
    <w:rsid w:val="0037509E"/>
    <w:rsid w:val="003750EE"/>
    <w:rsid w:val="00375150"/>
    <w:rsid w:val="00375291"/>
    <w:rsid w:val="0037536B"/>
    <w:rsid w:val="003753EA"/>
    <w:rsid w:val="003753FE"/>
    <w:rsid w:val="00375576"/>
    <w:rsid w:val="00375B00"/>
    <w:rsid w:val="00375CF4"/>
    <w:rsid w:val="0037608D"/>
    <w:rsid w:val="00376289"/>
    <w:rsid w:val="003762A9"/>
    <w:rsid w:val="0037650A"/>
    <w:rsid w:val="00376797"/>
    <w:rsid w:val="003768C4"/>
    <w:rsid w:val="00376A45"/>
    <w:rsid w:val="00376AC9"/>
    <w:rsid w:val="00376EE9"/>
    <w:rsid w:val="00377576"/>
    <w:rsid w:val="003777A0"/>
    <w:rsid w:val="00377996"/>
    <w:rsid w:val="00377A88"/>
    <w:rsid w:val="00377B94"/>
    <w:rsid w:val="0038003B"/>
    <w:rsid w:val="003801F8"/>
    <w:rsid w:val="003805DF"/>
    <w:rsid w:val="003806F5"/>
    <w:rsid w:val="003807D5"/>
    <w:rsid w:val="00380B20"/>
    <w:rsid w:val="00380DC1"/>
    <w:rsid w:val="00380DFB"/>
    <w:rsid w:val="00380FD6"/>
    <w:rsid w:val="003811A2"/>
    <w:rsid w:val="00381CF3"/>
    <w:rsid w:val="00381E3E"/>
    <w:rsid w:val="00382155"/>
    <w:rsid w:val="003824D7"/>
    <w:rsid w:val="00382654"/>
    <w:rsid w:val="00382675"/>
    <w:rsid w:val="003826F6"/>
    <w:rsid w:val="00382829"/>
    <w:rsid w:val="00382A1A"/>
    <w:rsid w:val="00382AE9"/>
    <w:rsid w:val="00382C0B"/>
    <w:rsid w:val="00382E59"/>
    <w:rsid w:val="0038312F"/>
    <w:rsid w:val="003832BE"/>
    <w:rsid w:val="003832E5"/>
    <w:rsid w:val="00383680"/>
    <w:rsid w:val="00383A50"/>
    <w:rsid w:val="00383A94"/>
    <w:rsid w:val="00383FBE"/>
    <w:rsid w:val="0038434C"/>
    <w:rsid w:val="00384422"/>
    <w:rsid w:val="0038443D"/>
    <w:rsid w:val="003845C1"/>
    <w:rsid w:val="00384920"/>
    <w:rsid w:val="00384BF5"/>
    <w:rsid w:val="00384C2B"/>
    <w:rsid w:val="00384EA0"/>
    <w:rsid w:val="003853C6"/>
    <w:rsid w:val="00385864"/>
    <w:rsid w:val="00385885"/>
    <w:rsid w:val="00385E06"/>
    <w:rsid w:val="003860F6"/>
    <w:rsid w:val="00386181"/>
    <w:rsid w:val="0038663C"/>
    <w:rsid w:val="00386930"/>
    <w:rsid w:val="0038693A"/>
    <w:rsid w:val="00386A58"/>
    <w:rsid w:val="00386B85"/>
    <w:rsid w:val="00386C62"/>
    <w:rsid w:val="00386C86"/>
    <w:rsid w:val="00386D7C"/>
    <w:rsid w:val="00386E25"/>
    <w:rsid w:val="00386E4D"/>
    <w:rsid w:val="00387292"/>
    <w:rsid w:val="00387917"/>
    <w:rsid w:val="00387A78"/>
    <w:rsid w:val="00387AE8"/>
    <w:rsid w:val="00387C00"/>
    <w:rsid w:val="00387EA9"/>
    <w:rsid w:val="0039012E"/>
    <w:rsid w:val="003904E0"/>
    <w:rsid w:val="003906DC"/>
    <w:rsid w:val="003907C8"/>
    <w:rsid w:val="003908D1"/>
    <w:rsid w:val="00390A2C"/>
    <w:rsid w:val="00390B6A"/>
    <w:rsid w:val="00390D19"/>
    <w:rsid w:val="003911AE"/>
    <w:rsid w:val="00391855"/>
    <w:rsid w:val="003919A5"/>
    <w:rsid w:val="00391A19"/>
    <w:rsid w:val="00391AB4"/>
    <w:rsid w:val="00391B50"/>
    <w:rsid w:val="00391B6A"/>
    <w:rsid w:val="00391C68"/>
    <w:rsid w:val="00391D78"/>
    <w:rsid w:val="00391E22"/>
    <w:rsid w:val="00391F27"/>
    <w:rsid w:val="0039210A"/>
    <w:rsid w:val="0039214B"/>
    <w:rsid w:val="0039256A"/>
    <w:rsid w:val="0039270C"/>
    <w:rsid w:val="0039273D"/>
    <w:rsid w:val="00392802"/>
    <w:rsid w:val="00392C73"/>
    <w:rsid w:val="00392C8F"/>
    <w:rsid w:val="00392E5E"/>
    <w:rsid w:val="00392FAE"/>
    <w:rsid w:val="0039303C"/>
    <w:rsid w:val="003930D3"/>
    <w:rsid w:val="00393362"/>
    <w:rsid w:val="003934B2"/>
    <w:rsid w:val="003937B3"/>
    <w:rsid w:val="00393BA0"/>
    <w:rsid w:val="00393CC4"/>
    <w:rsid w:val="00393E3F"/>
    <w:rsid w:val="00393F33"/>
    <w:rsid w:val="0039407E"/>
    <w:rsid w:val="00394569"/>
    <w:rsid w:val="0039459D"/>
    <w:rsid w:val="003945B1"/>
    <w:rsid w:val="00394609"/>
    <w:rsid w:val="0039463D"/>
    <w:rsid w:val="0039479A"/>
    <w:rsid w:val="00394D40"/>
    <w:rsid w:val="003950DA"/>
    <w:rsid w:val="00395708"/>
    <w:rsid w:val="003958B2"/>
    <w:rsid w:val="00395B1F"/>
    <w:rsid w:val="00395E9F"/>
    <w:rsid w:val="00395F0A"/>
    <w:rsid w:val="003960AB"/>
    <w:rsid w:val="003960B8"/>
    <w:rsid w:val="0039622D"/>
    <w:rsid w:val="00396320"/>
    <w:rsid w:val="003964FA"/>
    <w:rsid w:val="00396967"/>
    <w:rsid w:val="00396A3B"/>
    <w:rsid w:val="00396E8C"/>
    <w:rsid w:val="00396F7C"/>
    <w:rsid w:val="003972D5"/>
    <w:rsid w:val="0039763E"/>
    <w:rsid w:val="0039779D"/>
    <w:rsid w:val="003977BA"/>
    <w:rsid w:val="0039786D"/>
    <w:rsid w:val="00397AA5"/>
    <w:rsid w:val="00397E5F"/>
    <w:rsid w:val="00397FC5"/>
    <w:rsid w:val="003A044C"/>
    <w:rsid w:val="003A0586"/>
    <w:rsid w:val="003A05AE"/>
    <w:rsid w:val="003A0768"/>
    <w:rsid w:val="003A0A15"/>
    <w:rsid w:val="003A0C5A"/>
    <w:rsid w:val="003A0E75"/>
    <w:rsid w:val="003A0EB1"/>
    <w:rsid w:val="003A0ED3"/>
    <w:rsid w:val="003A0FA6"/>
    <w:rsid w:val="003A10AC"/>
    <w:rsid w:val="003A1767"/>
    <w:rsid w:val="003A1934"/>
    <w:rsid w:val="003A1E60"/>
    <w:rsid w:val="003A26B9"/>
    <w:rsid w:val="003A28BA"/>
    <w:rsid w:val="003A2A38"/>
    <w:rsid w:val="003A2DC0"/>
    <w:rsid w:val="003A2FA5"/>
    <w:rsid w:val="003A2FF8"/>
    <w:rsid w:val="003A3027"/>
    <w:rsid w:val="003A31F9"/>
    <w:rsid w:val="003A3420"/>
    <w:rsid w:val="003A35F2"/>
    <w:rsid w:val="003A3660"/>
    <w:rsid w:val="003A366F"/>
    <w:rsid w:val="003A3848"/>
    <w:rsid w:val="003A39ED"/>
    <w:rsid w:val="003A3A98"/>
    <w:rsid w:val="003A3ACE"/>
    <w:rsid w:val="003A3C0A"/>
    <w:rsid w:val="003A3D4D"/>
    <w:rsid w:val="003A3D53"/>
    <w:rsid w:val="003A3DB6"/>
    <w:rsid w:val="003A3E07"/>
    <w:rsid w:val="003A4041"/>
    <w:rsid w:val="003A43F0"/>
    <w:rsid w:val="003A44F1"/>
    <w:rsid w:val="003A494E"/>
    <w:rsid w:val="003A4963"/>
    <w:rsid w:val="003A49ED"/>
    <w:rsid w:val="003A4A04"/>
    <w:rsid w:val="003A4F2E"/>
    <w:rsid w:val="003A505B"/>
    <w:rsid w:val="003A5873"/>
    <w:rsid w:val="003A5CB3"/>
    <w:rsid w:val="003A5E26"/>
    <w:rsid w:val="003A62EA"/>
    <w:rsid w:val="003A6515"/>
    <w:rsid w:val="003A66EB"/>
    <w:rsid w:val="003A676D"/>
    <w:rsid w:val="003A67F6"/>
    <w:rsid w:val="003A690D"/>
    <w:rsid w:val="003A6B21"/>
    <w:rsid w:val="003A6C73"/>
    <w:rsid w:val="003A6D43"/>
    <w:rsid w:val="003A6D62"/>
    <w:rsid w:val="003A6E22"/>
    <w:rsid w:val="003A713B"/>
    <w:rsid w:val="003A7220"/>
    <w:rsid w:val="003A75D1"/>
    <w:rsid w:val="003A7779"/>
    <w:rsid w:val="003A7876"/>
    <w:rsid w:val="003A7A97"/>
    <w:rsid w:val="003A7DD6"/>
    <w:rsid w:val="003B0033"/>
    <w:rsid w:val="003B010E"/>
    <w:rsid w:val="003B0220"/>
    <w:rsid w:val="003B033C"/>
    <w:rsid w:val="003B040B"/>
    <w:rsid w:val="003B0428"/>
    <w:rsid w:val="003B04A3"/>
    <w:rsid w:val="003B05C6"/>
    <w:rsid w:val="003B0622"/>
    <w:rsid w:val="003B068B"/>
    <w:rsid w:val="003B0C92"/>
    <w:rsid w:val="003B0D89"/>
    <w:rsid w:val="003B0E17"/>
    <w:rsid w:val="003B0E74"/>
    <w:rsid w:val="003B0F6A"/>
    <w:rsid w:val="003B10E7"/>
    <w:rsid w:val="003B13F4"/>
    <w:rsid w:val="003B1401"/>
    <w:rsid w:val="003B1668"/>
    <w:rsid w:val="003B16C3"/>
    <w:rsid w:val="003B1BB7"/>
    <w:rsid w:val="003B1BFF"/>
    <w:rsid w:val="003B1C9C"/>
    <w:rsid w:val="003B2176"/>
    <w:rsid w:val="003B25C7"/>
    <w:rsid w:val="003B2676"/>
    <w:rsid w:val="003B2B03"/>
    <w:rsid w:val="003B2F0E"/>
    <w:rsid w:val="003B302A"/>
    <w:rsid w:val="003B31D0"/>
    <w:rsid w:val="003B31E7"/>
    <w:rsid w:val="003B326A"/>
    <w:rsid w:val="003B32E7"/>
    <w:rsid w:val="003B34EF"/>
    <w:rsid w:val="003B366B"/>
    <w:rsid w:val="003B3756"/>
    <w:rsid w:val="003B37CE"/>
    <w:rsid w:val="003B39BA"/>
    <w:rsid w:val="003B39D8"/>
    <w:rsid w:val="003B3EC1"/>
    <w:rsid w:val="003B3EDA"/>
    <w:rsid w:val="003B4450"/>
    <w:rsid w:val="003B4CA9"/>
    <w:rsid w:val="003B4FA9"/>
    <w:rsid w:val="003B5253"/>
    <w:rsid w:val="003B53D2"/>
    <w:rsid w:val="003B54AF"/>
    <w:rsid w:val="003B5565"/>
    <w:rsid w:val="003B55E6"/>
    <w:rsid w:val="003B5B61"/>
    <w:rsid w:val="003B5BB8"/>
    <w:rsid w:val="003B5CB0"/>
    <w:rsid w:val="003B5DEE"/>
    <w:rsid w:val="003B60AB"/>
    <w:rsid w:val="003B61DA"/>
    <w:rsid w:val="003B62DA"/>
    <w:rsid w:val="003B63AD"/>
    <w:rsid w:val="003B63BB"/>
    <w:rsid w:val="003B6835"/>
    <w:rsid w:val="003B6AA0"/>
    <w:rsid w:val="003B6BCB"/>
    <w:rsid w:val="003B6D1D"/>
    <w:rsid w:val="003B6FD5"/>
    <w:rsid w:val="003B7262"/>
    <w:rsid w:val="003B735C"/>
    <w:rsid w:val="003B743E"/>
    <w:rsid w:val="003B74BE"/>
    <w:rsid w:val="003B74C7"/>
    <w:rsid w:val="003B751C"/>
    <w:rsid w:val="003B76AC"/>
    <w:rsid w:val="003B77BF"/>
    <w:rsid w:val="003B7ACC"/>
    <w:rsid w:val="003B7F7C"/>
    <w:rsid w:val="003B7FC5"/>
    <w:rsid w:val="003C0269"/>
    <w:rsid w:val="003C055C"/>
    <w:rsid w:val="003C05BB"/>
    <w:rsid w:val="003C073E"/>
    <w:rsid w:val="003C081E"/>
    <w:rsid w:val="003C090B"/>
    <w:rsid w:val="003C0AA1"/>
    <w:rsid w:val="003C0B84"/>
    <w:rsid w:val="003C0D42"/>
    <w:rsid w:val="003C0E18"/>
    <w:rsid w:val="003C0ECB"/>
    <w:rsid w:val="003C10B3"/>
    <w:rsid w:val="003C13C0"/>
    <w:rsid w:val="003C1433"/>
    <w:rsid w:val="003C14AB"/>
    <w:rsid w:val="003C14FA"/>
    <w:rsid w:val="003C1756"/>
    <w:rsid w:val="003C17C1"/>
    <w:rsid w:val="003C1EF1"/>
    <w:rsid w:val="003C2013"/>
    <w:rsid w:val="003C20C0"/>
    <w:rsid w:val="003C2373"/>
    <w:rsid w:val="003C2493"/>
    <w:rsid w:val="003C262D"/>
    <w:rsid w:val="003C27D3"/>
    <w:rsid w:val="003C2B19"/>
    <w:rsid w:val="003C2B26"/>
    <w:rsid w:val="003C2DB3"/>
    <w:rsid w:val="003C2F8E"/>
    <w:rsid w:val="003C34FE"/>
    <w:rsid w:val="003C363E"/>
    <w:rsid w:val="003C37C1"/>
    <w:rsid w:val="003C39EC"/>
    <w:rsid w:val="003C3A3C"/>
    <w:rsid w:val="003C3B88"/>
    <w:rsid w:val="003C3DC5"/>
    <w:rsid w:val="003C41BB"/>
    <w:rsid w:val="003C425D"/>
    <w:rsid w:val="003C452D"/>
    <w:rsid w:val="003C4B40"/>
    <w:rsid w:val="003C4CA4"/>
    <w:rsid w:val="003C4D0E"/>
    <w:rsid w:val="003C4D86"/>
    <w:rsid w:val="003C4F93"/>
    <w:rsid w:val="003C4FA3"/>
    <w:rsid w:val="003C50FD"/>
    <w:rsid w:val="003C529E"/>
    <w:rsid w:val="003C52D2"/>
    <w:rsid w:val="003C52DC"/>
    <w:rsid w:val="003C52E8"/>
    <w:rsid w:val="003C5525"/>
    <w:rsid w:val="003C56BD"/>
    <w:rsid w:val="003C5814"/>
    <w:rsid w:val="003C5907"/>
    <w:rsid w:val="003C5D24"/>
    <w:rsid w:val="003C5DB0"/>
    <w:rsid w:val="003C5EF3"/>
    <w:rsid w:val="003C5F9B"/>
    <w:rsid w:val="003C6201"/>
    <w:rsid w:val="003C635F"/>
    <w:rsid w:val="003C6582"/>
    <w:rsid w:val="003C6F66"/>
    <w:rsid w:val="003C70CB"/>
    <w:rsid w:val="003C72AD"/>
    <w:rsid w:val="003C7578"/>
    <w:rsid w:val="003C757D"/>
    <w:rsid w:val="003C77AC"/>
    <w:rsid w:val="003C79CA"/>
    <w:rsid w:val="003C7D28"/>
    <w:rsid w:val="003C7D3C"/>
    <w:rsid w:val="003C7D9C"/>
    <w:rsid w:val="003C7EA7"/>
    <w:rsid w:val="003D06E9"/>
    <w:rsid w:val="003D076E"/>
    <w:rsid w:val="003D0956"/>
    <w:rsid w:val="003D09AA"/>
    <w:rsid w:val="003D0C31"/>
    <w:rsid w:val="003D0C50"/>
    <w:rsid w:val="003D1164"/>
    <w:rsid w:val="003D1639"/>
    <w:rsid w:val="003D180B"/>
    <w:rsid w:val="003D1AC4"/>
    <w:rsid w:val="003D1C2F"/>
    <w:rsid w:val="003D1C5A"/>
    <w:rsid w:val="003D1D53"/>
    <w:rsid w:val="003D1F24"/>
    <w:rsid w:val="003D1F86"/>
    <w:rsid w:val="003D2029"/>
    <w:rsid w:val="003D2084"/>
    <w:rsid w:val="003D2503"/>
    <w:rsid w:val="003D2595"/>
    <w:rsid w:val="003D288F"/>
    <w:rsid w:val="003D2A36"/>
    <w:rsid w:val="003D2C54"/>
    <w:rsid w:val="003D2CA8"/>
    <w:rsid w:val="003D2FB7"/>
    <w:rsid w:val="003D3355"/>
    <w:rsid w:val="003D33A8"/>
    <w:rsid w:val="003D346B"/>
    <w:rsid w:val="003D37FE"/>
    <w:rsid w:val="003D39B7"/>
    <w:rsid w:val="003D3BBC"/>
    <w:rsid w:val="003D4379"/>
    <w:rsid w:val="003D4602"/>
    <w:rsid w:val="003D4654"/>
    <w:rsid w:val="003D466A"/>
    <w:rsid w:val="003D4B41"/>
    <w:rsid w:val="003D5576"/>
    <w:rsid w:val="003D557F"/>
    <w:rsid w:val="003D5698"/>
    <w:rsid w:val="003D58C6"/>
    <w:rsid w:val="003D5E0D"/>
    <w:rsid w:val="003D5E22"/>
    <w:rsid w:val="003D5EEB"/>
    <w:rsid w:val="003D5F9A"/>
    <w:rsid w:val="003D606A"/>
    <w:rsid w:val="003D60EE"/>
    <w:rsid w:val="003D62F4"/>
    <w:rsid w:val="003D65AC"/>
    <w:rsid w:val="003D6761"/>
    <w:rsid w:val="003D679D"/>
    <w:rsid w:val="003D6AE8"/>
    <w:rsid w:val="003D6BF8"/>
    <w:rsid w:val="003D6D25"/>
    <w:rsid w:val="003D6D76"/>
    <w:rsid w:val="003D6D89"/>
    <w:rsid w:val="003D6FF7"/>
    <w:rsid w:val="003D715C"/>
    <w:rsid w:val="003D7247"/>
    <w:rsid w:val="003D7492"/>
    <w:rsid w:val="003D7B36"/>
    <w:rsid w:val="003E0540"/>
    <w:rsid w:val="003E05D7"/>
    <w:rsid w:val="003E05F3"/>
    <w:rsid w:val="003E0DB7"/>
    <w:rsid w:val="003E1672"/>
    <w:rsid w:val="003E16FE"/>
    <w:rsid w:val="003E183B"/>
    <w:rsid w:val="003E1886"/>
    <w:rsid w:val="003E2089"/>
    <w:rsid w:val="003E240C"/>
    <w:rsid w:val="003E2452"/>
    <w:rsid w:val="003E2455"/>
    <w:rsid w:val="003E24BC"/>
    <w:rsid w:val="003E2503"/>
    <w:rsid w:val="003E2AB7"/>
    <w:rsid w:val="003E2B90"/>
    <w:rsid w:val="003E2D6C"/>
    <w:rsid w:val="003E320F"/>
    <w:rsid w:val="003E3456"/>
    <w:rsid w:val="003E35CD"/>
    <w:rsid w:val="003E35F6"/>
    <w:rsid w:val="003E36E5"/>
    <w:rsid w:val="003E3A7F"/>
    <w:rsid w:val="003E3D6E"/>
    <w:rsid w:val="003E40AF"/>
    <w:rsid w:val="003E4370"/>
    <w:rsid w:val="003E4414"/>
    <w:rsid w:val="003E499C"/>
    <w:rsid w:val="003E49F5"/>
    <w:rsid w:val="003E4C77"/>
    <w:rsid w:val="003E4E77"/>
    <w:rsid w:val="003E4FB0"/>
    <w:rsid w:val="003E4FDD"/>
    <w:rsid w:val="003E5270"/>
    <w:rsid w:val="003E5326"/>
    <w:rsid w:val="003E569B"/>
    <w:rsid w:val="003E5834"/>
    <w:rsid w:val="003E5D64"/>
    <w:rsid w:val="003E608B"/>
    <w:rsid w:val="003E60DF"/>
    <w:rsid w:val="003E6308"/>
    <w:rsid w:val="003E6388"/>
    <w:rsid w:val="003E64B2"/>
    <w:rsid w:val="003E67FE"/>
    <w:rsid w:val="003E680F"/>
    <w:rsid w:val="003E6A42"/>
    <w:rsid w:val="003E6BD4"/>
    <w:rsid w:val="003E6C7A"/>
    <w:rsid w:val="003E6E9A"/>
    <w:rsid w:val="003E6F52"/>
    <w:rsid w:val="003E713C"/>
    <w:rsid w:val="003E7213"/>
    <w:rsid w:val="003E72C8"/>
    <w:rsid w:val="003E73E5"/>
    <w:rsid w:val="003E75B5"/>
    <w:rsid w:val="003E75E3"/>
    <w:rsid w:val="003E761E"/>
    <w:rsid w:val="003E76E7"/>
    <w:rsid w:val="003E791E"/>
    <w:rsid w:val="003E7AFE"/>
    <w:rsid w:val="003E7B5D"/>
    <w:rsid w:val="003F00B9"/>
    <w:rsid w:val="003F0110"/>
    <w:rsid w:val="003F0692"/>
    <w:rsid w:val="003F082A"/>
    <w:rsid w:val="003F0921"/>
    <w:rsid w:val="003F0980"/>
    <w:rsid w:val="003F0D29"/>
    <w:rsid w:val="003F0E2D"/>
    <w:rsid w:val="003F0F79"/>
    <w:rsid w:val="003F0FE7"/>
    <w:rsid w:val="003F103F"/>
    <w:rsid w:val="003F10F9"/>
    <w:rsid w:val="003F1A88"/>
    <w:rsid w:val="003F1C90"/>
    <w:rsid w:val="003F1EAB"/>
    <w:rsid w:val="003F232C"/>
    <w:rsid w:val="003F2379"/>
    <w:rsid w:val="003F2556"/>
    <w:rsid w:val="003F2658"/>
    <w:rsid w:val="003F2706"/>
    <w:rsid w:val="003F2952"/>
    <w:rsid w:val="003F2A22"/>
    <w:rsid w:val="003F2AC9"/>
    <w:rsid w:val="003F2B91"/>
    <w:rsid w:val="003F2BF3"/>
    <w:rsid w:val="003F2E47"/>
    <w:rsid w:val="003F2F14"/>
    <w:rsid w:val="003F3473"/>
    <w:rsid w:val="003F3580"/>
    <w:rsid w:val="003F35CC"/>
    <w:rsid w:val="003F378C"/>
    <w:rsid w:val="003F380F"/>
    <w:rsid w:val="003F3857"/>
    <w:rsid w:val="003F38E5"/>
    <w:rsid w:val="003F3CDC"/>
    <w:rsid w:val="003F3ED2"/>
    <w:rsid w:val="003F4189"/>
    <w:rsid w:val="003F4507"/>
    <w:rsid w:val="003F4600"/>
    <w:rsid w:val="003F4A29"/>
    <w:rsid w:val="003F4A73"/>
    <w:rsid w:val="003F4AB1"/>
    <w:rsid w:val="003F4D15"/>
    <w:rsid w:val="003F4D20"/>
    <w:rsid w:val="003F4E31"/>
    <w:rsid w:val="003F4F25"/>
    <w:rsid w:val="003F5319"/>
    <w:rsid w:val="003F538C"/>
    <w:rsid w:val="003F53AF"/>
    <w:rsid w:val="003F5470"/>
    <w:rsid w:val="003F5544"/>
    <w:rsid w:val="003F577C"/>
    <w:rsid w:val="003F59AB"/>
    <w:rsid w:val="003F5BEA"/>
    <w:rsid w:val="003F5C26"/>
    <w:rsid w:val="003F5CC1"/>
    <w:rsid w:val="003F5D30"/>
    <w:rsid w:val="003F5EB1"/>
    <w:rsid w:val="003F6D34"/>
    <w:rsid w:val="003F7088"/>
    <w:rsid w:val="003F744F"/>
    <w:rsid w:val="003F7453"/>
    <w:rsid w:val="003F74A7"/>
    <w:rsid w:val="003F7542"/>
    <w:rsid w:val="003F7706"/>
    <w:rsid w:val="003F7806"/>
    <w:rsid w:val="003F7852"/>
    <w:rsid w:val="003F7C49"/>
    <w:rsid w:val="003F7E67"/>
    <w:rsid w:val="0040014B"/>
    <w:rsid w:val="004003CA"/>
    <w:rsid w:val="004009CB"/>
    <w:rsid w:val="00400ABC"/>
    <w:rsid w:val="00400BB0"/>
    <w:rsid w:val="00400D25"/>
    <w:rsid w:val="00400E3B"/>
    <w:rsid w:val="00400E75"/>
    <w:rsid w:val="00400E78"/>
    <w:rsid w:val="00400F6F"/>
    <w:rsid w:val="004010AD"/>
    <w:rsid w:val="00401214"/>
    <w:rsid w:val="00401483"/>
    <w:rsid w:val="0040157A"/>
    <w:rsid w:val="004015D0"/>
    <w:rsid w:val="00401B34"/>
    <w:rsid w:val="00401B41"/>
    <w:rsid w:val="00401B9F"/>
    <w:rsid w:val="00401D7D"/>
    <w:rsid w:val="00401F78"/>
    <w:rsid w:val="00402851"/>
    <w:rsid w:val="0040285C"/>
    <w:rsid w:val="00402911"/>
    <w:rsid w:val="00402B65"/>
    <w:rsid w:val="00402D05"/>
    <w:rsid w:val="00402D91"/>
    <w:rsid w:val="004031D2"/>
    <w:rsid w:val="004032C7"/>
    <w:rsid w:val="004036AB"/>
    <w:rsid w:val="004037BA"/>
    <w:rsid w:val="00403874"/>
    <w:rsid w:val="0040388A"/>
    <w:rsid w:val="00403A0E"/>
    <w:rsid w:val="00403A61"/>
    <w:rsid w:val="00403AC7"/>
    <w:rsid w:val="00403C4A"/>
    <w:rsid w:val="00403C51"/>
    <w:rsid w:val="00403D29"/>
    <w:rsid w:val="00403D82"/>
    <w:rsid w:val="00403E0C"/>
    <w:rsid w:val="00403E70"/>
    <w:rsid w:val="00404124"/>
    <w:rsid w:val="0040417F"/>
    <w:rsid w:val="004043FF"/>
    <w:rsid w:val="0040444F"/>
    <w:rsid w:val="00404580"/>
    <w:rsid w:val="004049D2"/>
    <w:rsid w:val="00404C41"/>
    <w:rsid w:val="00404C68"/>
    <w:rsid w:val="00404D30"/>
    <w:rsid w:val="00404EBC"/>
    <w:rsid w:val="00404FAD"/>
    <w:rsid w:val="00404FC7"/>
    <w:rsid w:val="00405178"/>
    <w:rsid w:val="00405709"/>
    <w:rsid w:val="00406012"/>
    <w:rsid w:val="00406013"/>
    <w:rsid w:val="00406547"/>
    <w:rsid w:val="004069F9"/>
    <w:rsid w:val="00406A6D"/>
    <w:rsid w:val="00406D7B"/>
    <w:rsid w:val="004070F1"/>
    <w:rsid w:val="00407214"/>
    <w:rsid w:val="004074C7"/>
    <w:rsid w:val="00407696"/>
    <w:rsid w:val="0040787E"/>
    <w:rsid w:val="0040794E"/>
    <w:rsid w:val="00407966"/>
    <w:rsid w:val="0040799B"/>
    <w:rsid w:val="004079D5"/>
    <w:rsid w:val="00407FAF"/>
    <w:rsid w:val="0041001B"/>
    <w:rsid w:val="004103C2"/>
    <w:rsid w:val="0041065A"/>
    <w:rsid w:val="004109E4"/>
    <w:rsid w:val="00410D21"/>
    <w:rsid w:val="00410E2A"/>
    <w:rsid w:val="00410E90"/>
    <w:rsid w:val="00411329"/>
    <w:rsid w:val="004113AA"/>
    <w:rsid w:val="00411629"/>
    <w:rsid w:val="00411ABD"/>
    <w:rsid w:val="00411ED8"/>
    <w:rsid w:val="0041202F"/>
    <w:rsid w:val="0041224B"/>
    <w:rsid w:val="00412281"/>
    <w:rsid w:val="004123BE"/>
    <w:rsid w:val="00412490"/>
    <w:rsid w:val="004129C1"/>
    <w:rsid w:val="00412A5F"/>
    <w:rsid w:val="00412E33"/>
    <w:rsid w:val="00412E6F"/>
    <w:rsid w:val="004130F0"/>
    <w:rsid w:val="00413177"/>
    <w:rsid w:val="00413234"/>
    <w:rsid w:val="0041326D"/>
    <w:rsid w:val="0041373A"/>
    <w:rsid w:val="0041391B"/>
    <w:rsid w:val="00413A30"/>
    <w:rsid w:val="00413B3A"/>
    <w:rsid w:val="00413B94"/>
    <w:rsid w:val="00413D1F"/>
    <w:rsid w:val="00413DD1"/>
    <w:rsid w:val="00413DD4"/>
    <w:rsid w:val="0041448C"/>
    <w:rsid w:val="00414831"/>
    <w:rsid w:val="0041485E"/>
    <w:rsid w:val="004148F7"/>
    <w:rsid w:val="004152BD"/>
    <w:rsid w:val="0041535C"/>
    <w:rsid w:val="0041542D"/>
    <w:rsid w:val="004155D0"/>
    <w:rsid w:val="00415947"/>
    <w:rsid w:val="00415A9B"/>
    <w:rsid w:val="00415C65"/>
    <w:rsid w:val="00415DD8"/>
    <w:rsid w:val="00415E43"/>
    <w:rsid w:val="00415F6D"/>
    <w:rsid w:val="00415FB3"/>
    <w:rsid w:val="00416417"/>
    <w:rsid w:val="004164DB"/>
    <w:rsid w:val="00416601"/>
    <w:rsid w:val="00416676"/>
    <w:rsid w:val="00416795"/>
    <w:rsid w:val="004169D0"/>
    <w:rsid w:val="00416D1C"/>
    <w:rsid w:val="00416F4D"/>
    <w:rsid w:val="0041710C"/>
    <w:rsid w:val="0041712D"/>
    <w:rsid w:val="004172DE"/>
    <w:rsid w:val="00417391"/>
    <w:rsid w:val="00417435"/>
    <w:rsid w:val="004174A0"/>
    <w:rsid w:val="004176B9"/>
    <w:rsid w:val="0041778E"/>
    <w:rsid w:val="004202A7"/>
    <w:rsid w:val="00420697"/>
    <w:rsid w:val="00420802"/>
    <w:rsid w:val="0042092A"/>
    <w:rsid w:val="00420B12"/>
    <w:rsid w:val="00420E12"/>
    <w:rsid w:val="00421171"/>
    <w:rsid w:val="0042131D"/>
    <w:rsid w:val="00421861"/>
    <w:rsid w:val="004219D5"/>
    <w:rsid w:val="00421AD4"/>
    <w:rsid w:val="00421D28"/>
    <w:rsid w:val="00421DFA"/>
    <w:rsid w:val="004220C9"/>
    <w:rsid w:val="004222E8"/>
    <w:rsid w:val="004225F3"/>
    <w:rsid w:val="00422696"/>
    <w:rsid w:val="00422700"/>
    <w:rsid w:val="004228B2"/>
    <w:rsid w:val="00422A05"/>
    <w:rsid w:val="00422B13"/>
    <w:rsid w:val="00422C00"/>
    <w:rsid w:val="00422C57"/>
    <w:rsid w:val="00422CDD"/>
    <w:rsid w:val="00422DB9"/>
    <w:rsid w:val="004232BB"/>
    <w:rsid w:val="00423451"/>
    <w:rsid w:val="00423791"/>
    <w:rsid w:val="004237E4"/>
    <w:rsid w:val="004238B0"/>
    <w:rsid w:val="004239A9"/>
    <w:rsid w:val="00423A27"/>
    <w:rsid w:val="00423BAA"/>
    <w:rsid w:val="00423DD8"/>
    <w:rsid w:val="00423F2B"/>
    <w:rsid w:val="00424567"/>
    <w:rsid w:val="0042468A"/>
    <w:rsid w:val="0042469B"/>
    <w:rsid w:val="004247EC"/>
    <w:rsid w:val="00424AEF"/>
    <w:rsid w:val="00424B12"/>
    <w:rsid w:val="00424B37"/>
    <w:rsid w:val="00424C21"/>
    <w:rsid w:val="00424CA0"/>
    <w:rsid w:val="00424E2D"/>
    <w:rsid w:val="00424EE9"/>
    <w:rsid w:val="0042512E"/>
    <w:rsid w:val="004252F2"/>
    <w:rsid w:val="004254DD"/>
    <w:rsid w:val="004254DE"/>
    <w:rsid w:val="00425517"/>
    <w:rsid w:val="00425538"/>
    <w:rsid w:val="0042570D"/>
    <w:rsid w:val="00425F50"/>
    <w:rsid w:val="0042613B"/>
    <w:rsid w:val="00426196"/>
    <w:rsid w:val="00426228"/>
    <w:rsid w:val="0042642E"/>
    <w:rsid w:val="0042670D"/>
    <w:rsid w:val="004269E5"/>
    <w:rsid w:val="00426A43"/>
    <w:rsid w:val="00426C68"/>
    <w:rsid w:val="00426F97"/>
    <w:rsid w:val="00427056"/>
    <w:rsid w:val="00427153"/>
    <w:rsid w:val="004271AC"/>
    <w:rsid w:val="004276E3"/>
    <w:rsid w:val="00427974"/>
    <w:rsid w:val="00427A03"/>
    <w:rsid w:val="00427A6B"/>
    <w:rsid w:val="00427FBF"/>
    <w:rsid w:val="00430138"/>
    <w:rsid w:val="004304D4"/>
    <w:rsid w:val="004305E5"/>
    <w:rsid w:val="00430850"/>
    <w:rsid w:val="00430C1C"/>
    <w:rsid w:val="00430D88"/>
    <w:rsid w:val="00430F31"/>
    <w:rsid w:val="00431377"/>
    <w:rsid w:val="00431527"/>
    <w:rsid w:val="0043156D"/>
    <w:rsid w:val="0043169D"/>
    <w:rsid w:val="00431A74"/>
    <w:rsid w:val="00431AAD"/>
    <w:rsid w:val="00431AE5"/>
    <w:rsid w:val="00431B5C"/>
    <w:rsid w:val="00431BC1"/>
    <w:rsid w:val="00431C83"/>
    <w:rsid w:val="00431C90"/>
    <w:rsid w:val="00432004"/>
    <w:rsid w:val="00432044"/>
    <w:rsid w:val="00432211"/>
    <w:rsid w:val="004323EE"/>
    <w:rsid w:val="00432484"/>
    <w:rsid w:val="0043289A"/>
    <w:rsid w:val="00432E8E"/>
    <w:rsid w:val="00432FF9"/>
    <w:rsid w:val="004330C4"/>
    <w:rsid w:val="00433159"/>
    <w:rsid w:val="00433A40"/>
    <w:rsid w:val="00433B05"/>
    <w:rsid w:val="00433B78"/>
    <w:rsid w:val="00433F5C"/>
    <w:rsid w:val="0043406D"/>
    <w:rsid w:val="004341F4"/>
    <w:rsid w:val="004342E7"/>
    <w:rsid w:val="00434373"/>
    <w:rsid w:val="0043449C"/>
    <w:rsid w:val="00434567"/>
    <w:rsid w:val="00434761"/>
    <w:rsid w:val="00434876"/>
    <w:rsid w:val="004349D9"/>
    <w:rsid w:val="00434B8C"/>
    <w:rsid w:val="00434C19"/>
    <w:rsid w:val="00434D33"/>
    <w:rsid w:val="00434DE6"/>
    <w:rsid w:val="00435030"/>
    <w:rsid w:val="00435354"/>
    <w:rsid w:val="0043538C"/>
    <w:rsid w:val="004354BE"/>
    <w:rsid w:val="004354EB"/>
    <w:rsid w:val="00435DE6"/>
    <w:rsid w:val="00435F05"/>
    <w:rsid w:val="004362E7"/>
    <w:rsid w:val="004363F2"/>
    <w:rsid w:val="0043646D"/>
    <w:rsid w:val="004364A2"/>
    <w:rsid w:val="004364C8"/>
    <w:rsid w:val="004365DF"/>
    <w:rsid w:val="00436622"/>
    <w:rsid w:val="00436643"/>
    <w:rsid w:val="00436670"/>
    <w:rsid w:val="00436A28"/>
    <w:rsid w:val="00436B48"/>
    <w:rsid w:val="00436CC4"/>
    <w:rsid w:val="00437044"/>
    <w:rsid w:val="00437552"/>
    <w:rsid w:val="004376DC"/>
    <w:rsid w:val="004377B9"/>
    <w:rsid w:val="00437966"/>
    <w:rsid w:val="00437CA3"/>
    <w:rsid w:val="00437D54"/>
    <w:rsid w:val="00437E4A"/>
    <w:rsid w:val="00437FE6"/>
    <w:rsid w:val="0044025D"/>
    <w:rsid w:val="00440328"/>
    <w:rsid w:val="0044032F"/>
    <w:rsid w:val="004405E5"/>
    <w:rsid w:val="00440795"/>
    <w:rsid w:val="004414AB"/>
    <w:rsid w:val="0044158E"/>
    <w:rsid w:val="004417AA"/>
    <w:rsid w:val="0044186E"/>
    <w:rsid w:val="00441974"/>
    <w:rsid w:val="00441B29"/>
    <w:rsid w:val="00441B58"/>
    <w:rsid w:val="00441BE0"/>
    <w:rsid w:val="00441EBB"/>
    <w:rsid w:val="00441F17"/>
    <w:rsid w:val="0044256B"/>
    <w:rsid w:val="004427F8"/>
    <w:rsid w:val="004428C4"/>
    <w:rsid w:val="00442B41"/>
    <w:rsid w:val="00442E7C"/>
    <w:rsid w:val="00442E94"/>
    <w:rsid w:val="00442F99"/>
    <w:rsid w:val="00443A6F"/>
    <w:rsid w:val="00443B35"/>
    <w:rsid w:val="00443DCB"/>
    <w:rsid w:val="00443E7E"/>
    <w:rsid w:val="0044425A"/>
    <w:rsid w:val="004443CD"/>
    <w:rsid w:val="0044468C"/>
    <w:rsid w:val="004446C4"/>
    <w:rsid w:val="00444895"/>
    <w:rsid w:val="004449B9"/>
    <w:rsid w:val="00444A27"/>
    <w:rsid w:val="00444AC1"/>
    <w:rsid w:val="00444DC4"/>
    <w:rsid w:val="00444E12"/>
    <w:rsid w:val="00444EB7"/>
    <w:rsid w:val="00445052"/>
    <w:rsid w:val="00445463"/>
    <w:rsid w:val="004455F1"/>
    <w:rsid w:val="004458E2"/>
    <w:rsid w:val="00445B2C"/>
    <w:rsid w:val="00446536"/>
    <w:rsid w:val="004465F3"/>
    <w:rsid w:val="0044664A"/>
    <w:rsid w:val="00446711"/>
    <w:rsid w:val="00446AF5"/>
    <w:rsid w:val="00446B4A"/>
    <w:rsid w:val="00446B9A"/>
    <w:rsid w:val="00446DD9"/>
    <w:rsid w:val="0044708B"/>
    <w:rsid w:val="00447211"/>
    <w:rsid w:val="0044741D"/>
    <w:rsid w:val="00447745"/>
    <w:rsid w:val="004477E3"/>
    <w:rsid w:val="00447CC5"/>
    <w:rsid w:val="004501EF"/>
    <w:rsid w:val="00450251"/>
    <w:rsid w:val="004502AA"/>
    <w:rsid w:val="00450A09"/>
    <w:rsid w:val="00450C45"/>
    <w:rsid w:val="00450C6E"/>
    <w:rsid w:val="00450CA1"/>
    <w:rsid w:val="00450E83"/>
    <w:rsid w:val="0045118C"/>
    <w:rsid w:val="0045121E"/>
    <w:rsid w:val="004515BB"/>
    <w:rsid w:val="00451A7A"/>
    <w:rsid w:val="00451F89"/>
    <w:rsid w:val="004526BF"/>
    <w:rsid w:val="004526C3"/>
    <w:rsid w:val="004527D0"/>
    <w:rsid w:val="00452A54"/>
    <w:rsid w:val="00452AEA"/>
    <w:rsid w:val="00452F3C"/>
    <w:rsid w:val="004530CE"/>
    <w:rsid w:val="004531D6"/>
    <w:rsid w:val="004532FE"/>
    <w:rsid w:val="00453395"/>
    <w:rsid w:val="00453456"/>
    <w:rsid w:val="0045369E"/>
    <w:rsid w:val="004538AE"/>
    <w:rsid w:val="00453A65"/>
    <w:rsid w:val="00453C12"/>
    <w:rsid w:val="00453E21"/>
    <w:rsid w:val="00453E56"/>
    <w:rsid w:val="00454458"/>
    <w:rsid w:val="00454469"/>
    <w:rsid w:val="004544D9"/>
    <w:rsid w:val="00454590"/>
    <w:rsid w:val="004546DE"/>
    <w:rsid w:val="0045470B"/>
    <w:rsid w:val="004549B9"/>
    <w:rsid w:val="00454AB3"/>
    <w:rsid w:val="0045543A"/>
    <w:rsid w:val="00455535"/>
    <w:rsid w:val="00455678"/>
    <w:rsid w:val="00455CC9"/>
    <w:rsid w:val="00455ED0"/>
    <w:rsid w:val="004560AC"/>
    <w:rsid w:val="00456172"/>
    <w:rsid w:val="004563F4"/>
    <w:rsid w:val="004565FB"/>
    <w:rsid w:val="0045663C"/>
    <w:rsid w:val="00456757"/>
    <w:rsid w:val="0045675E"/>
    <w:rsid w:val="00456993"/>
    <w:rsid w:val="00456995"/>
    <w:rsid w:val="00456B3C"/>
    <w:rsid w:val="004573E9"/>
    <w:rsid w:val="00457468"/>
    <w:rsid w:val="004576CE"/>
    <w:rsid w:val="004578D9"/>
    <w:rsid w:val="004578F1"/>
    <w:rsid w:val="0045799A"/>
    <w:rsid w:val="00457B98"/>
    <w:rsid w:val="00460100"/>
    <w:rsid w:val="004601C6"/>
    <w:rsid w:val="00460682"/>
    <w:rsid w:val="00460882"/>
    <w:rsid w:val="00460A33"/>
    <w:rsid w:val="00460B29"/>
    <w:rsid w:val="00460E4E"/>
    <w:rsid w:val="00460EDC"/>
    <w:rsid w:val="0046124B"/>
    <w:rsid w:val="00461365"/>
    <w:rsid w:val="004613FA"/>
    <w:rsid w:val="00461578"/>
    <w:rsid w:val="00461809"/>
    <w:rsid w:val="004619C5"/>
    <w:rsid w:val="00461A94"/>
    <w:rsid w:val="00461C35"/>
    <w:rsid w:val="00461E3F"/>
    <w:rsid w:val="004621CC"/>
    <w:rsid w:val="00462849"/>
    <w:rsid w:val="004628FE"/>
    <w:rsid w:val="00462A1D"/>
    <w:rsid w:val="00462A87"/>
    <w:rsid w:val="00462C56"/>
    <w:rsid w:val="00462C75"/>
    <w:rsid w:val="0046301D"/>
    <w:rsid w:val="004633FA"/>
    <w:rsid w:val="004634BC"/>
    <w:rsid w:val="004637D2"/>
    <w:rsid w:val="00463CE8"/>
    <w:rsid w:val="0046430B"/>
    <w:rsid w:val="00464321"/>
    <w:rsid w:val="0046433A"/>
    <w:rsid w:val="0046447C"/>
    <w:rsid w:val="0046449B"/>
    <w:rsid w:val="004647BF"/>
    <w:rsid w:val="004649A9"/>
    <w:rsid w:val="00464A67"/>
    <w:rsid w:val="00464ABE"/>
    <w:rsid w:val="00464ADF"/>
    <w:rsid w:val="00464C26"/>
    <w:rsid w:val="00464E68"/>
    <w:rsid w:val="00464FB0"/>
    <w:rsid w:val="004650E6"/>
    <w:rsid w:val="0046515E"/>
    <w:rsid w:val="004651D7"/>
    <w:rsid w:val="004654BF"/>
    <w:rsid w:val="004654C7"/>
    <w:rsid w:val="00465737"/>
    <w:rsid w:val="00465F21"/>
    <w:rsid w:val="00465FB4"/>
    <w:rsid w:val="0046602E"/>
    <w:rsid w:val="00466240"/>
    <w:rsid w:val="0046633C"/>
    <w:rsid w:val="00466625"/>
    <w:rsid w:val="004667CF"/>
    <w:rsid w:val="004667F8"/>
    <w:rsid w:val="00466841"/>
    <w:rsid w:val="0046693F"/>
    <w:rsid w:val="004674AA"/>
    <w:rsid w:val="004676D3"/>
    <w:rsid w:val="00467748"/>
    <w:rsid w:val="004677A1"/>
    <w:rsid w:val="00467CF8"/>
    <w:rsid w:val="00467DF0"/>
    <w:rsid w:val="00470332"/>
    <w:rsid w:val="00470657"/>
    <w:rsid w:val="004707A8"/>
    <w:rsid w:val="00470894"/>
    <w:rsid w:val="00470919"/>
    <w:rsid w:val="00470B40"/>
    <w:rsid w:val="004710BF"/>
    <w:rsid w:val="004712AA"/>
    <w:rsid w:val="004712AC"/>
    <w:rsid w:val="004715E6"/>
    <w:rsid w:val="00471628"/>
    <w:rsid w:val="004717FD"/>
    <w:rsid w:val="00471830"/>
    <w:rsid w:val="00471C8D"/>
    <w:rsid w:val="00471F38"/>
    <w:rsid w:val="00472171"/>
    <w:rsid w:val="00472279"/>
    <w:rsid w:val="004722C6"/>
    <w:rsid w:val="004723B2"/>
    <w:rsid w:val="00472533"/>
    <w:rsid w:val="00472AC0"/>
    <w:rsid w:val="00472BCA"/>
    <w:rsid w:val="00472C57"/>
    <w:rsid w:val="00472C81"/>
    <w:rsid w:val="00472DDA"/>
    <w:rsid w:val="00472E94"/>
    <w:rsid w:val="00473230"/>
    <w:rsid w:val="0047340C"/>
    <w:rsid w:val="00473410"/>
    <w:rsid w:val="0047346C"/>
    <w:rsid w:val="00473530"/>
    <w:rsid w:val="00473936"/>
    <w:rsid w:val="00473A43"/>
    <w:rsid w:val="00473A79"/>
    <w:rsid w:val="00473AD8"/>
    <w:rsid w:val="00473B16"/>
    <w:rsid w:val="00473D43"/>
    <w:rsid w:val="00473FB2"/>
    <w:rsid w:val="0047402C"/>
    <w:rsid w:val="00474037"/>
    <w:rsid w:val="004740A1"/>
    <w:rsid w:val="0047435A"/>
    <w:rsid w:val="0047451E"/>
    <w:rsid w:val="00474690"/>
    <w:rsid w:val="0047483A"/>
    <w:rsid w:val="00474B2C"/>
    <w:rsid w:val="00474DC3"/>
    <w:rsid w:val="00474DE2"/>
    <w:rsid w:val="00474EB4"/>
    <w:rsid w:val="0047520C"/>
    <w:rsid w:val="00475528"/>
    <w:rsid w:val="00475789"/>
    <w:rsid w:val="00475806"/>
    <w:rsid w:val="00475812"/>
    <w:rsid w:val="0047590B"/>
    <w:rsid w:val="00475BD2"/>
    <w:rsid w:val="00475E68"/>
    <w:rsid w:val="0047670F"/>
    <w:rsid w:val="0047678A"/>
    <w:rsid w:val="00476857"/>
    <w:rsid w:val="0047692D"/>
    <w:rsid w:val="00476A90"/>
    <w:rsid w:val="00476C03"/>
    <w:rsid w:val="00476DE8"/>
    <w:rsid w:val="00477031"/>
    <w:rsid w:val="004772C2"/>
    <w:rsid w:val="00477385"/>
    <w:rsid w:val="004775BE"/>
    <w:rsid w:val="00477681"/>
    <w:rsid w:val="00477A0A"/>
    <w:rsid w:val="00477A8D"/>
    <w:rsid w:val="00477AFB"/>
    <w:rsid w:val="00477D65"/>
    <w:rsid w:val="00477F9E"/>
    <w:rsid w:val="00477FBC"/>
    <w:rsid w:val="00480C3E"/>
    <w:rsid w:val="00480C51"/>
    <w:rsid w:val="00480ED2"/>
    <w:rsid w:val="00480FB7"/>
    <w:rsid w:val="0048126F"/>
    <w:rsid w:val="004812AD"/>
    <w:rsid w:val="0048160E"/>
    <w:rsid w:val="0048163A"/>
    <w:rsid w:val="00481682"/>
    <w:rsid w:val="004817B8"/>
    <w:rsid w:val="00481BD8"/>
    <w:rsid w:val="00481FBF"/>
    <w:rsid w:val="00482195"/>
    <w:rsid w:val="0048228A"/>
    <w:rsid w:val="00482556"/>
    <w:rsid w:val="00482625"/>
    <w:rsid w:val="0048267A"/>
    <w:rsid w:val="004826FB"/>
    <w:rsid w:val="00482825"/>
    <w:rsid w:val="00482860"/>
    <w:rsid w:val="00482CCA"/>
    <w:rsid w:val="00482CD0"/>
    <w:rsid w:val="00482D7F"/>
    <w:rsid w:val="00482DAD"/>
    <w:rsid w:val="00483323"/>
    <w:rsid w:val="00483599"/>
    <w:rsid w:val="004835C3"/>
    <w:rsid w:val="00483741"/>
    <w:rsid w:val="004837C6"/>
    <w:rsid w:val="004838E1"/>
    <w:rsid w:val="00483B05"/>
    <w:rsid w:val="00483B29"/>
    <w:rsid w:val="00483EC3"/>
    <w:rsid w:val="00483EDF"/>
    <w:rsid w:val="00483F28"/>
    <w:rsid w:val="00484210"/>
    <w:rsid w:val="004843B9"/>
    <w:rsid w:val="00484677"/>
    <w:rsid w:val="00484992"/>
    <w:rsid w:val="00484BCD"/>
    <w:rsid w:val="00484CB0"/>
    <w:rsid w:val="00484E87"/>
    <w:rsid w:val="00484EFC"/>
    <w:rsid w:val="00484F57"/>
    <w:rsid w:val="0048536D"/>
    <w:rsid w:val="00485422"/>
    <w:rsid w:val="004855A0"/>
    <w:rsid w:val="004856E2"/>
    <w:rsid w:val="00485713"/>
    <w:rsid w:val="00485864"/>
    <w:rsid w:val="00485957"/>
    <w:rsid w:val="00485BF0"/>
    <w:rsid w:val="00485C61"/>
    <w:rsid w:val="00485ECC"/>
    <w:rsid w:val="004860A7"/>
    <w:rsid w:val="00486359"/>
    <w:rsid w:val="0048681A"/>
    <w:rsid w:val="00486969"/>
    <w:rsid w:val="00486A1F"/>
    <w:rsid w:val="00486D84"/>
    <w:rsid w:val="00487592"/>
    <w:rsid w:val="004875ED"/>
    <w:rsid w:val="00487ABD"/>
    <w:rsid w:val="00487E5C"/>
    <w:rsid w:val="0049006B"/>
    <w:rsid w:val="00490147"/>
    <w:rsid w:val="00490620"/>
    <w:rsid w:val="00490789"/>
    <w:rsid w:val="004908BF"/>
    <w:rsid w:val="00490C66"/>
    <w:rsid w:val="00490E4D"/>
    <w:rsid w:val="00490F36"/>
    <w:rsid w:val="00491031"/>
    <w:rsid w:val="004912F5"/>
    <w:rsid w:val="00492127"/>
    <w:rsid w:val="00492198"/>
    <w:rsid w:val="004922AC"/>
    <w:rsid w:val="00492853"/>
    <w:rsid w:val="00492A36"/>
    <w:rsid w:val="00492AD9"/>
    <w:rsid w:val="00492C31"/>
    <w:rsid w:val="00492E1D"/>
    <w:rsid w:val="00492E91"/>
    <w:rsid w:val="00492EA7"/>
    <w:rsid w:val="00492F3A"/>
    <w:rsid w:val="004933A2"/>
    <w:rsid w:val="00493489"/>
    <w:rsid w:val="004934F7"/>
    <w:rsid w:val="004935AF"/>
    <w:rsid w:val="00493996"/>
    <w:rsid w:val="00493C9C"/>
    <w:rsid w:val="0049424A"/>
    <w:rsid w:val="0049425B"/>
    <w:rsid w:val="004943A7"/>
    <w:rsid w:val="004943F3"/>
    <w:rsid w:val="0049450B"/>
    <w:rsid w:val="00494827"/>
    <w:rsid w:val="00494944"/>
    <w:rsid w:val="0049494A"/>
    <w:rsid w:val="00494A9F"/>
    <w:rsid w:val="00494AC6"/>
    <w:rsid w:val="00494E1F"/>
    <w:rsid w:val="00494FB4"/>
    <w:rsid w:val="004950C7"/>
    <w:rsid w:val="0049569E"/>
    <w:rsid w:val="004959D3"/>
    <w:rsid w:val="00495B77"/>
    <w:rsid w:val="00495C00"/>
    <w:rsid w:val="00495DD8"/>
    <w:rsid w:val="00495E8C"/>
    <w:rsid w:val="00495F07"/>
    <w:rsid w:val="00496006"/>
    <w:rsid w:val="0049604D"/>
    <w:rsid w:val="00496103"/>
    <w:rsid w:val="004962FB"/>
    <w:rsid w:val="004965D2"/>
    <w:rsid w:val="00496772"/>
    <w:rsid w:val="0049683A"/>
    <w:rsid w:val="00496841"/>
    <w:rsid w:val="00496DF3"/>
    <w:rsid w:val="00496E34"/>
    <w:rsid w:val="00496EB0"/>
    <w:rsid w:val="00496FC2"/>
    <w:rsid w:val="00497227"/>
    <w:rsid w:val="004973F6"/>
    <w:rsid w:val="00497A9F"/>
    <w:rsid w:val="00497AA7"/>
    <w:rsid w:val="00497CF8"/>
    <w:rsid w:val="00497DD2"/>
    <w:rsid w:val="004A0031"/>
    <w:rsid w:val="004A04D4"/>
    <w:rsid w:val="004A07C7"/>
    <w:rsid w:val="004A0931"/>
    <w:rsid w:val="004A0A4B"/>
    <w:rsid w:val="004A0AB6"/>
    <w:rsid w:val="004A0D12"/>
    <w:rsid w:val="004A0E21"/>
    <w:rsid w:val="004A118D"/>
    <w:rsid w:val="004A11F5"/>
    <w:rsid w:val="004A13C3"/>
    <w:rsid w:val="004A1519"/>
    <w:rsid w:val="004A15F9"/>
    <w:rsid w:val="004A1663"/>
    <w:rsid w:val="004A1894"/>
    <w:rsid w:val="004A1F9A"/>
    <w:rsid w:val="004A1FD2"/>
    <w:rsid w:val="004A2205"/>
    <w:rsid w:val="004A22CA"/>
    <w:rsid w:val="004A27E4"/>
    <w:rsid w:val="004A2B39"/>
    <w:rsid w:val="004A2BCB"/>
    <w:rsid w:val="004A2DA2"/>
    <w:rsid w:val="004A2FA1"/>
    <w:rsid w:val="004A309B"/>
    <w:rsid w:val="004A30E3"/>
    <w:rsid w:val="004A3308"/>
    <w:rsid w:val="004A34F8"/>
    <w:rsid w:val="004A39FD"/>
    <w:rsid w:val="004A3AE0"/>
    <w:rsid w:val="004A3B7B"/>
    <w:rsid w:val="004A3D74"/>
    <w:rsid w:val="004A3F51"/>
    <w:rsid w:val="004A3FE5"/>
    <w:rsid w:val="004A418D"/>
    <w:rsid w:val="004A4480"/>
    <w:rsid w:val="004A453F"/>
    <w:rsid w:val="004A4684"/>
    <w:rsid w:val="004A46EC"/>
    <w:rsid w:val="004A486A"/>
    <w:rsid w:val="004A4887"/>
    <w:rsid w:val="004A48A0"/>
    <w:rsid w:val="004A491E"/>
    <w:rsid w:val="004A4DDA"/>
    <w:rsid w:val="004A4F5A"/>
    <w:rsid w:val="004A5376"/>
    <w:rsid w:val="004A5646"/>
    <w:rsid w:val="004A569B"/>
    <w:rsid w:val="004A5822"/>
    <w:rsid w:val="004A61B7"/>
    <w:rsid w:val="004A6556"/>
    <w:rsid w:val="004A669D"/>
    <w:rsid w:val="004A6809"/>
    <w:rsid w:val="004A6948"/>
    <w:rsid w:val="004A6A59"/>
    <w:rsid w:val="004A6F35"/>
    <w:rsid w:val="004A7054"/>
    <w:rsid w:val="004A735C"/>
    <w:rsid w:val="004A73DC"/>
    <w:rsid w:val="004A73FD"/>
    <w:rsid w:val="004A7787"/>
    <w:rsid w:val="004A780A"/>
    <w:rsid w:val="004A7976"/>
    <w:rsid w:val="004A7996"/>
    <w:rsid w:val="004A7A09"/>
    <w:rsid w:val="004A7A34"/>
    <w:rsid w:val="004A7A65"/>
    <w:rsid w:val="004A7AC0"/>
    <w:rsid w:val="004A7CBB"/>
    <w:rsid w:val="004A7DAD"/>
    <w:rsid w:val="004A7F3D"/>
    <w:rsid w:val="004A7F6E"/>
    <w:rsid w:val="004B0191"/>
    <w:rsid w:val="004B0788"/>
    <w:rsid w:val="004B07EE"/>
    <w:rsid w:val="004B089F"/>
    <w:rsid w:val="004B08C4"/>
    <w:rsid w:val="004B0B7E"/>
    <w:rsid w:val="004B0DDF"/>
    <w:rsid w:val="004B0E27"/>
    <w:rsid w:val="004B0E29"/>
    <w:rsid w:val="004B0E82"/>
    <w:rsid w:val="004B11ED"/>
    <w:rsid w:val="004B1326"/>
    <w:rsid w:val="004B1720"/>
    <w:rsid w:val="004B1788"/>
    <w:rsid w:val="004B1A37"/>
    <w:rsid w:val="004B1F25"/>
    <w:rsid w:val="004B1FE8"/>
    <w:rsid w:val="004B250C"/>
    <w:rsid w:val="004B26D9"/>
    <w:rsid w:val="004B2726"/>
    <w:rsid w:val="004B2847"/>
    <w:rsid w:val="004B2A60"/>
    <w:rsid w:val="004B2A6C"/>
    <w:rsid w:val="004B2AEF"/>
    <w:rsid w:val="004B304C"/>
    <w:rsid w:val="004B364E"/>
    <w:rsid w:val="004B3659"/>
    <w:rsid w:val="004B3784"/>
    <w:rsid w:val="004B3B91"/>
    <w:rsid w:val="004B3D29"/>
    <w:rsid w:val="004B3DBD"/>
    <w:rsid w:val="004B4011"/>
    <w:rsid w:val="004B408B"/>
    <w:rsid w:val="004B4230"/>
    <w:rsid w:val="004B43CE"/>
    <w:rsid w:val="004B43EA"/>
    <w:rsid w:val="004B4498"/>
    <w:rsid w:val="004B452E"/>
    <w:rsid w:val="004B4561"/>
    <w:rsid w:val="004B482D"/>
    <w:rsid w:val="004B4BD1"/>
    <w:rsid w:val="004B4C8A"/>
    <w:rsid w:val="004B509C"/>
    <w:rsid w:val="004B50CA"/>
    <w:rsid w:val="004B50E7"/>
    <w:rsid w:val="004B50EC"/>
    <w:rsid w:val="004B50F2"/>
    <w:rsid w:val="004B51A1"/>
    <w:rsid w:val="004B520B"/>
    <w:rsid w:val="004B56F5"/>
    <w:rsid w:val="004B5B9B"/>
    <w:rsid w:val="004B5D8C"/>
    <w:rsid w:val="004B5ECC"/>
    <w:rsid w:val="004B5F50"/>
    <w:rsid w:val="004B6062"/>
    <w:rsid w:val="004B62BA"/>
    <w:rsid w:val="004B69EB"/>
    <w:rsid w:val="004B6A7F"/>
    <w:rsid w:val="004B6D53"/>
    <w:rsid w:val="004B6D84"/>
    <w:rsid w:val="004B6E28"/>
    <w:rsid w:val="004B7249"/>
    <w:rsid w:val="004B7274"/>
    <w:rsid w:val="004B7848"/>
    <w:rsid w:val="004B78A6"/>
    <w:rsid w:val="004B7905"/>
    <w:rsid w:val="004B7B43"/>
    <w:rsid w:val="004B7C03"/>
    <w:rsid w:val="004B7D0B"/>
    <w:rsid w:val="004C00AE"/>
    <w:rsid w:val="004C0269"/>
    <w:rsid w:val="004C0345"/>
    <w:rsid w:val="004C0371"/>
    <w:rsid w:val="004C096D"/>
    <w:rsid w:val="004C0A4B"/>
    <w:rsid w:val="004C0D69"/>
    <w:rsid w:val="004C0DAF"/>
    <w:rsid w:val="004C0E9A"/>
    <w:rsid w:val="004C0F1A"/>
    <w:rsid w:val="004C0F2C"/>
    <w:rsid w:val="004C0F94"/>
    <w:rsid w:val="004C1263"/>
    <w:rsid w:val="004C13CF"/>
    <w:rsid w:val="004C141A"/>
    <w:rsid w:val="004C160F"/>
    <w:rsid w:val="004C194E"/>
    <w:rsid w:val="004C1D5C"/>
    <w:rsid w:val="004C1DB1"/>
    <w:rsid w:val="004C1DF6"/>
    <w:rsid w:val="004C21A5"/>
    <w:rsid w:val="004C2270"/>
    <w:rsid w:val="004C22F0"/>
    <w:rsid w:val="004C2380"/>
    <w:rsid w:val="004C245E"/>
    <w:rsid w:val="004C25FF"/>
    <w:rsid w:val="004C27A4"/>
    <w:rsid w:val="004C28FC"/>
    <w:rsid w:val="004C32C8"/>
    <w:rsid w:val="004C3637"/>
    <w:rsid w:val="004C372F"/>
    <w:rsid w:val="004C3789"/>
    <w:rsid w:val="004C38CE"/>
    <w:rsid w:val="004C3A08"/>
    <w:rsid w:val="004C3B2B"/>
    <w:rsid w:val="004C3DB0"/>
    <w:rsid w:val="004C3E34"/>
    <w:rsid w:val="004C3F2A"/>
    <w:rsid w:val="004C3FCD"/>
    <w:rsid w:val="004C3FD4"/>
    <w:rsid w:val="004C47B2"/>
    <w:rsid w:val="004C48C1"/>
    <w:rsid w:val="004C4A0A"/>
    <w:rsid w:val="004C4BEF"/>
    <w:rsid w:val="004C4E16"/>
    <w:rsid w:val="004C4F9B"/>
    <w:rsid w:val="004C500A"/>
    <w:rsid w:val="004C50DE"/>
    <w:rsid w:val="004C5230"/>
    <w:rsid w:val="004C524E"/>
    <w:rsid w:val="004C5604"/>
    <w:rsid w:val="004C5615"/>
    <w:rsid w:val="004C58A7"/>
    <w:rsid w:val="004C5C4B"/>
    <w:rsid w:val="004C5D58"/>
    <w:rsid w:val="004C5F45"/>
    <w:rsid w:val="004C6218"/>
    <w:rsid w:val="004C6744"/>
    <w:rsid w:val="004C6983"/>
    <w:rsid w:val="004C6BD6"/>
    <w:rsid w:val="004C6DE0"/>
    <w:rsid w:val="004C6E39"/>
    <w:rsid w:val="004C6FC5"/>
    <w:rsid w:val="004C6FF0"/>
    <w:rsid w:val="004C74EF"/>
    <w:rsid w:val="004C773F"/>
    <w:rsid w:val="004C79E5"/>
    <w:rsid w:val="004C7B0E"/>
    <w:rsid w:val="004C7CD7"/>
    <w:rsid w:val="004C7D64"/>
    <w:rsid w:val="004C7DD6"/>
    <w:rsid w:val="004C7DE9"/>
    <w:rsid w:val="004C7E8F"/>
    <w:rsid w:val="004D02DC"/>
    <w:rsid w:val="004D040F"/>
    <w:rsid w:val="004D0741"/>
    <w:rsid w:val="004D0CC1"/>
    <w:rsid w:val="004D0CE0"/>
    <w:rsid w:val="004D1009"/>
    <w:rsid w:val="004D1084"/>
    <w:rsid w:val="004D1169"/>
    <w:rsid w:val="004D195A"/>
    <w:rsid w:val="004D1AB3"/>
    <w:rsid w:val="004D1C00"/>
    <w:rsid w:val="004D1CD0"/>
    <w:rsid w:val="004D1DD2"/>
    <w:rsid w:val="004D257F"/>
    <w:rsid w:val="004D2D71"/>
    <w:rsid w:val="004D2F83"/>
    <w:rsid w:val="004D30FF"/>
    <w:rsid w:val="004D32A3"/>
    <w:rsid w:val="004D32CE"/>
    <w:rsid w:val="004D34CB"/>
    <w:rsid w:val="004D3612"/>
    <w:rsid w:val="004D3634"/>
    <w:rsid w:val="004D38B1"/>
    <w:rsid w:val="004D3967"/>
    <w:rsid w:val="004D41BF"/>
    <w:rsid w:val="004D4208"/>
    <w:rsid w:val="004D420D"/>
    <w:rsid w:val="004D42E7"/>
    <w:rsid w:val="004D43CC"/>
    <w:rsid w:val="004D4416"/>
    <w:rsid w:val="004D451C"/>
    <w:rsid w:val="004D457A"/>
    <w:rsid w:val="004D45B0"/>
    <w:rsid w:val="004D4C98"/>
    <w:rsid w:val="004D4CAE"/>
    <w:rsid w:val="004D4DB1"/>
    <w:rsid w:val="004D5181"/>
    <w:rsid w:val="004D521B"/>
    <w:rsid w:val="004D52BD"/>
    <w:rsid w:val="004D5845"/>
    <w:rsid w:val="004D5A1A"/>
    <w:rsid w:val="004D5AAD"/>
    <w:rsid w:val="004D5B5B"/>
    <w:rsid w:val="004D606F"/>
    <w:rsid w:val="004D6390"/>
    <w:rsid w:val="004D66C6"/>
    <w:rsid w:val="004D696F"/>
    <w:rsid w:val="004D6E8B"/>
    <w:rsid w:val="004D6FA6"/>
    <w:rsid w:val="004D7132"/>
    <w:rsid w:val="004D71F3"/>
    <w:rsid w:val="004D7206"/>
    <w:rsid w:val="004D7745"/>
    <w:rsid w:val="004D774B"/>
    <w:rsid w:val="004D7A3D"/>
    <w:rsid w:val="004D7AA4"/>
    <w:rsid w:val="004D7BA3"/>
    <w:rsid w:val="004D7C8F"/>
    <w:rsid w:val="004D7D54"/>
    <w:rsid w:val="004D7D66"/>
    <w:rsid w:val="004D7EA0"/>
    <w:rsid w:val="004D7FED"/>
    <w:rsid w:val="004E0890"/>
    <w:rsid w:val="004E0A6B"/>
    <w:rsid w:val="004E0B04"/>
    <w:rsid w:val="004E0B20"/>
    <w:rsid w:val="004E0BA6"/>
    <w:rsid w:val="004E0BFD"/>
    <w:rsid w:val="004E0C31"/>
    <w:rsid w:val="004E0DB1"/>
    <w:rsid w:val="004E0F98"/>
    <w:rsid w:val="004E10EE"/>
    <w:rsid w:val="004E13CA"/>
    <w:rsid w:val="004E15DC"/>
    <w:rsid w:val="004E17C4"/>
    <w:rsid w:val="004E1868"/>
    <w:rsid w:val="004E1944"/>
    <w:rsid w:val="004E1CBA"/>
    <w:rsid w:val="004E1E8A"/>
    <w:rsid w:val="004E1F4F"/>
    <w:rsid w:val="004E1FD5"/>
    <w:rsid w:val="004E209D"/>
    <w:rsid w:val="004E20A9"/>
    <w:rsid w:val="004E20B8"/>
    <w:rsid w:val="004E20BD"/>
    <w:rsid w:val="004E215A"/>
    <w:rsid w:val="004E21A7"/>
    <w:rsid w:val="004E220F"/>
    <w:rsid w:val="004E230C"/>
    <w:rsid w:val="004E2B4E"/>
    <w:rsid w:val="004E2BE1"/>
    <w:rsid w:val="004E30C6"/>
    <w:rsid w:val="004E32FC"/>
    <w:rsid w:val="004E357A"/>
    <w:rsid w:val="004E367A"/>
    <w:rsid w:val="004E36BD"/>
    <w:rsid w:val="004E37CC"/>
    <w:rsid w:val="004E3863"/>
    <w:rsid w:val="004E3A17"/>
    <w:rsid w:val="004E3EB5"/>
    <w:rsid w:val="004E4176"/>
    <w:rsid w:val="004E4389"/>
    <w:rsid w:val="004E43EC"/>
    <w:rsid w:val="004E4502"/>
    <w:rsid w:val="004E4A45"/>
    <w:rsid w:val="004E4CAE"/>
    <w:rsid w:val="004E4E6B"/>
    <w:rsid w:val="004E4FEF"/>
    <w:rsid w:val="004E529A"/>
    <w:rsid w:val="004E5498"/>
    <w:rsid w:val="004E56E7"/>
    <w:rsid w:val="004E586E"/>
    <w:rsid w:val="004E59D9"/>
    <w:rsid w:val="004E5AF2"/>
    <w:rsid w:val="004E5C4D"/>
    <w:rsid w:val="004E5DF6"/>
    <w:rsid w:val="004E5F64"/>
    <w:rsid w:val="004E60BC"/>
    <w:rsid w:val="004E63FD"/>
    <w:rsid w:val="004E642D"/>
    <w:rsid w:val="004E689B"/>
    <w:rsid w:val="004E6A84"/>
    <w:rsid w:val="004E6B4D"/>
    <w:rsid w:val="004E6F74"/>
    <w:rsid w:val="004E70BF"/>
    <w:rsid w:val="004E728F"/>
    <w:rsid w:val="004E74F6"/>
    <w:rsid w:val="004E76D2"/>
    <w:rsid w:val="004E7982"/>
    <w:rsid w:val="004E7ADD"/>
    <w:rsid w:val="004F0088"/>
    <w:rsid w:val="004F0114"/>
    <w:rsid w:val="004F0188"/>
    <w:rsid w:val="004F052F"/>
    <w:rsid w:val="004F0C41"/>
    <w:rsid w:val="004F0F08"/>
    <w:rsid w:val="004F0FCF"/>
    <w:rsid w:val="004F1A91"/>
    <w:rsid w:val="004F1C4E"/>
    <w:rsid w:val="004F1C9D"/>
    <w:rsid w:val="004F1E95"/>
    <w:rsid w:val="004F2204"/>
    <w:rsid w:val="004F2532"/>
    <w:rsid w:val="004F25BC"/>
    <w:rsid w:val="004F28A9"/>
    <w:rsid w:val="004F2944"/>
    <w:rsid w:val="004F2ADA"/>
    <w:rsid w:val="004F2B1A"/>
    <w:rsid w:val="004F2B4B"/>
    <w:rsid w:val="004F2CCD"/>
    <w:rsid w:val="004F3443"/>
    <w:rsid w:val="004F3490"/>
    <w:rsid w:val="004F3570"/>
    <w:rsid w:val="004F3573"/>
    <w:rsid w:val="004F35FD"/>
    <w:rsid w:val="004F366A"/>
    <w:rsid w:val="004F3712"/>
    <w:rsid w:val="004F3B8C"/>
    <w:rsid w:val="004F3BAA"/>
    <w:rsid w:val="004F3C86"/>
    <w:rsid w:val="004F3D75"/>
    <w:rsid w:val="004F3DD7"/>
    <w:rsid w:val="004F3E00"/>
    <w:rsid w:val="004F3F62"/>
    <w:rsid w:val="004F4439"/>
    <w:rsid w:val="004F4490"/>
    <w:rsid w:val="004F4954"/>
    <w:rsid w:val="004F498D"/>
    <w:rsid w:val="004F4AA7"/>
    <w:rsid w:val="004F4BDD"/>
    <w:rsid w:val="004F4C60"/>
    <w:rsid w:val="004F4D0F"/>
    <w:rsid w:val="004F4EBF"/>
    <w:rsid w:val="004F528F"/>
    <w:rsid w:val="004F536F"/>
    <w:rsid w:val="004F587D"/>
    <w:rsid w:val="004F5CA6"/>
    <w:rsid w:val="004F5D96"/>
    <w:rsid w:val="004F5E16"/>
    <w:rsid w:val="004F5E74"/>
    <w:rsid w:val="004F5F83"/>
    <w:rsid w:val="004F608A"/>
    <w:rsid w:val="004F60E7"/>
    <w:rsid w:val="004F614C"/>
    <w:rsid w:val="004F61BB"/>
    <w:rsid w:val="004F6510"/>
    <w:rsid w:val="004F6911"/>
    <w:rsid w:val="004F6BC4"/>
    <w:rsid w:val="004F6E76"/>
    <w:rsid w:val="004F73B1"/>
    <w:rsid w:val="004F748E"/>
    <w:rsid w:val="004F762B"/>
    <w:rsid w:val="004F7996"/>
    <w:rsid w:val="004F79BB"/>
    <w:rsid w:val="004F79D8"/>
    <w:rsid w:val="004F7D11"/>
    <w:rsid w:val="005002D0"/>
    <w:rsid w:val="005003AA"/>
    <w:rsid w:val="00500504"/>
    <w:rsid w:val="00500625"/>
    <w:rsid w:val="00500777"/>
    <w:rsid w:val="0050091C"/>
    <w:rsid w:val="00500C45"/>
    <w:rsid w:val="00500CCF"/>
    <w:rsid w:val="00500E19"/>
    <w:rsid w:val="005013AA"/>
    <w:rsid w:val="005014A3"/>
    <w:rsid w:val="005016D0"/>
    <w:rsid w:val="00501A16"/>
    <w:rsid w:val="00501F9E"/>
    <w:rsid w:val="00501FA3"/>
    <w:rsid w:val="0050217C"/>
    <w:rsid w:val="005022CA"/>
    <w:rsid w:val="00502347"/>
    <w:rsid w:val="00502665"/>
    <w:rsid w:val="00502794"/>
    <w:rsid w:val="00502A17"/>
    <w:rsid w:val="00502A95"/>
    <w:rsid w:val="00502C59"/>
    <w:rsid w:val="00502CEC"/>
    <w:rsid w:val="00502D77"/>
    <w:rsid w:val="00502DD8"/>
    <w:rsid w:val="00502F40"/>
    <w:rsid w:val="0050306C"/>
    <w:rsid w:val="00503128"/>
    <w:rsid w:val="0050331A"/>
    <w:rsid w:val="005034EC"/>
    <w:rsid w:val="00503779"/>
    <w:rsid w:val="005039EB"/>
    <w:rsid w:val="00503CEC"/>
    <w:rsid w:val="00503DBD"/>
    <w:rsid w:val="00503FCA"/>
    <w:rsid w:val="0050409C"/>
    <w:rsid w:val="00504545"/>
    <w:rsid w:val="00504556"/>
    <w:rsid w:val="0050465F"/>
    <w:rsid w:val="0050470E"/>
    <w:rsid w:val="005047DA"/>
    <w:rsid w:val="005047FB"/>
    <w:rsid w:val="00504874"/>
    <w:rsid w:val="00504A5B"/>
    <w:rsid w:val="00504C34"/>
    <w:rsid w:val="00504E0B"/>
    <w:rsid w:val="00505097"/>
    <w:rsid w:val="00505253"/>
    <w:rsid w:val="005053BE"/>
    <w:rsid w:val="005053D1"/>
    <w:rsid w:val="00505422"/>
    <w:rsid w:val="00505475"/>
    <w:rsid w:val="0050571F"/>
    <w:rsid w:val="005057C0"/>
    <w:rsid w:val="0050592E"/>
    <w:rsid w:val="005059A4"/>
    <w:rsid w:val="00505E4C"/>
    <w:rsid w:val="00505F8F"/>
    <w:rsid w:val="00506432"/>
    <w:rsid w:val="00506452"/>
    <w:rsid w:val="00506518"/>
    <w:rsid w:val="005066A1"/>
    <w:rsid w:val="0050690E"/>
    <w:rsid w:val="00506A9D"/>
    <w:rsid w:val="0050735C"/>
    <w:rsid w:val="00507680"/>
    <w:rsid w:val="005078B9"/>
    <w:rsid w:val="00507BAE"/>
    <w:rsid w:val="00507EC0"/>
    <w:rsid w:val="0051013B"/>
    <w:rsid w:val="0051033E"/>
    <w:rsid w:val="00510531"/>
    <w:rsid w:val="00510A0A"/>
    <w:rsid w:val="00510C3A"/>
    <w:rsid w:val="00510D35"/>
    <w:rsid w:val="00510E88"/>
    <w:rsid w:val="0051103F"/>
    <w:rsid w:val="00511E94"/>
    <w:rsid w:val="00511F96"/>
    <w:rsid w:val="005122A5"/>
    <w:rsid w:val="00512435"/>
    <w:rsid w:val="00512442"/>
    <w:rsid w:val="005126E2"/>
    <w:rsid w:val="0051284A"/>
    <w:rsid w:val="00512C83"/>
    <w:rsid w:val="00513208"/>
    <w:rsid w:val="00513303"/>
    <w:rsid w:val="00513384"/>
    <w:rsid w:val="005133BF"/>
    <w:rsid w:val="005133F7"/>
    <w:rsid w:val="00513800"/>
    <w:rsid w:val="005139D1"/>
    <w:rsid w:val="00513AB1"/>
    <w:rsid w:val="00513CBA"/>
    <w:rsid w:val="00514010"/>
    <w:rsid w:val="0051402C"/>
    <w:rsid w:val="00514071"/>
    <w:rsid w:val="0051417E"/>
    <w:rsid w:val="00514339"/>
    <w:rsid w:val="0051486D"/>
    <w:rsid w:val="00514916"/>
    <w:rsid w:val="00514B36"/>
    <w:rsid w:val="00514D41"/>
    <w:rsid w:val="00514D5D"/>
    <w:rsid w:val="00514E73"/>
    <w:rsid w:val="00514E96"/>
    <w:rsid w:val="0051538A"/>
    <w:rsid w:val="005153C7"/>
    <w:rsid w:val="005153E4"/>
    <w:rsid w:val="0051545B"/>
    <w:rsid w:val="00515693"/>
    <w:rsid w:val="00515992"/>
    <w:rsid w:val="005160CB"/>
    <w:rsid w:val="0051623A"/>
    <w:rsid w:val="00516245"/>
    <w:rsid w:val="00516963"/>
    <w:rsid w:val="005169BB"/>
    <w:rsid w:val="00516CAB"/>
    <w:rsid w:val="00516D22"/>
    <w:rsid w:val="00516E82"/>
    <w:rsid w:val="0051751A"/>
    <w:rsid w:val="00517765"/>
    <w:rsid w:val="005177DF"/>
    <w:rsid w:val="005201D8"/>
    <w:rsid w:val="00520402"/>
    <w:rsid w:val="005204C1"/>
    <w:rsid w:val="00520548"/>
    <w:rsid w:val="005205A5"/>
    <w:rsid w:val="005205D5"/>
    <w:rsid w:val="00520895"/>
    <w:rsid w:val="00520953"/>
    <w:rsid w:val="005209FB"/>
    <w:rsid w:val="00520B49"/>
    <w:rsid w:val="00520DA4"/>
    <w:rsid w:val="00520DDF"/>
    <w:rsid w:val="00520F13"/>
    <w:rsid w:val="00521094"/>
    <w:rsid w:val="005215E7"/>
    <w:rsid w:val="0052162D"/>
    <w:rsid w:val="005216A7"/>
    <w:rsid w:val="00521842"/>
    <w:rsid w:val="00521EAA"/>
    <w:rsid w:val="00521F4F"/>
    <w:rsid w:val="005224CA"/>
    <w:rsid w:val="005224E5"/>
    <w:rsid w:val="00522975"/>
    <w:rsid w:val="00522A2C"/>
    <w:rsid w:val="00523152"/>
    <w:rsid w:val="005234AE"/>
    <w:rsid w:val="005236EB"/>
    <w:rsid w:val="0052370E"/>
    <w:rsid w:val="00523756"/>
    <w:rsid w:val="005237BF"/>
    <w:rsid w:val="005237C2"/>
    <w:rsid w:val="00523A10"/>
    <w:rsid w:val="00523FF3"/>
    <w:rsid w:val="00524007"/>
    <w:rsid w:val="00524071"/>
    <w:rsid w:val="0052411E"/>
    <w:rsid w:val="005249EC"/>
    <w:rsid w:val="00524C8E"/>
    <w:rsid w:val="00524F05"/>
    <w:rsid w:val="00525115"/>
    <w:rsid w:val="00525298"/>
    <w:rsid w:val="005253F0"/>
    <w:rsid w:val="00525B87"/>
    <w:rsid w:val="00525F9F"/>
    <w:rsid w:val="00525FA6"/>
    <w:rsid w:val="0052644D"/>
    <w:rsid w:val="0052650B"/>
    <w:rsid w:val="00526893"/>
    <w:rsid w:val="00526AC2"/>
    <w:rsid w:val="00526CCB"/>
    <w:rsid w:val="00526D98"/>
    <w:rsid w:val="0052721D"/>
    <w:rsid w:val="00527268"/>
    <w:rsid w:val="005272D6"/>
    <w:rsid w:val="00527549"/>
    <w:rsid w:val="005277CD"/>
    <w:rsid w:val="005277D5"/>
    <w:rsid w:val="0052780B"/>
    <w:rsid w:val="00527893"/>
    <w:rsid w:val="005279BB"/>
    <w:rsid w:val="005279DC"/>
    <w:rsid w:val="00527B15"/>
    <w:rsid w:val="00527B7C"/>
    <w:rsid w:val="00527D9B"/>
    <w:rsid w:val="00530078"/>
    <w:rsid w:val="005300AE"/>
    <w:rsid w:val="005300E6"/>
    <w:rsid w:val="00530615"/>
    <w:rsid w:val="00530962"/>
    <w:rsid w:val="00530A77"/>
    <w:rsid w:val="00530B94"/>
    <w:rsid w:val="0053115B"/>
    <w:rsid w:val="0053144C"/>
    <w:rsid w:val="005315BA"/>
    <w:rsid w:val="00531B2D"/>
    <w:rsid w:val="00531B7F"/>
    <w:rsid w:val="00531BC3"/>
    <w:rsid w:val="00531CDD"/>
    <w:rsid w:val="00531D64"/>
    <w:rsid w:val="00531F40"/>
    <w:rsid w:val="005327E6"/>
    <w:rsid w:val="0053286C"/>
    <w:rsid w:val="005330D2"/>
    <w:rsid w:val="00533157"/>
    <w:rsid w:val="0053338C"/>
    <w:rsid w:val="00533660"/>
    <w:rsid w:val="00533746"/>
    <w:rsid w:val="005337A2"/>
    <w:rsid w:val="00533860"/>
    <w:rsid w:val="00533908"/>
    <w:rsid w:val="0053390B"/>
    <w:rsid w:val="00533A66"/>
    <w:rsid w:val="00533B4A"/>
    <w:rsid w:val="00533FB0"/>
    <w:rsid w:val="0053412D"/>
    <w:rsid w:val="00534606"/>
    <w:rsid w:val="0053480A"/>
    <w:rsid w:val="00534B6E"/>
    <w:rsid w:val="00534CDB"/>
    <w:rsid w:val="00534DC2"/>
    <w:rsid w:val="00534E78"/>
    <w:rsid w:val="0053519F"/>
    <w:rsid w:val="005358D2"/>
    <w:rsid w:val="00535C14"/>
    <w:rsid w:val="00535CAC"/>
    <w:rsid w:val="00535DC2"/>
    <w:rsid w:val="00535F05"/>
    <w:rsid w:val="00535F3F"/>
    <w:rsid w:val="005361B9"/>
    <w:rsid w:val="0053629F"/>
    <w:rsid w:val="005363B4"/>
    <w:rsid w:val="0053680F"/>
    <w:rsid w:val="00536937"/>
    <w:rsid w:val="00536D00"/>
    <w:rsid w:val="00536D0F"/>
    <w:rsid w:val="00536D7A"/>
    <w:rsid w:val="00536DBF"/>
    <w:rsid w:val="00537132"/>
    <w:rsid w:val="00537207"/>
    <w:rsid w:val="005374C1"/>
    <w:rsid w:val="005375CE"/>
    <w:rsid w:val="00537B1F"/>
    <w:rsid w:val="00537BAF"/>
    <w:rsid w:val="00537E4E"/>
    <w:rsid w:val="00537EA2"/>
    <w:rsid w:val="005400C2"/>
    <w:rsid w:val="00540135"/>
    <w:rsid w:val="005405A7"/>
    <w:rsid w:val="005406E3"/>
    <w:rsid w:val="0054075B"/>
    <w:rsid w:val="00540852"/>
    <w:rsid w:val="005408C4"/>
    <w:rsid w:val="005409B9"/>
    <w:rsid w:val="00540A46"/>
    <w:rsid w:val="00540AFF"/>
    <w:rsid w:val="00540D1F"/>
    <w:rsid w:val="00540EB8"/>
    <w:rsid w:val="00540F84"/>
    <w:rsid w:val="00540FEC"/>
    <w:rsid w:val="00541290"/>
    <w:rsid w:val="005413D5"/>
    <w:rsid w:val="00541429"/>
    <w:rsid w:val="0054147C"/>
    <w:rsid w:val="005418C9"/>
    <w:rsid w:val="00541945"/>
    <w:rsid w:val="00541B52"/>
    <w:rsid w:val="00541D8A"/>
    <w:rsid w:val="00541E5D"/>
    <w:rsid w:val="00542198"/>
    <w:rsid w:val="00542268"/>
    <w:rsid w:val="0054236B"/>
    <w:rsid w:val="00542439"/>
    <w:rsid w:val="00542483"/>
    <w:rsid w:val="00542578"/>
    <w:rsid w:val="00542770"/>
    <w:rsid w:val="00542A89"/>
    <w:rsid w:val="00542AA0"/>
    <w:rsid w:val="00542E68"/>
    <w:rsid w:val="0054311C"/>
    <w:rsid w:val="005431E7"/>
    <w:rsid w:val="00543302"/>
    <w:rsid w:val="0054331C"/>
    <w:rsid w:val="00543463"/>
    <w:rsid w:val="00543481"/>
    <w:rsid w:val="005434F7"/>
    <w:rsid w:val="00543ADD"/>
    <w:rsid w:val="00543F49"/>
    <w:rsid w:val="00543FEA"/>
    <w:rsid w:val="005440F2"/>
    <w:rsid w:val="0054411B"/>
    <w:rsid w:val="005442B3"/>
    <w:rsid w:val="00544434"/>
    <w:rsid w:val="0054469E"/>
    <w:rsid w:val="00544ABE"/>
    <w:rsid w:val="00544CC5"/>
    <w:rsid w:val="00544F15"/>
    <w:rsid w:val="00545148"/>
    <w:rsid w:val="005453D6"/>
    <w:rsid w:val="0054552F"/>
    <w:rsid w:val="005456BD"/>
    <w:rsid w:val="00545B0E"/>
    <w:rsid w:val="00545B5D"/>
    <w:rsid w:val="00545BCA"/>
    <w:rsid w:val="00545DF9"/>
    <w:rsid w:val="00545FF8"/>
    <w:rsid w:val="00545FFE"/>
    <w:rsid w:val="00546222"/>
    <w:rsid w:val="005462C8"/>
    <w:rsid w:val="0054649D"/>
    <w:rsid w:val="0054690B"/>
    <w:rsid w:val="00546BF4"/>
    <w:rsid w:val="00546D04"/>
    <w:rsid w:val="00546F89"/>
    <w:rsid w:val="00547188"/>
    <w:rsid w:val="0054724E"/>
    <w:rsid w:val="00547448"/>
    <w:rsid w:val="00547550"/>
    <w:rsid w:val="0054783C"/>
    <w:rsid w:val="00547A1D"/>
    <w:rsid w:val="00547A2D"/>
    <w:rsid w:val="00547DDB"/>
    <w:rsid w:val="00547F72"/>
    <w:rsid w:val="00550309"/>
    <w:rsid w:val="0055034C"/>
    <w:rsid w:val="005503AB"/>
    <w:rsid w:val="00550A92"/>
    <w:rsid w:val="00550B44"/>
    <w:rsid w:val="00550C13"/>
    <w:rsid w:val="00550DB3"/>
    <w:rsid w:val="00550DDB"/>
    <w:rsid w:val="00550F6B"/>
    <w:rsid w:val="0055126E"/>
    <w:rsid w:val="00551331"/>
    <w:rsid w:val="0055168C"/>
    <w:rsid w:val="00551FA8"/>
    <w:rsid w:val="00552056"/>
    <w:rsid w:val="0055214E"/>
    <w:rsid w:val="005522B2"/>
    <w:rsid w:val="005525C3"/>
    <w:rsid w:val="00552736"/>
    <w:rsid w:val="00552851"/>
    <w:rsid w:val="00552CF1"/>
    <w:rsid w:val="00552E08"/>
    <w:rsid w:val="00552F8A"/>
    <w:rsid w:val="0055339D"/>
    <w:rsid w:val="005533AD"/>
    <w:rsid w:val="0055346A"/>
    <w:rsid w:val="00553551"/>
    <w:rsid w:val="00553580"/>
    <w:rsid w:val="0055381F"/>
    <w:rsid w:val="00553953"/>
    <w:rsid w:val="0055395F"/>
    <w:rsid w:val="00553CA0"/>
    <w:rsid w:val="00553E79"/>
    <w:rsid w:val="00554C35"/>
    <w:rsid w:val="00554C6D"/>
    <w:rsid w:val="005554C0"/>
    <w:rsid w:val="005554D4"/>
    <w:rsid w:val="005559B1"/>
    <w:rsid w:val="00555A51"/>
    <w:rsid w:val="00555A61"/>
    <w:rsid w:val="00555B2A"/>
    <w:rsid w:val="00555F19"/>
    <w:rsid w:val="0055606C"/>
    <w:rsid w:val="005560EA"/>
    <w:rsid w:val="00556437"/>
    <w:rsid w:val="00556845"/>
    <w:rsid w:val="005571F5"/>
    <w:rsid w:val="00557318"/>
    <w:rsid w:val="00557346"/>
    <w:rsid w:val="005574C2"/>
    <w:rsid w:val="005575B6"/>
    <w:rsid w:val="00557662"/>
    <w:rsid w:val="005577E9"/>
    <w:rsid w:val="00557A2A"/>
    <w:rsid w:val="00557AC1"/>
    <w:rsid w:val="00557B85"/>
    <w:rsid w:val="00557BC2"/>
    <w:rsid w:val="00557C85"/>
    <w:rsid w:val="00557FE1"/>
    <w:rsid w:val="00560190"/>
    <w:rsid w:val="005601D9"/>
    <w:rsid w:val="00560AC2"/>
    <w:rsid w:val="00560AC8"/>
    <w:rsid w:val="00560DF9"/>
    <w:rsid w:val="00560F6C"/>
    <w:rsid w:val="0056134A"/>
    <w:rsid w:val="00561370"/>
    <w:rsid w:val="00561521"/>
    <w:rsid w:val="005618E2"/>
    <w:rsid w:val="00561AF6"/>
    <w:rsid w:val="00561CBC"/>
    <w:rsid w:val="00561FC4"/>
    <w:rsid w:val="00561FE9"/>
    <w:rsid w:val="00562190"/>
    <w:rsid w:val="0056249B"/>
    <w:rsid w:val="0056257F"/>
    <w:rsid w:val="005625DF"/>
    <w:rsid w:val="005625E5"/>
    <w:rsid w:val="00562766"/>
    <w:rsid w:val="0056283A"/>
    <w:rsid w:val="005628E9"/>
    <w:rsid w:val="00562ACD"/>
    <w:rsid w:val="00562BB1"/>
    <w:rsid w:val="00562BC9"/>
    <w:rsid w:val="00562DF0"/>
    <w:rsid w:val="00562F9F"/>
    <w:rsid w:val="005631FF"/>
    <w:rsid w:val="00563859"/>
    <w:rsid w:val="00563FDA"/>
    <w:rsid w:val="005640BC"/>
    <w:rsid w:val="00564121"/>
    <w:rsid w:val="00564314"/>
    <w:rsid w:val="00564464"/>
    <w:rsid w:val="0056458C"/>
    <w:rsid w:val="00564BBC"/>
    <w:rsid w:val="00564C3F"/>
    <w:rsid w:val="00565424"/>
    <w:rsid w:val="00565524"/>
    <w:rsid w:val="005655F3"/>
    <w:rsid w:val="0056563B"/>
    <w:rsid w:val="00565EBB"/>
    <w:rsid w:val="00566279"/>
    <w:rsid w:val="0056642E"/>
    <w:rsid w:val="00566431"/>
    <w:rsid w:val="0056690C"/>
    <w:rsid w:val="00566AB7"/>
    <w:rsid w:val="00566E5A"/>
    <w:rsid w:val="0056702A"/>
    <w:rsid w:val="0056705A"/>
    <w:rsid w:val="005671F6"/>
    <w:rsid w:val="005675C7"/>
    <w:rsid w:val="005675F0"/>
    <w:rsid w:val="00567617"/>
    <w:rsid w:val="00567781"/>
    <w:rsid w:val="00567B84"/>
    <w:rsid w:val="005700E9"/>
    <w:rsid w:val="00570208"/>
    <w:rsid w:val="00570228"/>
    <w:rsid w:val="0057045C"/>
    <w:rsid w:val="00570A4E"/>
    <w:rsid w:val="00570C5A"/>
    <w:rsid w:val="00570E61"/>
    <w:rsid w:val="005710BE"/>
    <w:rsid w:val="005710F8"/>
    <w:rsid w:val="005711E2"/>
    <w:rsid w:val="0057124E"/>
    <w:rsid w:val="00571764"/>
    <w:rsid w:val="005718F7"/>
    <w:rsid w:val="0057194E"/>
    <w:rsid w:val="00571B7D"/>
    <w:rsid w:val="00571D73"/>
    <w:rsid w:val="00571F7A"/>
    <w:rsid w:val="00572161"/>
    <w:rsid w:val="00572483"/>
    <w:rsid w:val="0057251C"/>
    <w:rsid w:val="005725FE"/>
    <w:rsid w:val="005726FF"/>
    <w:rsid w:val="005729CB"/>
    <w:rsid w:val="00572C78"/>
    <w:rsid w:val="00572E27"/>
    <w:rsid w:val="00572EED"/>
    <w:rsid w:val="00572F5D"/>
    <w:rsid w:val="00572F82"/>
    <w:rsid w:val="00572F96"/>
    <w:rsid w:val="005730D4"/>
    <w:rsid w:val="00573347"/>
    <w:rsid w:val="005733FD"/>
    <w:rsid w:val="005733FF"/>
    <w:rsid w:val="005736A0"/>
    <w:rsid w:val="00573C7C"/>
    <w:rsid w:val="005744B6"/>
    <w:rsid w:val="005746F0"/>
    <w:rsid w:val="005749F1"/>
    <w:rsid w:val="00574A79"/>
    <w:rsid w:val="00574AAE"/>
    <w:rsid w:val="00574D79"/>
    <w:rsid w:val="00574EC9"/>
    <w:rsid w:val="00575021"/>
    <w:rsid w:val="00575428"/>
    <w:rsid w:val="005754BD"/>
    <w:rsid w:val="0057558B"/>
    <w:rsid w:val="00575899"/>
    <w:rsid w:val="005759DF"/>
    <w:rsid w:val="00575CE7"/>
    <w:rsid w:val="00575F62"/>
    <w:rsid w:val="00576665"/>
    <w:rsid w:val="00576746"/>
    <w:rsid w:val="005768EC"/>
    <w:rsid w:val="00576984"/>
    <w:rsid w:val="00576A8E"/>
    <w:rsid w:val="00576B75"/>
    <w:rsid w:val="00576C5A"/>
    <w:rsid w:val="00577038"/>
    <w:rsid w:val="005770D0"/>
    <w:rsid w:val="00577463"/>
    <w:rsid w:val="00577531"/>
    <w:rsid w:val="005776D4"/>
    <w:rsid w:val="005776E5"/>
    <w:rsid w:val="00577A9B"/>
    <w:rsid w:val="00577B93"/>
    <w:rsid w:val="00577BA4"/>
    <w:rsid w:val="00577BF6"/>
    <w:rsid w:val="005800F0"/>
    <w:rsid w:val="005803CE"/>
    <w:rsid w:val="005805E2"/>
    <w:rsid w:val="00580612"/>
    <w:rsid w:val="00580777"/>
    <w:rsid w:val="005807B6"/>
    <w:rsid w:val="00580956"/>
    <w:rsid w:val="00580C78"/>
    <w:rsid w:val="00580EE5"/>
    <w:rsid w:val="00580F77"/>
    <w:rsid w:val="00581118"/>
    <w:rsid w:val="005812EA"/>
    <w:rsid w:val="00581397"/>
    <w:rsid w:val="00581678"/>
    <w:rsid w:val="00581766"/>
    <w:rsid w:val="005817BE"/>
    <w:rsid w:val="00581AEA"/>
    <w:rsid w:val="00581EEB"/>
    <w:rsid w:val="0058221F"/>
    <w:rsid w:val="00582381"/>
    <w:rsid w:val="005824BF"/>
    <w:rsid w:val="00582560"/>
    <w:rsid w:val="005825F8"/>
    <w:rsid w:val="00582727"/>
    <w:rsid w:val="0058294F"/>
    <w:rsid w:val="00582969"/>
    <w:rsid w:val="00582F47"/>
    <w:rsid w:val="0058318C"/>
    <w:rsid w:val="0058357A"/>
    <w:rsid w:val="00583586"/>
    <w:rsid w:val="005835DB"/>
    <w:rsid w:val="00583932"/>
    <w:rsid w:val="00583A92"/>
    <w:rsid w:val="00583B51"/>
    <w:rsid w:val="005840E6"/>
    <w:rsid w:val="005841E6"/>
    <w:rsid w:val="0058441A"/>
    <w:rsid w:val="0058471E"/>
    <w:rsid w:val="00584DE2"/>
    <w:rsid w:val="00584FA2"/>
    <w:rsid w:val="00585082"/>
    <w:rsid w:val="0058531B"/>
    <w:rsid w:val="005854ED"/>
    <w:rsid w:val="0058551E"/>
    <w:rsid w:val="00585835"/>
    <w:rsid w:val="00585878"/>
    <w:rsid w:val="005859E1"/>
    <w:rsid w:val="00585C45"/>
    <w:rsid w:val="00585F18"/>
    <w:rsid w:val="00586536"/>
    <w:rsid w:val="00586640"/>
    <w:rsid w:val="005866DC"/>
    <w:rsid w:val="0058678E"/>
    <w:rsid w:val="005868E3"/>
    <w:rsid w:val="00586A10"/>
    <w:rsid w:val="00586DC7"/>
    <w:rsid w:val="00586F37"/>
    <w:rsid w:val="0058762A"/>
    <w:rsid w:val="005876EF"/>
    <w:rsid w:val="005879A6"/>
    <w:rsid w:val="00587BB8"/>
    <w:rsid w:val="00587E8A"/>
    <w:rsid w:val="00590056"/>
    <w:rsid w:val="0059029E"/>
    <w:rsid w:val="0059047B"/>
    <w:rsid w:val="0059079A"/>
    <w:rsid w:val="00590945"/>
    <w:rsid w:val="005909D1"/>
    <w:rsid w:val="00590BA6"/>
    <w:rsid w:val="00590BE6"/>
    <w:rsid w:val="00590C2D"/>
    <w:rsid w:val="00590D23"/>
    <w:rsid w:val="005910B3"/>
    <w:rsid w:val="005910E6"/>
    <w:rsid w:val="00591262"/>
    <w:rsid w:val="0059126F"/>
    <w:rsid w:val="0059138C"/>
    <w:rsid w:val="005916C0"/>
    <w:rsid w:val="00591845"/>
    <w:rsid w:val="00591C7F"/>
    <w:rsid w:val="00592326"/>
    <w:rsid w:val="005923DF"/>
    <w:rsid w:val="0059258A"/>
    <w:rsid w:val="0059263C"/>
    <w:rsid w:val="0059280B"/>
    <w:rsid w:val="00592ACD"/>
    <w:rsid w:val="005933EA"/>
    <w:rsid w:val="005935BF"/>
    <w:rsid w:val="0059388B"/>
    <w:rsid w:val="00593903"/>
    <w:rsid w:val="00593B51"/>
    <w:rsid w:val="00593C3B"/>
    <w:rsid w:val="00593C9D"/>
    <w:rsid w:val="00593EAA"/>
    <w:rsid w:val="00593F06"/>
    <w:rsid w:val="00593F6A"/>
    <w:rsid w:val="00593FC3"/>
    <w:rsid w:val="005941A5"/>
    <w:rsid w:val="005941E0"/>
    <w:rsid w:val="0059434D"/>
    <w:rsid w:val="00594740"/>
    <w:rsid w:val="00594C4A"/>
    <w:rsid w:val="00595503"/>
    <w:rsid w:val="005955C0"/>
    <w:rsid w:val="00595622"/>
    <w:rsid w:val="00595B32"/>
    <w:rsid w:val="00595BE1"/>
    <w:rsid w:val="00595F4B"/>
    <w:rsid w:val="00596063"/>
    <w:rsid w:val="0059621D"/>
    <w:rsid w:val="005963D1"/>
    <w:rsid w:val="00596781"/>
    <w:rsid w:val="005968E9"/>
    <w:rsid w:val="00596A07"/>
    <w:rsid w:val="00596BA9"/>
    <w:rsid w:val="00596C49"/>
    <w:rsid w:val="00596CFC"/>
    <w:rsid w:val="00596E35"/>
    <w:rsid w:val="00596F0B"/>
    <w:rsid w:val="0059706B"/>
    <w:rsid w:val="0059714E"/>
    <w:rsid w:val="00597333"/>
    <w:rsid w:val="0059733E"/>
    <w:rsid w:val="0059742B"/>
    <w:rsid w:val="005976B2"/>
    <w:rsid w:val="00597824"/>
    <w:rsid w:val="00597869"/>
    <w:rsid w:val="005978D4"/>
    <w:rsid w:val="00597976"/>
    <w:rsid w:val="00597D57"/>
    <w:rsid w:val="00597DCE"/>
    <w:rsid w:val="00597EC8"/>
    <w:rsid w:val="00597F54"/>
    <w:rsid w:val="005A015C"/>
    <w:rsid w:val="005A053C"/>
    <w:rsid w:val="005A0712"/>
    <w:rsid w:val="005A0722"/>
    <w:rsid w:val="005A0805"/>
    <w:rsid w:val="005A0983"/>
    <w:rsid w:val="005A0B25"/>
    <w:rsid w:val="005A0B99"/>
    <w:rsid w:val="005A0C76"/>
    <w:rsid w:val="005A0E55"/>
    <w:rsid w:val="005A0F21"/>
    <w:rsid w:val="005A12E8"/>
    <w:rsid w:val="005A1572"/>
    <w:rsid w:val="005A158B"/>
    <w:rsid w:val="005A16F7"/>
    <w:rsid w:val="005A1729"/>
    <w:rsid w:val="005A18A7"/>
    <w:rsid w:val="005A1C9A"/>
    <w:rsid w:val="005A2089"/>
    <w:rsid w:val="005A2368"/>
    <w:rsid w:val="005A2918"/>
    <w:rsid w:val="005A2CD2"/>
    <w:rsid w:val="005A2D30"/>
    <w:rsid w:val="005A2EB9"/>
    <w:rsid w:val="005A2F38"/>
    <w:rsid w:val="005A3090"/>
    <w:rsid w:val="005A309C"/>
    <w:rsid w:val="005A31EA"/>
    <w:rsid w:val="005A3405"/>
    <w:rsid w:val="005A36AA"/>
    <w:rsid w:val="005A3AE7"/>
    <w:rsid w:val="005A3E75"/>
    <w:rsid w:val="005A4253"/>
    <w:rsid w:val="005A4832"/>
    <w:rsid w:val="005A494F"/>
    <w:rsid w:val="005A4A0A"/>
    <w:rsid w:val="005A4B39"/>
    <w:rsid w:val="005A4E81"/>
    <w:rsid w:val="005A4F4F"/>
    <w:rsid w:val="005A5010"/>
    <w:rsid w:val="005A548F"/>
    <w:rsid w:val="005A55A1"/>
    <w:rsid w:val="005A584F"/>
    <w:rsid w:val="005A5BC6"/>
    <w:rsid w:val="005A60B2"/>
    <w:rsid w:val="005A6171"/>
    <w:rsid w:val="005A65AD"/>
    <w:rsid w:val="005A68A9"/>
    <w:rsid w:val="005A69E5"/>
    <w:rsid w:val="005A6BE7"/>
    <w:rsid w:val="005A6D0B"/>
    <w:rsid w:val="005A6F14"/>
    <w:rsid w:val="005A7087"/>
    <w:rsid w:val="005A72FE"/>
    <w:rsid w:val="005A7300"/>
    <w:rsid w:val="005A7718"/>
    <w:rsid w:val="005A7A08"/>
    <w:rsid w:val="005A7A1C"/>
    <w:rsid w:val="005A7D52"/>
    <w:rsid w:val="005B01E3"/>
    <w:rsid w:val="005B0434"/>
    <w:rsid w:val="005B0558"/>
    <w:rsid w:val="005B07D2"/>
    <w:rsid w:val="005B091F"/>
    <w:rsid w:val="005B094E"/>
    <w:rsid w:val="005B09D0"/>
    <w:rsid w:val="005B0AF2"/>
    <w:rsid w:val="005B0BD1"/>
    <w:rsid w:val="005B0BF7"/>
    <w:rsid w:val="005B0C98"/>
    <w:rsid w:val="005B0E1F"/>
    <w:rsid w:val="005B0E88"/>
    <w:rsid w:val="005B13D6"/>
    <w:rsid w:val="005B1856"/>
    <w:rsid w:val="005B1878"/>
    <w:rsid w:val="005B1BF0"/>
    <w:rsid w:val="005B1D2F"/>
    <w:rsid w:val="005B2273"/>
    <w:rsid w:val="005B2585"/>
    <w:rsid w:val="005B25E8"/>
    <w:rsid w:val="005B2680"/>
    <w:rsid w:val="005B2890"/>
    <w:rsid w:val="005B2A5F"/>
    <w:rsid w:val="005B2B65"/>
    <w:rsid w:val="005B2C4F"/>
    <w:rsid w:val="005B2DA4"/>
    <w:rsid w:val="005B31AC"/>
    <w:rsid w:val="005B3500"/>
    <w:rsid w:val="005B3637"/>
    <w:rsid w:val="005B39D5"/>
    <w:rsid w:val="005B3A1D"/>
    <w:rsid w:val="005B3DBD"/>
    <w:rsid w:val="005B3E7C"/>
    <w:rsid w:val="005B3F4C"/>
    <w:rsid w:val="005B3FAB"/>
    <w:rsid w:val="005B407A"/>
    <w:rsid w:val="005B40EA"/>
    <w:rsid w:val="005B439D"/>
    <w:rsid w:val="005B44BA"/>
    <w:rsid w:val="005B46C3"/>
    <w:rsid w:val="005B4739"/>
    <w:rsid w:val="005B4764"/>
    <w:rsid w:val="005B4A42"/>
    <w:rsid w:val="005B4BD7"/>
    <w:rsid w:val="005B4D66"/>
    <w:rsid w:val="005B4E00"/>
    <w:rsid w:val="005B506A"/>
    <w:rsid w:val="005B531D"/>
    <w:rsid w:val="005B5427"/>
    <w:rsid w:val="005B5641"/>
    <w:rsid w:val="005B5721"/>
    <w:rsid w:val="005B57B2"/>
    <w:rsid w:val="005B596F"/>
    <w:rsid w:val="005B59A6"/>
    <w:rsid w:val="005B59ED"/>
    <w:rsid w:val="005B5AA5"/>
    <w:rsid w:val="005B5B3B"/>
    <w:rsid w:val="005B5B84"/>
    <w:rsid w:val="005B5E48"/>
    <w:rsid w:val="005B5F78"/>
    <w:rsid w:val="005B6018"/>
    <w:rsid w:val="005B60F8"/>
    <w:rsid w:val="005B6454"/>
    <w:rsid w:val="005B6543"/>
    <w:rsid w:val="005B667C"/>
    <w:rsid w:val="005B6B67"/>
    <w:rsid w:val="005B6B85"/>
    <w:rsid w:val="005B6C48"/>
    <w:rsid w:val="005B6E06"/>
    <w:rsid w:val="005B6E6D"/>
    <w:rsid w:val="005B70F5"/>
    <w:rsid w:val="005B722F"/>
    <w:rsid w:val="005B7270"/>
    <w:rsid w:val="005B733E"/>
    <w:rsid w:val="005B742C"/>
    <w:rsid w:val="005B75FB"/>
    <w:rsid w:val="005B7652"/>
    <w:rsid w:val="005B77C2"/>
    <w:rsid w:val="005B790D"/>
    <w:rsid w:val="005B79AE"/>
    <w:rsid w:val="005B7B82"/>
    <w:rsid w:val="005B7FD4"/>
    <w:rsid w:val="005C0183"/>
    <w:rsid w:val="005C0292"/>
    <w:rsid w:val="005C03C6"/>
    <w:rsid w:val="005C05EB"/>
    <w:rsid w:val="005C05F6"/>
    <w:rsid w:val="005C0669"/>
    <w:rsid w:val="005C07D7"/>
    <w:rsid w:val="005C0B71"/>
    <w:rsid w:val="005C0CD5"/>
    <w:rsid w:val="005C0DEC"/>
    <w:rsid w:val="005C10B7"/>
    <w:rsid w:val="005C131C"/>
    <w:rsid w:val="005C1364"/>
    <w:rsid w:val="005C15CB"/>
    <w:rsid w:val="005C17C0"/>
    <w:rsid w:val="005C18D5"/>
    <w:rsid w:val="005C1938"/>
    <w:rsid w:val="005C1A40"/>
    <w:rsid w:val="005C1AE3"/>
    <w:rsid w:val="005C1DB2"/>
    <w:rsid w:val="005C1ED5"/>
    <w:rsid w:val="005C1F5D"/>
    <w:rsid w:val="005C1F85"/>
    <w:rsid w:val="005C20AD"/>
    <w:rsid w:val="005C20C8"/>
    <w:rsid w:val="005C23BD"/>
    <w:rsid w:val="005C25CD"/>
    <w:rsid w:val="005C2B0E"/>
    <w:rsid w:val="005C2BC8"/>
    <w:rsid w:val="005C2CB0"/>
    <w:rsid w:val="005C2CDE"/>
    <w:rsid w:val="005C2FE9"/>
    <w:rsid w:val="005C31D0"/>
    <w:rsid w:val="005C3614"/>
    <w:rsid w:val="005C36FC"/>
    <w:rsid w:val="005C37D0"/>
    <w:rsid w:val="005C3844"/>
    <w:rsid w:val="005C38C1"/>
    <w:rsid w:val="005C3AFF"/>
    <w:rsid w:val="005C3F5C"/>
    <w:rsid w:val="005C440C"/>
    <w:rsid w:val="005C44C5"/>
    <w:rsid w:val="005C44C7"/>
    <w:rsid w:val="005C44D0"/>
    <w:rsid w:val="005C4654"/>
    <w:rsid w:val="005C47C4"/>
    <w:rsid w:val="005C48B2"/>
    <w:rsid w:val="005C4912"/>
    <w:rsid w:val="005C4A12"/>
    <w:rsid w:val="005C4C72"/>
    <w:rsid w:val="005C4FEA"/>
    <w:rsid w:val="005C4FEC"/>
    <w:rsid w:val="005C5198"/>
    <w:rsid w:val="005C51CE"/>
    <w:rsid w:val="005C565E"/>
    <w:rsid w:val="005C5710"/>
    <w:rsid w:val="005C597A"/>
    <w:rsid w:val="005C5C42"/>
    <w:rsid w:val="005C5E79"/>
    <w:rsid w:val="005C5FE7"/>
    <w:rsid w:val="005C60E9"/>
    <w:rsid w:val="005C614F"/>
    <w:rsid w:val="005C645A"/>
    <w:rsid w:val="005C65E6"/>
    <w:rsid w:val="005C66D3"/>
    <w:rsid w:val="005C67ED"/>
    <w:rsid w:val="005C690E"/>
    <w:rsid w:val="005C6AB4"/>
    <w:rsid w:val="005C6D23"/>
    <w:rsid w:val="005C6E37"/>
    <w:rsid w:val="005C70D5"/>
    <w:rsid w:val="005C74E1"/>
    <w:rsid w:val="005C7539"/>
    <w:rsid w:val="005C76BF"/>
    <w:rsid w:val="005C7AF7"/>
    <w:rsid w:val="005C7FCE"/>
    <w:rsid w:val="005C7FFE"/>
    <w:rsid w:val="005D0036"/>
    <w:rsid w:val="005D01B2"/>
    <w:rsid w:val="005D05A1"/>
    <w:rsid w:val="005D066C"/>
    <w:rsid w:val="005D07FF"/>
    <w:rsid w:val="005D08BA"/>
    <w:rsid w:val="005D0AF0"/>
    <w:rsid w:val="005D10AB"/>
    <w:rsid w:val="005D12BD"/>
    <w:rsid w:val="005D13B5"/>
    <w:rsid w:val="005D152C"/>
    <w:rsid w:val="005D1653"/>
    <w:rsid w:val="005D166B"/>
    <w:rsid w:val="005D1A5A"/>
    <w:rsid w:val="005D1C5D"/>
    <w:rsid w:val="005D1C94"/>
    <w:rsid w:val="005D218B"/>
    <w:rsid w:val="005D21D2"/>
    <w:rsid w:val="005D228B"/>
    <w:rsid w:val="005D23BD"/>
    <w:rsid w:val="005D250E"/>
    <w:rsid w:val="005D2957"/>
    <w:rsid w:val="005D2A5D"/>
    <w:rsid w:val="005D2E3C"/>
    <w:rsid w:val="005D321E"/>
    <w:rsid w:val="005D3327"/>
    <w:rsid w:val="005D33A6"/>
    <w:rsid w:val="005D35B5"/>
    <w:rsid w:val="005D376C"/>
    <w:rsid w:val="005D3786"/>
    <w:rsid w:val="005D385D"/>
    <w:rsid w:val="005D3A13"/>
    <w:rsid w:val="005D3AB2"/>
    <w:rsid w:val="005D3B18"/>
    <w:rsid w:val="005D3EE3"/>
    <w:rsid w:val="005D3F17"/>
    <w:rsid w:val="005D3F1F"/>
    <w:rsid w:val="005D3FA0"/>
    <w:rsid w:val="005D42F6"/>
    <w:rsid w:val="005D4556"/>
    <w:rsid w:val="005D48EC"/>
    <w:rsid w:val="005D4903"/>
    <w:rsid w:val="005D4D5A"/>
    <w:rsid w:val="005D4E7F"/>
    <w:rsid w:val="005D5448"/>
    <w:rsid w:val="005D5D91"/>
    <w:rsid w:val="005D613A"/>
    <w:rsid w:val="005D6193"/>
    <w:rsid w:val="005D62C8"/>
    <w:rsid w:val="005D63B2"/>
    <w:rsid w:val="005D67DD"/>
    <w:rsid w:val="005D6AAF"/>
    <w:rsid w:val="005D6C8D"/>
    <w:rsid w:val="005D6FFC"/>
    <w:rsid w:val="005D70AD"/>
    <w:rsid w:val="005D7D2A"/>
    <w:rsid w:val="005D7E94"/>
    <w:rsid w:val="005D7EE7"/>
    <w:rsid w:val="005D7FC2"/>
    <w:rsid w:val="005E015A"/>
    <w:rsid w:val="005E0512"/>
    <w:rsid w:val="005E064F"/>
    <w:rsid w:val="005E0D2F"/>
    <w:rsid w:val="005E0D56"/>
    <w:rsid w:val="005E0E42"/>
    <w:rsid w:val="005E0EE7"/>
    <w:rsid w:val="005E0F18"/>
    <w:rsid w:val="005E107C"/>
    <w:rsid w:val="005E1127"/>
    <w:rsid w:val="005E122C"/>
    <w:rsid w:val="005E1411"/>
    <w:rsid w:val="005E1550"/>
    <w:rsid w:val="005E15BF"/>
    <w:rsid w:val="005E1662"/>
    <w:rsid w:val="005E1814"/>
    <w:rsid w:val="005E181A"/>
    <w:rsid w:val="005E1975"/>
    <w:rsid w:val="005E1AFB"/>
    <w:rsid w:val="005E1B02"/>
    <w:rsid w:val="005E1EA4"/>
    <w:rsid w:val="005E260F"/>
    <w:rsid w:val="005E27B8"/>
    <w:rsid w:val="005E27FB"/>
    <w:rsid w:val="005E2E33"/>
    <w:rsid w:val="005E2E8B"/>
    <w:rsid w:val="005E313B"/>
    <w:rsid w:val="005E361C"/>
    <w:rsid w:val="005E395D"/>
    <w:rsid w:val="005E3AFC"/>
    <w:rsid w:val="005E3E04"/>
    <w:rsid w:val="005E3EFF"/>
    <w:rsid w:val="005E3FAA"/>
    <w:rsid w:val="005E40CE"/>
    <w:rsid w:val="005E447A"/>
    <w:rsid w:val="005E45AE"/>
    <w:rsid w:val="005E4984"/>
    <w:rsid w:val="005E4B9C"/>
    <w:rsid w:val="005E4BE1"/>
    <w:rsid w:val="005E4D97"/>
    <w:rsid w:val="005E4DA3"/>
    <w:rsid w:val="005E4EB2"/>
    <w:rsid w:val="005E5048"/>
    <w:rsid w:val="005E532A"/>
    <w:rsid w:val="005E5410"/>
    <w:rsid w:val="005E54DB"/>
    <w:rsid w:val="005E551A"/>
    <w:rsid w:val="005E59AC"/>
    <w:rsid w:val="005E59B2"/>
    <w:rsid w:val="005E5AB1"/>
    <w:rsid w:val="005E5CBB"/>
    <w:rsid w:val="005E633A"/>
    <w:rsid w:val="005E63FC"/>
    <w:rsid w:val="005E65D3"/>
    <w:rsid w:val="005E6632"/>
    <w:rsid w:val="005E665B"/>
    <w:rsid w:val="005E6674"/>
    <w:rsid w:val="005E6A4A"/>
    <w:rsid w:val="005E6C0A"/>
    <w:rsid w:val="005E6EEB"/>
    <w:rsid w:val="005E6F31"/>
    <w:rsid w:val="005E7002"/>
    <w:rsid w:val="005E7066"/>
    <w:rsid w:val="005E7181"/>
    <w:rsid w:val="005E7233"/>
    <w:rsid w:val="005E742E"/>
    <w:rsid w:val="005E7466"/>
    <w:rsid w:val="005E75D4"/>
    <w:rsid w:val="005E7A6E"/>
    <w:rsid w:val="005E7E13"/>
    <w:rsid w:val="005E7E85"/>
    <w:rsid w:val="005F00D3"/>
    <w:rsid w:val="005F02C2"/>
    <w:rsid w:val="005F0507"/>
    <w:rsid w:val="005F0736"/>
    <w:rsid w:val="005F0AD0"/>
    <w:rsid w:val="005F0B8A"/>
    <w:rsid w:val="005F0C16"/>
    <w:rsid w:val="005F0C80"/>
    <w:rsid w:val="005F0C9C"/>
    <w:rsid w:val="005F0D72"/>
    <w:rsid w:val="005F0E53"/>
    <w:rsid w:val="005F0E7F"/>
    <w:rsid w:val="005F0F3F"/>
    <w:rsid w:val="005F0FAF"/>
    <w:rsid w:val="005F1408"/>
    <w:rsid w:val="005F141F"/>
    <w:rsid w:val="005F1605"/>
    <w:rsid w:val="005F1A60"/>
    <w:rsid w:val="005F2019"/>
    <w:rsid w:val="005F23B1"/>
    <w:rsid w:val="005F2CD0"/>
    <w:rsid w:val="005F2E93"/>
    <w:rsid w:val="005F30C5"/>
    <w:rsid w:val="005F3111"/>
    <w:rsid w:val="005F3233"/>
    <w:rsid w:val="005F32B5"/>
    <w:rsid w:val="005F3333"/>
    <w:rsid w:val="005F335D"/>
    <w:rsid w:val="005F37F4"/>
    <w:rsid w:val="005F37F9"/>
    <w:rsid w:val="005F38FC"/>
    <w:rsid w:val="005F39CF"/>
    <w:rsid w:val="005F3FAF"/>
    <w:rsid w:val="005F4950"/>
    <w:rsid w:val="005F4A94"/>
    <w:rsid w:val="005F501E"/>
    <w:rsid w:val="005F506E"/>
    <w:rsid w:val="005F523C"/>
    <w:rsid w:val="005F53D7"/>
    <w:rsid w:val="005F54E9"/>
    <w:rsid w:val="005F56B1"/>
    <w:rsid w:val="005F57BD"/>
    <w:rsid w:val="005F57D7"/>
    <w:rsid w:val="005F59C5"/>
    <w:rsid w:val="005F5BB8"/>
    <w:rsid w:val="005F5E5F"/>
    <w:rsid w:val="005F5FA8"/>
    <w:rsid w:val="005F5FDD"/>
    <w:rsid w:val="005F64D5"/>
    <w:rsid w:val="005F6532"/>
    <w:rsid w:val="005F6565"/>
    <w:rsid w:val="005F6BDB"/>
    <w:rsid w:val="005F6C1C"/>
    <w:rsid w:val="005F6CB7"/>
    <w:rsid w:val="005F6EB9"/>
    <w:rsid w:val="005F73BD"/>
    <w:rsid w:val="005F7EBE"/>
    <w:rsid w:val="0060009B"/>
    <w:rsid w:val="006003A3"/>
    <w:rsid w:val="006003B0"/>
    <w:rsid w:val="00600684"/>
    <w:rsid w:val="006007CC"/>
    <w:rsid w:val="00600B51"/>
    <w:rsid w:val="00600D16"/>
    <w:rsid w:val="00601029"/>
    <w:rsid w:val="006013D3"/>
    <w:rsid w:val="006015EF"/>
    <w:rsid w:val="006016B7"/>
    <w:rsid w:val="0060197C"/>
    <w:rsid w:val="00601BC6"/>
    <w:rsid w:val="00601E1E"/>
    <w:rsid w:val="00602607"/>
    <w:rsid w:val="0060275F"/>
    <w:rsid w:val="00602B6B"/>
    <w:rsid w:val="00602C77"/>
    <w:rsid w:val="00603143"/>
    <w:rsid w:val="006036F8"/>
    <w:rsid w:val="0060377A"/>
    <w:rsid w:val="0060378A"/>
    <w:rsid w:val="00603874"/>
    <w:rsid w:val="00603CDE"/>
    <w:rsid w:val="00603D62"/>
    <w:rsid w:val="00603F26"/>
    <w:rsid w:val="006040C9"/>
    <w:rsid w:val="00604630"/>
    <w:rsid w:val="00604C06"/>
    <w:rsid w:val="00605012"/>
    <w:rsid w:val="0060563A"/>
    <w:rsid w:val="006056E8"/>
    <w:rsid w:val="0060579E"/>
    <w:rsid w:val="00605B4C"/>
    <w:rsid w:val="006060A5"/>
    <w:rsid w:val="0060646F"/>
    <w:rsid w:val="006069A5"/>
    <w:rsid w:val="00606A68"/>
    <w:rsid w:val="00606A77"/>
    <w:rsid w:val="00606B1C"/>
    <w:rsid w:val="00606B4E"/>
    <w:rsid w:val="00606D39"/>
    <w:rsid w:val="00606D54"/>
    <w:rsid w:val="00606E2C"/>
    <w:rsid w:val="00606FD6"/>
    <w:rsid w:val="006070F7"/>
    <w:rsid w:val="0060722F"/>
    <w:rsid w:val="00607521"/>
    <w:rsid w:val="006075AA"/>
    <w:rsid w:val="006076BD"/>
    <w:rsid w:val="00607A8D"/>
    <w:rsid w:val="00607DE4"/>
    <w:rsid w:val="006102DE"/>
    <w:rsid w:val="006102F5"/>
    <w:rsid w:val="006102FD"/>
    <w:rsid w:val="00610477"/>
    <w:rsid w:val="006109E1"/>
    <w:rsid w:val="00610BB1"/>
    <w:rsid w:val="00610BF3"/>
    <w:rsid w:val="00610CA6"/>
    <w:rsid w:val="00610EA9"/>
    <w:rsid w:val="00610EB9"/>
    <w:rsid w:val="0061110F"/>
    <w:rsid w:val="006111CD"/>
    <w:rsid w:val="006111F8"/>
    <w:rsid w:val="0061141D"/>
    <w:rsid w:val="00611454"/>
    <w:rsid w:val="006115FF"/>
    <w:rsid w:val="00611673"/>
    <w:rsid w:val="00611F0B"/>
    <w:rsid w:val="00612023"/>
    <w:rsid w:val="00612222"/>
    <w:rsid w:val="00612578"/>
    <w:rsid w:val="00612621"/>
    <w:rsid w:val="0061271A"/>
    <w:rsid w:val="0061279C"/>
    <w:rsid w:val="006128EA"/>
    <w:rsid w:val="00612972"/>
    <w:rsid w:val="00612C74"/>
    <w:rsid w:val="00612CCC"/>
    <w:rsid w:val="006131D2"/>
    <w:rsid w:val="0061321F"/>
    <w:rsid w:val="00613490"/>
    <w:rsid w:val="006134B2"/>
    <w:rsid w:val="00613622"/>
    <w:rsid w:val="006136E0"/>
    <w:rsid w:val="006138C0"/>
    <w:rsid w:val="00613D8B"/>
    <w:rsid w:val="00613F36"/>
    <w:rsid w:val="00614109"/>
    <w:rsid w:val="006142A2"/>
    <w:rsid w:val="006143A8"/>
    <w:rsid w:val="006143BB"/>
    <w:rsid w:val="00614508"/>
    <w:rsid w:val="0061450B"/>
    <w:rsid w:val="006147D5"/>
    <w:rsid w:val="0061493E"/>
    <w:rsid w:val="00614A30"/>
    <w:rsid w:val="00614D00"/>
    <w:rsid w:val="00614ECF"/>
    <w:rsid w:val="00614F64"/>
    <w:rsid w:val="0061501C"/>
    <w:rsid w:val="00615081"/>
    <w:rsid w:val="00615154"/>
    <w:rsid w:val="00615169"/>
    <w:rsid w:val="0061533F"/>
    <w:rsid w:val="0061545D"/>
    <w:rsid w:val="00615700"/>
    <w:rsid w:val="00615807"/>
    <w:rsid w:val="0061591D"/>
    <w:rsid w:val="00615AFC"/>
    <w:rsid w:val="00615D4D"/>
    <w:rsid w:val="00615E89"/>
    <w:rsid w:val="00616400"/>
    <w:rsid w:val="006164DE"/>
    <w:rsid w:val="00616788"/>
    <w:rsid w:val="00616928"/>
    <w:rsid w:val="00616BA5"/>
    <w:rsid w:val="00616F56"/>
    <w:rsid w:val="00616F5C"/>
    <w:rsid w:val="00616F75"/>
    <w:rsid w:val="00617165"/>
    <w:rsid w:val="006171A9"/>
    <w:rsid w:val="006172BA"/>
    <w:rsid w:val="006173A4"/>
    <w:rsid w:val="00617434"/>
    <w:rsid w:val="00617A75"/>
    <w:rsid w:val="00617CC9"/>
    <w:rsid w:val="00617CDD"/>
    <w:rsid w:val="00617CE1"/>
    <w:rsid w:val="00617DED"/>
    <w:rsid w:val="00617E51"/>
    <w:rsid w:val="00617EF3"/>
    <w:rsid w:val="00617FC1"/>
    <w:rsid w:val="006200EA"/>
    <w:rsid w:val="006203CC"/>
    <w:rsid w:val="00620665"/>
    <w:rsid w:val="006209A2"/>
    <w:rsid w:val="006209B4"/>
    <w:rsid w:val="00620EA4"/>
    <w:rsid w:val="006210F3"/>
    <w:rsid w:val="006211EE"/>
    <w:rsid w:val="006214FF"/>
    <w:rsid w:val="0062159A"/>
    <w:rsid w:val="0062159D"/>
    <w:rsid w:val="006215B4"/>
    <w:rsid w:val="006219C4"/>
    <w:rsid w:val="00621AA6"/>
    <w:rsid w:val="00622083"/>
    <w:rsid w:val="00622132"/>
    <w:rsid w:val="0062267A"/>
    <w:rsid w:val="006227F3"/>
    <w:rsid w:val="00622877"/>
    <w:rsid w:val="006228F4"/>
    <w:rsid w:val="00622D84"/>
    <w:rsid w:val="00622E1E"/>
    <w:rsid w:val="00622EC5"/>
    <w:rsid w:val="006234AA"/>
    <w:rsid w:val="00623527"/>
    <w:rsid w:val="0062372F"/>
    <w:rsid w:val="006237FA"/>
    <w:rsid w:val="00623B20"/>
    <w:rsid w:val="00623F76"/>
    <w:rsid w:val="006242A6"/>
    <w:rsid w:val="0062442E"/>
    <w:rsid w:val="00624594"/>
    <w:rsid w:val="00624659"/>
    <w:rsid w:val="00624883"/>
    <w:rsid w:val="00624890"/>
    <w:rsid w:val="00624B37"/>
    <w:rsid w:val="00624F81"/>
    <w:rsid w:val="00625005"/>
    <w:rsid w:val="00625211"/>
    <w:rsid w:val="006258CE"/>
    <w:rsid w:val="00625983"/>
    <w:rsid w:val="00625A88"/>
    <w:rsid w:val="00625C78"/>
    <w:rsid w:val="006260D7"/>
    <w:rsid w:val="006262FC"/>
    <w:rsid w:val="006265A6"/>
    <w:rsid w:val="00626611"/>
    <w:rsid w:val="0062691D"/>
    <w:rsid w:val="00626AF1"/>
    <w:rsid w:val="00626D0A"/>
    <w:rsid w:val="00626D0E"/>
    <w:rsid w:val="00626D62"/>
    <w:rsid w:val="00627606"/>
    <w:rsid w:val="006276F3"/>
    <w:rsid w:val="00627EEF"/>
    <w:rsid w:val="00627F7B"/>
    <w:rsid w:val="00627FC4"/>
    <w:rsid w:val="0063022F"/>
    <w:rsid w:val="00630845"/>
    <w:rsid w:val="00630AA0"/>
    <w:rsid w:val="00630BDF"/>
    <w:rsid w:val="00630CBB"/>
    <w:rsid w:val="00631057"/>
    <w:rsid w:val="00631447"/>
    <w:rsid w:val="00631492"/>
    <w:rsid w:val="006317F6"/>
    <w:rsid w:val="00631871"/>
    <w:rsid w:val="00631872"/>
    <w:rsid w:val="00631B38"/>
    <w:rsid w:val="00631B67"/>
    <w:rsid w:val="00631C63"/>
    <w:rsid w:val="00631DFB"/>
    <w:rsid w:val="00631FA6"/>
    <w:rsid w:val="0063219D"/>
    <w:rsid w:val="006324BD"/>
    <w:rsid w:val="00632599"/>
    <w:rsid w:val="00632654"/>
    <w:rsid w:val="00632739"/>
    <w:rsid w:val="00632741"/>
    <w:rsid w:val="00632A52"/>
    <w:rsid w:val="00632AED"/>
    <w:rsid w:val="00632B29"/>
    <w:rsid w:val="00632DEF"/>
    <w:rsid w:val="00633118"/>
    <w:rsid w:val="00633152"/>
    <w:rsid w:val="006331B2"/>
    <w:rsid w:val="00633350"/>
    <w:rsid w:val="0063341A"/>
    <w:rsid w:val="006336E0"/>
    <w:rsid w:val="00633B9B"/>
    <w:rsid w:val="00633F91"/>
    <w:rsid w:val="006340C7"/>
    <w:rsid w:val="006342AD"/>
    <w:rsid w:val="006343D6"/>
    <w:rsid w:val="0063452F"/>
    <w:rsid w:val="00634582"/>
    <w:rsid w:val="00634642"/>
    <w:rsid w:val="006346B1"/>
    <w:rsid w:val="006347CB"/>
    <w:rsid w:val="00634A0A"/>
    <w:rsid w:val="00634A21"/>
    <w:rsid w:val="00634A3C"/>
    <w:rsid w:val="00634AA9"/>
    <w:rsid w:val="00634AD4"/>
    <w:rsid w:val="00634D11"/>
    <w:rsid w:val="00635353"/>
    <w:rsid w:val="006353D4"/>
    <w:rsid w:val="006354A6"/>
    <w:rsid w:val="00635576"/>
    <w:rsid w:val="00635897"/>
    <w:rsid w:val="006359DE"/>
    <w:rsid w:val="00635A2E"/>
    <w:rsid w:val="00635D09"/>
    <w:rsid w:val="0063600A"/>
    <w:rsid w:val="00636618"/>
    <w:rsid w:val="00636808"/>
    <w:rsid w:val="00636A08"/>
    <w:rsid w:val="00636F0B"/>
    <w:rsid w:val="00636FC0"/>
    <w:rsid w:val="006371CC"/>
    <w:rsid w:val="00637266"/>
    <w:rsid w:val="0063729E"/>
    <w:rsid w:val="006373DE"/>
    <w:rsid w:val="00637421"/>
    <w:rsid w:val="00637735"/>
    <w:rsid w:val="006377B0"/>
    <w:rsid w:val="006377F6"/>
    <w:rsid w:val="00637E26"/>
    <w:rsid w:val="00637E4D"/>
    <w:rsid w:val="00637E88"/>
    <w:rsid w:val="00637FC0"/>
    <w:rsid w:val="0064023E"/>
    <w:rsid w:val="00640363"/>
    <w:rsid w:val="00640462"/>
    <w:rsid w:val="00640A21"/>
    <w:rsid w:val="00640AE1"/>
    <w:rsid w:val="00640BC9"/>
    <w:rsid w:val="00640D73"/>
    <w:rsid w:val="00640DFC"/>
    <w:rsid w:val="00641110"/>
    <w:rsid w:val="006412ED"/>
    <w:rsid w:val="0064135D"/>
    <w:rsid w:val="006413E4"/>
    <w:rsid w:val="00642131"/>
    <w:rsid w:val="006421A0"/>
    <w:rsid w:val="006421B2"/>
    <w:rsid w:val="0064245C"/>
    <w:rsid w:val="006424F1"/>
    <w:rsid w:val="00642806"/>
    <w:rsid w:val="00642B83"/>
    <w:rsid w:val="00642C29"/>
    <w:rsid w:val="00642C74"/>
    <w:rsid w:val="00643288"/>
    <w:rsid w:val="00643348"/>
    <w:rsid w:val="006439B0"/>
    <w:rsid w:val="00643E11"/>
    <w:rsid w:val="006442DA"/>
    <w:rsid w:val="00644671"/>
    <w:rsid w:val="006446CF"/>
    <w:rsid w:val="00644944"/>
    <w:rsid w:val="00644A4B"/>
    <w:rsid w:val="00644A9C"/>
    <w:rsid w:val="00644B5F"/>
    <w:rsid w:val="00644BA4"/>
    <w:rsid w:val="00644BFF"/>
    <w:rsid w:val="00645289"/>
    <w:rsid w:val="006459EB"/>
    <w:rsid w:val="00645B97"/>
    <w:rsid w:val="006460CE"/>
    <w:rsid w:val="006463F4"/>
    <w:rsid w:val="006464EE"/>
    <w:rsid w:val="006468AF"/>
    <w:rsid w:val="00646933"/>
    <w:rsid w:val="0064699B"/>
    <w:rsid w:val="00646B43"/>
    <w:rsid w:val="00646B84"/>
    <w:rsid w:val="00646CDA"/>
    <w:rsid w:val="0064721C"/>
    <w:rsid w:val="00647423"/>
    <w:rsid w:val="0064742C"/>
    <w:rsid w:val="0064752C"/>
    <w:rsid w:val="006476E2"/>
    <w:rsid w:val="00647761"/>
    <w:rsid w:val="00647821"/>
    <w:rsid w:val="00647D88"/>
    <w:rsid w:val="00650019"/>
    <w:rsid w:val="006507A4"/>
    <w:rsid w:val="0065085F"/>
    <w:rsid w:val="00650A9D"/>
    <w:rsid w:val="00650B2E"/>
    <w:rsid w:val="00650DC3"/>
    <w:rsid w:val="00650FD6"/>
    <w:rsid w:val="00651182"/>
    <w:rsid w:val="006513AA"/>
    <w:rsid w:val="006515A6"/>
    <w:rsid w:val="006515A8"/>
    <w:rsid w:val="00651D50"/>
    <w:rsid w:val="0065203A"/>
    <w:rsid w:val="00652470"/>
    <w:rsid w:val="00652709"/>
    <w:rsid w:val="0065274A"/>
    <w:rsid w:val="00652BBD"/>
    <w:rsid w:val="00652EEB"/>
    <w:rsid w:val="00652F60"/>
    <w:rsid w:val="00653512"/>
    <w:rsid w:val="00653782"/>
    <w:rsid w:val="00653A74"/>
    <w:rsid w:val="00653A7D"/>
    <w:rsid w:val="0065415C"/>
    <w:rsid w:val="0065417B"/>
    <w:rsid w:val="0065421E"/>
    <w:rsid w:val="0065429A"/>
    <w:rsid w:val="00654491"/>
    <w:rsid w:val="0065469E"/>
    <w:rsid w:val="00654AC2"/>
    <w:rsid w:val="00654C9B"/>
    <w:rsid w:val="00654F96"/>
    <w:rsid w:val="0065543E"/>
    <w:rsid w:val="00655993"/>
    <w:rsid w:val="00655A6B"/>
    <w:rsid w:val="00655AB4"/>
    <w:rsid w:val="00655BBC"/>
    <w:rsid w:val="00655CF8"/>
    <w:rsid w:val="00655EA7"/>
    <w:rsid w:val="006560F2"/>
    <w:rsid w:val="006561F8"/>
    <w:rsid w:val="0065630A"/>
    <w:rsid w:val="00656588"/>
    <w:rsid w:val="0065671F"/>
    <w:rsid w:val="00656BCC"/>
    <w:rsid w:val="00656E04"/>
    <w:rsid w:val="00656FB2"/>
    <w:rsid w:val="006573D3"/>
    <w:rsid w:val="006576AB"/>
    <w:rsid w:val="006576D1"/>
    <w:rsid w:val="006576ED"/>
    <w:rsid w:val="00657913"/>
    <w:rsid w:val="00657989"/>
    <w:rsid w:val="00657AA9"/>
    <w:rsid w:val="00657B0E"/>
    <w:rsid w:val="00657EA0"/>
    <w:rsid w:val="00660010"/>
    <w:rsid w:val="00660083"/>
    <w:rsid w:val="00660223"/>
    <w:rsid w:val="00660A53"/>
    <w:rsid w:val="00660AB2"/>
    <w:rsid w:val="00660C52"/>
    <w:rsid w:val="00660C5F"/>
    <w:rsid w:val="00660D95"/>
    <w:rsid w:val="00660E1A"/>
    <w:rsid w:val="0066118F"/>
    <w:rsid w:val="00661291"/>
    <w:rsid w:val="006612AF"/>
    <w:rsid w:val="0066172E"/>
    <w:rsid w:val="006619B9"/>
    <w:rsid w:val="00661B76"/>
    <w:rsid w:val="00661E25"/>
    <w:rsid w:val="00661FE8"/>
    <w:rsid w:val="0066211E"/>
    <w:rsid w:val="006623DB"/>
    <w:rsid w:val="00662484"/>
    <w:rsid w:val="0066248F"/>
    <w:rsid w:val="00662806"/>
    <w:rsid w:val="0066283D"/>
    <w:rsid w:val="00662A28"/>
    <w:rsid w:val="00662A52"/>
    <w:rsid w:val="00662A96"/>
    <w:rsid w:val="00662AFC"/>
    <w:rsid w:val="00662CEB"/>
    <w:rsid w:val="00662D36"/>
    <w:rsid w:val="00662D3D"/>
    <w:rsid w:val="00662FD3"/>
    <w:rsid w:val="00663189"/>
    <w:rsid w:val="006631DB"/>
    <w:rsid w:val="0066324C"/>
    <w:rsid w:val="006633FC"/>
    <w:rsid w:val="0066348F"/>
    <w:rsid w:val="00663644"/>
    <w:rsid w:val="00663986"/>
    <w:rsid w:val="00663CA1"/>
    <w:rsid w:val="00663D2E"/>
    <w:rsid w:val="006644B2"/>
    <w:rsid w:val="006644C2"/>
    <w:rsid w:val="00664620"/>
    <w:rsid w:val="006649B0"/>
    <w:rsid w:val="00664AEC"/>
    <w:rsid w:val="00664BAE"/>
    <w:rsid w:val="00664CD4"/>
    <w:rsid w:val="00665030"/>
    <w:rsid w:val="00665589"/>
    <w:rsid w:val="00665803"/>
    <w:rsid w:val="006658E9"/>
    <w:rsid w:val="00665B60"/>
    <w:rsid w:val="00665B93"/>
    <w:rsid w:val="00665BD8"/>
    <w:rsid w:val="00665C84"/>
    <w:rsid w:val="00665D11"/>
    <w:rsid w:val="00665F47"/>
    <w:rsid w:val="00666059"/>
    <w:rsid w:val="0066608D"/>
    <w:rsid w:val="00666295"/>
    <w:rsid w:val="00666816"/>
    <w:rsid w:val="0066691B"/>
    <w:rsid w:val="00666A81"/>
    <w:rsid w:val="00666EF6"/>
    <w:rsid w:val="00666FF5"/>
    <w:rsid w:val="00667031"/>
    <w:rsid w:val="00667257"/>
    <w:rsid w:val="00667290"/>
    <w:rsid w:val="006679C9"/>
    <w:rsid w:val="00667BEF"/>
    <w:rsid w:val="00667BFB"/>
    <w:rsid w:val="00667C64"/>
    <w:rsid w:val="00667E1E"/>
    <w:rsid w:val="006701EB"/>
    <w:rsid w:val="00670424"/>
    <w:rsid w:val="0067043D"/>
    <w:rsid w:val="00670548"/>
    <w:rsid w:val="00670780"/>
    <w:rsid w:val="0067096C"/>
    <w:rsid w:val="00670B7B"/>
    <w:rsid w:val="00671262"/>
    <w:rsid w:val="006716B3"/>
    <w:rsid w:val="006716C2"/>
    <w:rsid w:val="0067170F"/>
    <w:rsid w:val="00671766"/>
    <w:rsid w:val="00671789"/>
    <w:rsid w:val="00671865"/>
    <w:rsid w:val="006719EE"/>
    <w:rsid w:val="00671C4D"/>
    <w:rsid w:val="00671E6B"/>
    <w:rsid w:val="00672034"/>
    <w:rsid w:val="006724D1"/>
    <w:rsid w:val="00672747"/>
    <w:rsid w:val="00672767"/>
    <w:rsid w:val="00672895"/>
    <w:rsid w:val="00672943"/>
    <w:rsid w:val="00672AB4"/>
    <w:rsid w:val="00672C18"/>
    <w:rsid w:val="00672ECD"/>
    <w:rsid w:val="00672FEA"/>
    <w:rsid w:val="00673080"/>
    <w:rsid w:val="006730AB"/>
    <w:rsid w:val="006732E3"/>
    <w:rsid w:val="0067381F"/>
    <w:rsid w:val="00673B43"/>
    <w:rsid w:val="00673B8E"/>
    <w:rsid w:val="00673B8F"/>
    <w:rsid w:val="00673F68"/>
    <w:rsid w:val="006741AF"/>
    <w:rsid w:val="006741F0"/>
    <w:rsid w:val="006742AB"/>
    <w:rsid w:val="006742FB"/>
    <w:rsid w:val="00674410"/>
    <w:rsid w:val="0067442E"/>
    <w:rsid w:val="00674530"/>
    <w:rsid w:val="00674981"/>
    <w:rsid w:val="00674BEB"/>
    <w:rsid w:val="00674C45"/>
    <w:rsid w:val="00674C9B"/>
    <w:rsid w:val="00674D6D"/>
    <w:rsid w:val="00674E8E"/>
    <w:rsid w:val="00674F33"/>
    <w:rsid w:val="00675366"/>
    <w:rsid w:val="006753A2"/>
    <w:rsid w:val="006753F1"/>
    <w:rsid w:val="00675411"/>
    <w:rsid w:val="006754A8"/>
    <w:rsid w:val="006755D9"/>
    <w:rsid w:val="006755FC"/>
    <w:rsid w:val="006757EE"/>
    <w:rsid w:val="006759B4"/>
    <w:rsid w:val="00675ACB"/>
    <w:rsid w:val="00675ACF"/>
    <w:rsid w:val="00675C68"/>
    <w:rsid w:val="00675DCB"/>
    <w:rsid w:val="00675EBD"/>
    <w:rsid w:val="00675ED0"/>
    <w:rsid w:val="00675F28"/>
    <w:rsid w:val="006763DB"/>
    <w:rsid w:val="006763F2"/>
    <w:rsid w:val="00676562"/>
    <w:rsid w:val="00676768"/>
    <w:rsid w:val="0067690E"/>
    <w:rsid w:val="00676B22"/>
    <w:rsid w:val="00676C10"/>
    <w:rsid w:val="00676C29"/>
    <w:rsid w:val="00676DEC"/>
    <w:rsid w:val="00677115"/>
    <w:rsid w:val="0067734A"/>
    <w:rsid w:val="0067751E"/>
    <w:rsid w:val="006777FB"/>
    <w:rsid w:val="0067791B"/>
    <w:rsid w:val="00677927"/>
    <w:rsid w:val="00677B5E"/>
    <w:rsid w:val="00677C3C"/>
    <w:rsid w:val="00677C63"/>
    <w:rsid w:val="0068031D"/>
    <w:rsid w:val="0068036A"/>
    <w:rsid w:val="0068040B"/>
    <w:rsid w:val="00680573"/>
    <w:rsid w:val="00680703"/>
    <w:rsid w:val="00680A1B"/>
    <w:rsid w:val="00680A67"/>
    <w:rsid w:val="00680CF9"/>
    <w:rsid w:val="00680DD9"/>
    <w:rsid w:val="00680E20"/>
    <w:rsid w:val="00680F4F"/>
    <w:rsid w:val="0068130D"/>
    <w:rsid w:val="0068159D"/>
    <w:rsid w:val="006817CB"/>
    <w:rsid w:val="006819AF"/>
    <w:rsid w:val="00681A5A"/>
    <w:rsid w:val="00681A7F"/>
    <w:rsid w:val="00681F63"/>
    <w:rsid w:val="00682097"/>
    <w:rsid w:val="00682358"/>
    <w:rsid w:val="0068256B"/>
    <w:rsid w:val="00682604"/>
    <w:rsid w:val="00682902"/>
    <w:rsid w:val="00682E7B"/>
    <w:rsid w:val="00682F0D"/>
    <w:rsid w:val="0068342D"/>
    <w:rsid w:val="00683523"/>
    <w:rsid w:val="00683835"/>
    <w:rsid w:val="00683B4C"/>
    <w:rsid w:val="00683B9B"/>
    <w:rsid w:val="00683C50"/>
    <w:rsid w:val="00683FA2"/>
    <w:rsid w:val="00684133"/>
    <w:rsid w:val="006841B0"/>
    <w:rsid w:val="0068441F"/>
    <w:rsid w:val="00684494"/>
    <w:rsid w:val="006845CC"/>
    <w:rsid w:val="00684910"/>
    <w:rsid w:val="00684A9D"/>
    <w:rsid w:val="00684C81"/>
    <w:rsid w:val="00684CC4"/>
    <w:rsid w:val="00684FED"/>
    <w:rsid w:val="00684FF0"/>
    <w:rsid w:val="006852D7"/>
    <w:rsid w:val="00685611"/>
    <w:rsid w:val="00685737"/>
    <w:rsid w:val="00685C64"/>
    <w:rsid w:val="00685D87"/>
    <w:rsid w:val="00685E60"/>
    <w:rsid w:val="00686236"/>
    <w:rsid w:val="00686459"/>
    <w:rsid w:val="00686472"/>
    <w:rsid w:val="006864FD"/>
    <w:rsid w:val="00686A01"/>
    <w:rsid w:val="00686B80"/>
    <w:rsid w:val="00686D84"/>
    <w:rsid w:val="00686DDC"/>
    <w:rsid w:val="0068718B"/>
    <w:rsid w:val="00687351"/>
    <w:rsid w:val="006873DC"/>
    <w:rsid w:val="0068742E"/>
    <w:rsid w:val="006879FB"/>
    <w:rsid w:val="00687E72"/>
    <w:rsid w:val="006904BC"/>
    <w:rsid w:val="0069069D"/>
    <w:rsid w:val="006906E1"/>
    <w:rsid w:val="00690745"/>
    <w:rsid w:val="00690765"/>
    <w:rsid w:val="006909F4"/>
    <w:rsid w:val="00690C03"/>
    <w:rsid w:val="00690C14"/>
    <w:rsid w:val="00690E08"/>
    <w:rsid w:val="00690E1A"/>
    <w:rsid w:val="006912F9"/>
    <w:rsid w:val="006916F6"/>
    <w:rsid w:val="006922E2"/>
    <w:rsid w:val="006924D6"/>
    <w:rsid w:val="00692D6A"/>
    <w:rsid w:val="00692D71"/>
    <w:rsid w:val="00692D95"/>
    <w:rsid w:val="00692DF7"/>
    <w:rsid w:val="006930DA"/>
    <w:rsid w:val="00693238"/>
    <w:rsid w:val="00693356"/>
    <w:rsid w:val="006933C0"/>
    <w:rsid w:val="0069358B"/>
    <w:rsid w:val="00693838"/>
    <w:rsid w:val="0069386F"/>
    <w:rsid w:val="00693A5A"/>
    <w:rsid w:val="00693CD3"/>
    <w:rsid w:val="00693D60"/>
    <w:rsid w:val="00693E29"/>
    <w:rsid w:val="006940DF"/>
    <w:rsid w:val="00694438"/>
    <w:rsid w:val="00694702"/>
    <w:rsid w:val="00694977"/>
    <w:rsid w:val="00694B3D"/>
    <w:rsid w:val="00694BC0"/>
    <w:rsid w:val="00694BE3"/>
    <w:rsid w:val="00694DB7"/>
    <w:rsid w:val="0069514C"/>
    <w:rsid w:val="0069517F"/>
    <w:rsid w:val="00695186"/>
    <w:rsid w:val="00695357"/>
    <w:rsid w:val="006954E8"/>
    <w:rsid w:val="00695633"/>
    <w:rsid w:val="00695700"/>
    <w:rsid w:val="00695AEC"/>
    <w:rsid w:val="00695BB6"/>
    <w:rsid w:val="00695FA2"/>
    <w:rsid w:val="006967CB"/>
    <w:rsid w:val="006967F4"/>
    <w:rsid w:val="00696B29"/>
    <w:rsid w:val="00696EC3"/>
    <w:rsid w:val="00696F2E"/>
    <w:rsid w:val="00697549"/>
    <w:rsid w:val="00697A74"/>
    <w:rsid w:val="00697C6E"/>
    <w:rsid w:val="00697FD9"/>
    <w:rsid w:val="006A02FC"/>
    <w:rsid w:val="006A032E"/>
    <w:rsid w:val="006A0CCA"/>
    <w:rsid w:val="006A1131"/>
    <w:rsid w:val="006A178B"/>
    <w:rsid w:val="006A179B"/>
    <w:rsid w:val="006A1AD0"/>
    <w:rsid w:val="006A1BD2"/>
    <w:rsid w:val="006A1C19"/>
    <w:rsid w:val="006A243B"/>
    <w:rsid w:val="006A2B80"/>
    <w:rsid w:val="006A2CEB"/>
    <w:rsid w:val="006A2EDF"/>
    <w:rsid w:val="006A3004"/>
    <w:rsid w:val="006A31A8"/>
    <w:rsid w:val="006A3331"/>
    <w:rsid w:val="006A34D5"/>
    <w:rsid w:val="006A36C8"/>
    <w:rsid w:val="006A37E1"/>
    <w:rsid w:val="006A3891"/>
    <w:rsid w:val="006A3CCF"/>
    <w:rsid w:val="006A4145"/>
    <w:rsid w:val="006A4169"/>
    <w:rsid w:val="006A41EE"/>
    <w:rsid w:val="006A4517"/>
    <w:rsid w:val="006A4A83"/>
    <w:rsid w:val="006A539D"/>
    <w:rsid w:val="006A547F"/>
    <w:rsid w:val="006A5624"/>
    <w:rsid w:val="006A56A5"/>
    <w:rsid w:val="006A5810"/>
    <w:rsid w:val="006A588F"/>
    <w:rsid w:val="006A5EC9"/>
    <w:rsid w:val="006A5ED4"/>
    <w:rsid w:val="006A6229"/>
    <w:rsid w:val="006A6469"/>
    <w:rsid w:val="006A64A2"/>
    <w:rsid w:val="006A6568"/>
    <w:rsid w:val="006A6693"/>
    <w:rsid w:val="006A6AF7"/>
    <w:rsid w:val="006A725F"/>
    <w:rsid w:val="006A74E9"/>
    <w:rsid w:val="006A75B3"/>
    <w:rsid w:val="006A7798"/>
    <w:rsid w:val="006A78DF"/>
    <w:rsid w:val="006A79A4"/>
    <w:rsid w:val="006A7A73"/>
    <w:rsid w:val="006A7BA5"/>
    <w:rsid w:val="006A7C39"/>
    <w:rsid w:val="006A7CC5"/>
    <w:rsid w:val="006A7D92"/>
    <w:rsid w:val="006A7E77"/>
    <w:rsid w:val="006A7EE5"/>
    <w:rsid w:val="006B023F"/>
    <w:rsid w:val="006B037F"/>
    <w:rsid w:val="006B04C7"/>
    <w:rsid w:val="006B0512"/>
    <w:rsid w:val="006B0629"/>
    <w:rsid w:val="006B0816"/>
    <w:rsid w:val="006B08EE"/>
    <w:rsid w:val="006B0903"/>
    <w:rsid w:val="006B0B59"/>
    <w:rsid w:val="006B0BE4"/>
    <w:rsid w:val="006B1189"/>
    <w:rsid w:val="006B1373"/>
    <w:rsid w:val="006B18AB"/>
    <w:rsid w:val="006B1905"/>
    <w:rsid w:val="006B1ACB"/>
    <w:rsid w:val="006B1CF5"/>
    <w:rsid w:val="006B2184"/>
    <w:rsid w:val="006B228B"/>
    <w:rsid w:val="006B2527"/>
    <w:rsid w:val="006B2577"/>
    <w:rsid w:val="006B26C2"/>
    <w:rsid w:val="006B2864"/>
    <w:rsid w:val="006B2866"/>
    <w:rsid w:val="006B2958"/>
    <w:rsid w:val="006B29A7"/>
    <w:rsid w:val="006B2AC0"/>
    <w:rsid w:val="006B2B5B"/>
    <w:rsid w:val="006B2C21"/>
    <w:rsid w:val="006B2E34"/>
    <w:rsid w:val="006B3431"/>
    <w:rsid w:val="006B3539"/>
    <w:rsid w:val="006B3583"/>
    <w:rsid w:val="006B3631"/>
    <w:rsid w:val="006B3A1E"/>
    <w:rsid w:val="006B3D0C"/>
    <w:rsid w:val="006B3E0C"/>
    <w:rsid w:val="006B3F40"/>
    <w:rsid w:val="006B40A1"/>
    <w:rsid w:val="006B4165"/>
    <w:rsid w:val="006B41D7"/>
    <w:rsid w:val="006B4293"/>
    <w:rsid w:val="006B4675"/>
    <w:rsid w:val="006B52B1"/>
    <w:rsid w:val="006B52BD"/>
    <w:rsid w:val="006B5520"/>
    <w:rsid w:val="006B56AA"/>
    <w:rsid w:val="006B574F"/>
    <w:rsid w:val="006B5796"/>
    <w:rsid w:val="006B57D3"/>
    <w:rsid w:val="006B58B7"/>
    <w:rsid w:val="006B59EF"/>
    <w:rsid w:val="006B5D40"/>
    <w:rsid w:val="006B5FDA"/>
    <w:rsid w:val="006B5FF7"/>
    <w:rsid w:val="006B6119"/>
    <w:rsid w:val="006B6267"/>
    <w:rsid w:val="006B6362"/>
    <w:rsid w:val="006B6A76"/>
    <w:rsid w:val="006B6B80"/>
    <w:rsid w:val="006B6B95"/>
    <w:rsid w:val="006B71AF"/>
    <w:rsid w:val="006B7299"/>
    <w:rsid w:val="006B74E2"/>
    <w:rsid w:val="006B75CC"/>
    <w:rsid w:val="006B77C8"/>
    <w:rsid w:val="006B7891"/>
    <w:rsid w:val="006B7917"/>
    <w:rsid w:val="006B798B"/>
    <w:rsid w:val="006B7A49"/>
    <w:rsid w:val="006C0049"/>
    <w:rsid w:val="006C022F"/>
    <w:rsid w:val="006C0490"/>
    <w:rsid w:val="006C075A"/>
    <w:rsid w:val="006C087D"/>
    <w:rsid w:val="006C0AE7"/>
    <w:rsid w:val="006C11BD"/>
    <w:rsid w:val="006C1332"/>
    <w:rsid w:val="006C1809"/>
    <w:rsid w:val="006C1947"/>
    <w:rsid w:val="006C19C7"/>
    <w:rsid w:val="006C1A64"/>
    <w:rsid w:val="006C21D7"/>
    <w:rsid w:val="006C22CA"/>
    <w:rsid w:val="006C25DB"/>
    <w:rsid w:val="006C26F4"/>
    <w:rsid w:val="006C270C"/>
    <w:rsid w:val="006C27C7"/>
    <w:rsid w:val="006C2EBA"/>
    <w:rsid w:val="006C2EF4"/>
    <w:rsid w:val="006C3095"/>
    <w:rsid w:val="006C3467"/>
    <w:rsid w:val="006C370A"/>
    <w:rsid w:val="006C3CFF"/>
    <w:rsid w:val="006C3EEA"/>
    <w:rsid w:val="006C4186"/>
    <w:rsid w:val="006C420E"/>
    <w:rsid w:val="006C42D5"/>
    <w:rsid w:val="006C4385"/>
    <w:rsid w:val="006C45E3"/>
    <w:rsid w:val="006C485E"/>
    <w:rsid w:val="006C499B"/>
    <w:rsid w:val="006C4DDB"/>
    <w:rsid w:val="006C4F41"/>
    <w:rsid w:val="006C4FDF"/>
    <w:rsid w:val="006C501D"/>
    <w:rsid w:val="006C523B"/>
    <w:rsid w:val="006C578C"/>
    <w:rsid w:val="006C5AA4"/>
    <w:rsid w:val="006C5C91"/>
    <w:rsid w:val="006C5D81"/>
    <w:rsid w:val="006C5EB2"/>
    <w:rsid w:val="006C5F2E"/>
    <w:rsid w:val="006C5F5C"/>
    <w:rsid w:val="006C5F77"/>
    <w:rsid w:val="006C5FBF"/>
    <w:rsid w:val="006C5FF8"/>
    <w:rsid w:val="006C64A3"/>
    <w:rsid w:val="006C6501"/>
    <w:rsid w:val="006C686D"/>
    <w:rsid w:val="006C6A9E"/>
    <w:rsid w:val="006C6B1A"/>
    <w:rsid w:val="006C6B81"/>
    <w:rsid w:val="006C6D4D"/>
    <w:rsid w:val="006C7034"/>
    <w:rsid w:val="006C7450"/>
    <w:rsid w:val="006C74FD"/>
    <w:rsid w:val="006C7689"/>
    <w:rsid w:val="006C797E"/>
    <w:rsid w:val="006C79D3"/>
    <w:rsid w:val="006C7E65"/>
    <w:rsid w:val="006D002D"/>
    <w:rsid w:val="006D0766"/>
    <w:rsid w:val="006D0A8D"/>
    <w:rsid w:val="006D0C2B"/>
    <w:rsid w:val="006D0D13"/>
    <w:rsid w:val="006D0D4E"/>
    <w:rsid w:val="006D0E8F"/>
    <w:rsid w:val="006D107E"/>
    <w:rsid w:val="006D1200"/>
    <w:rsid w:val="006D12F2"/>
    <w:rsid w:val="006D1466"/>
    <w:rsid w:val="006D1535"/>
    <w:rsid w:val="006D18B0"/>
    <w:rsid w:val="006D1CF5"/>
    <w:rsid w:val="006D215C"/>
    <w:rsid w:val="006D221C"/>
    <w:rsid w:val="006D23AB"/>
    <w:rsid w:val="006D23F2"/>
    <w:rsid w:val="006D24AF"/>
    <w:rsid w:val="006D2730"/>
    <w:rsid w:val="006D2808"/>
    <w:rsid w:val="006D281D"/>
    <w:rsid w:val="006D28C7"/>
    <w:rsid w:val="006D2CC3"/>
    <w:rsid w:val="006D2E26"/>
    <w:rsid w:val="006D2EF0"/>
    <w:rsid w:val="006D2FB0"/>
    <w:rsid w:val="006D2FCA"/>
    <w:rsid w:val="006D32D6"/>
    <w:rsid w:val="006D33F1"/>
    <w:rsid w:val="006D3521"/>
    <w:rsid w:val="006D3D0E"/>
    <w:rsid w:val="006D3DAC"/>
    <w:rsid w:val="006D3F8D"/>
    <w:rsid w:val="006D4027"/>
    <w:rsid w:val="006D420F"/>
    <w:rsid w:val="006D456E"/>
    <w:rsid w:val="006D4937"/>
    <w:rsid w:val="006D4A9E"/>
    <w:rsid w:val="006D4C32"/>
    <w:rsid w:val="006D4D80"/>
    <w:rsid w:val="006D5015"/>
    <w:rsid w:val="006D5050"/>
    <w:rsid w:val="006D545C"/>
    <w:rsid w:val="006D5774"/>
    <w:rsid w:val="006D5922"/>
    <w:rsid w:val="006D5B0D"/>
    <w:rsid w:val="006D5C74"/>
    <w:rsid w:val="006D5D7A"/>
    <w:rsid w:val="006D5F93"/>
    <w:rsid w:val="006D60CF"/>
    <w:rsid w:val="006D6158"/>
    <w:rsid w:val="006D62A3"/>
    <w:rsid w:val="006D6486"/>
    <w:rsid w:val="006D64EC"/>
    <w:rsid w:val="006D677A"/>
    <w:rsid w:val="006D6BCF"/>
    <w:rsid w:val="006D6D67"/>
    <w:rsid w:val="006D6EBE"/>
    <w:rsid w:val="006D74F1"/>
    <w:rsid w:val="006D7960"/>
    <w:rsid w:val="006D79E5"/>
    <w:rsid w:val="006D7A11"/>
    <w:rsid w:val="006D7A67"/>
    <w:rsid w:val="006D7C5F"/>
    <w:rsid w:val="006D7FB0"/>
    <w:rsid w:val="006E0382"/>
    <w:rsid w:val="006E0420"/>
    <w:rsid w:val="006E061A"/>
    <w:rsid w:val="006E0684"/>
    <w:rsid w:val="006E07F1"/>
    <w:rsid w:val="006E0B6C"/>
    <w:rsid w:val="006E0BEE"/>
    <w:rsid w:val="006E1036"/>
    <w:rsid w:val="006E1451"/>
    <w:rsid w:val="006E1A5B"/>
    <w:rsid w:val="006E1F53"/>
    <w:rsid w:val="006E1F68"/>
    <w:rsid w:val="006E1FD9"/>
    <w:rsid w:val="006E21FC"/>
    <w:rsid w:val="006E2209"/>
    <w:rsid w:val="006E2332"/>
    <w:rsid w:val="006E251E"/>
    <w:rsid w:val="006E26DE"/>
    <w:rsid w:val="006E2AF8"/>
    <w:rsid w:val="006E2D3D"/>
    <w:rsid w:val="006E2E0C"/>
    <w:rsid w:val="006E2F23"/>
    <w:rsid w:val="006E2F61"/>
    <w:rsid w:val="006E30E9"/>
    <w:rsid w:val="006E31FA"/>
    <w:rsid w:val="006E3369"/>
    <w:rsid w:val="006E33EF"/>
    <w:rsid w:val="006E3573"/>
    <w:rsid w:val="006E38D7"/>
    <w:rsid w:val="006E3B52"/>
    <w:rsid w:val="006E3BD5"/>
    <w:rsid w:val="006E4259"/>
    <w:rsid w:val="006E446B"/>
    <w:rsid w:val="006E44F9"/>
    <w:rsid w:val="006E46F5"/>
    <w:rsid w:val="006E4AF7"/>
    <w:rsid w:val="006E4EDB"/>
    <w:rsid w:val="006E506A"/>
    <w:rsid w:val="006E55D1"/>
    <w:rsid w:val="006E5BFB"/>
    <w:rsid w:val="006E5E28"/>
    <w:rsid w:val="006E66C5"/>
    <w:rsid w:val="006E68B4"/>
    <w:rsid w:val="006E69B8"/>
    <w:rsid w:val="006E7201"/>
    <w:rsid w:val="006E7231"/>
    <w:rsid w:val="006E72B5"/>
    <w:rsid w:val="006E7820"/>
    <w:rsid w:val="006E7877"/>
    <w:rsid w:val="006E78F0"/>
    <w:rsid w:val="006E7B00"/>
    <w:rsid w:val="006E7B73"/>
    <w:rsid w:val="006E7F57"/>
    <w:rsid w:val="006F0311"/>
    <w:rsid w:val="006F044E"/>
    <w:rsid w:val="006F065D"/>
    <w:rsid w:val="006F0778"/>
    <w:rsid w:val="006F0893"/>
    <w:rsid w:val="006F0983"/>
    <w:rsid w:val="006F0BDF"/>
    <w:rsid w:val="006F0CC7"/>
    <w:rsid w:val="006F0D69"/>
    <w:rsid w:val="006F0DEB"/>
    <w:rsid w:val="006F0E66"/>
    <w:rsid w:val="006F141B"/>
    <w:rsid w:val="006F1473"/>
    <w:rsid w:val="006F1942"/>
    <w:rsid w:val="006F19B3"/>
    <w:rsid w:val="006F1DEA"/>
    <w:rsid w:val="006F1F97"/>
    <w:rsid w:val="006F203A"/>
    <w:rsid w:val="006F2066"/>
    <w:rsid w:val="006F2495"/>
    <w:rsid w:val="006F2B0C"/>
    <w:rsid w:val="006F32A5"/>
    <w:rsid w:val="006F3584"/>
    <w:rsid w:val="006F365C"/>
    <w:rsid w:val="006F3665"/>
    <w:rsid w:val="006F3F29"/>
    <w:rsid w:val="006F41A2"/>
    <w:rsid w:val="006F41C4"/>
    <w:rsid w:val="006F4292"/>
    <w:rsid w:val="006F448F"/>
    <w:rsid w:val="006F4A25"/>
    <w:rsid w:val="006F4EFE"/>
    <w:rsid w:val="006F5066"/>
    <w:rsid w:val="006F5282"/>
    <w:rsid w:val="006F52A7"/>
    <w:rsid w:val="006F56A1"/>
    <w:rsid w:val="006F57D8"/>
    <w:rsid w:val="006F5968"/>
    <w:rsid w:val="006F5A66"/>
    <w:rsid w:val="006F5B34"/>
    <w:rsid w:val="006F5D29"/>
    <w:rsid w:val="006F5E2A"/>
    <w:rsid w:val="006F6382"/>
    <w:rsid w:val="006F668A"/>
    <w:rsid w:val="006F68F5"/>
    <w:rsid w:val="006F6A4E"/>
    <w:rsid w:val="006F6B54"/>
    <w:rsid w:val="006F6BA0"/>
    <w:rsid w:val="006F6DED"/>
    <w:rsid w:val="006F6EDE"/>
    <w:rsid w:val="006F6F5D"/>
    <w:rsid w:val="006F715D"/>
    <w:rsid w:val="006F733C"/>
    <w:rsid w:val="006F7399"/>
    <w:rsid w:val="006F7423"/>
    <w:rsid w:val="006F7486"/>
    <w:rsid w:val="006F7B6A"/>
    <w:rsid w:val="006F7CAE"/>
    <w:rsid w:val="006F7CCF"/>
    <w:rsid w:val="006F7D05"/>
    <w:rsid w:val="007000AF"/>
    <w:rsid w:val="007001C1"/>
    <w:rsid w:val="007001E6"/>
    <w:rsid w:val="00700429"/>
    <w:rsid w:val="00700A27"/>
    <w:rsid w:val="00700AB8"/>
    <w:rsid w:val="00700B8F"/>
    <w:rsid w:val="00700BC4"/>
    <w:rsid w:val="00700E3E"/>
    <w:rsid w:val="007010A5"/>
    <w:rsid w:val="007012CF"/>
    <w:rsid w:val="0070131A"/>
    <w:rsid w:val="00701421"/>
    <w:rsid w:val="00701644"/>
    <w:rsid w:val="00701779"/>
    <w:rsid w:val="0070180C"/>
    <w:rsid w:val="00701974"/>
    <w:rsid w:val="00701C2A"/>
    <w:rsid w:val="00701DC8"/>
    <w:rsid w:val="00701E1F"/>
    <w:rsid w:val="00702167"/>
    <w:rsid w:val="007025CA"/>
    <w:rsid w:val="00702811"/>
    <w:rsid w:val="00702B5B"/>
    <w:rsid w:val="00702B67"/>
    <w:rsid w:val="00702C98"/>
    <w:rsid w:val="00703035"/>
    <w:rsid w:val="007030F2"/>
    <w:rsid w:val="0070335E"/>
    <w:rsid w:val="0070342D"/>
    <w:rsid w:val="00703451"/>
    <w:rsid w:val="00703640"/>
    <w:rsid w:val="00703958"/>
    <w:rsid w:val="0070399B"/>
    <w:rsid w:val="00703D69"/>
    <w:rsid w:val="00703DDF"/>
    <w:rsid w:val="00703F79"/>
    <w:rsid w:val="00703FB2"/>
    <w:rsid w:val="0070431D"/>
    <w:rsid w:val="00704940"/>
    <w:rsid w:val="00704997"/>
    <w:rsid w:val="00704A29"/>
    <w:rsid w:val="00704C02"/>
    <w:rsid w:val="00704E88"/>
    <w:rsid w:val="00705042"/>
    <w:rsid w:val="007051B3"/>
    <w:rsid w:val="0070524E"/>
    <w:rsid w:val="007053E1"/>
    <w:rsid w:val="00705455"/>
    <w:rsid w:val="007055FA"/>
    <w:rsid w:val="00705750"/>
    <w:rsid w:val="00705A39"/>
    <w:rsid w:val="00705C3B"/>
    <w:rsid w:val="00705CB5"/>
    <w:rsid w:val="00705CED"/>
    <w:rsid w:val="0070648E"/>
    <w:rsid w:val="0070656D"/>
    <w:rsid w:val="00706667"/>
    <w:rsid w:val="007069EE"/>
    <w:rsid w:val="00706B2A"/>
    <w:rsid w:val="00706BD5"/>
    <w:rsid w:val="00706C71"/>
    <w:rsid w:val="00706C9B"/>
    <w:rsid w:val="00706D20"/>
    <w:rsid w:val="0070714B"/>
    <w:rsid w:val="007073DA"/>
    <w:rsid w:val="007075EF"/>
    <w:rsid w:val="00707733"/>
    <w:rsid w:val="0070791C"/>
    <w:rsid w:val="00707B5E"/>
    <w:rsid w:val="00707CEE"/>
    <w:rsid w:val="00707D75"/>
    <w:rsid w:val="0071007F"/>
    <w:rsid w:val="007102C8"/>
    <w:rsid w:val="00710373"/>
    <w:rsid w:val="007103A1"/>
    <w:rsid w:val="00710794"/>
    <w:rsid w:val="00710D2A"/>
    <w:rsid w:val="007114D0"/>
    <w:rsid w:val="00711570"/>
    <w:rsid w:val="00711574"/>
    <w:rsid w:val="00711977"/>
    <w:rsid w:val="00711EB1"/>
    <w:rsid w:val="00711F34"/>
    <w:rsid w:val="00712376"/>
    <w:rsid w:val="00712484"/>
    <w:rsid w:val="0071252F"/>
    <w:rsid w:val="0071264E"/>
    <w:rsid w:val="00712CDF"/>
    <w:rsid w:val="0071302F"/>
    <w:rsid w:val="00713067"/>
    <w:rsid w:val="007131FA"/>
    <w:rsid w:val="007134CF"/>
    <w:rsid w:val="00713592"/>
    <w:rsid w:val="007135B5"/>
    <w:rsid w:val="0071364A"/>
    <w:rsid w:val="0071373F"/>
    <w:rsid w:val="007137A0"/>
    <w:rsid w:val="007138CF"/>
    <w:rsid w:val="00713957"/>
    <w:rsid w:val="00713B85"/>
    <w:rsid w:val="00713C41"/>
    <w:rsid w:val="00713DBC"/>
    <w:rsid w:val="00713F25"/>
    <w:rsid w:val="00713F4B"/>
    <w:rsid w:val="00713FB1"/>
    <w:rsid w:val="007142C1"/>
    <w:rsid w:val="007143D4"/>
    <w:rsid w:val="007145D5"/>
    <w:rsid w:val="00714652"/>
    <w:rsid w:val="00714682"/>
    <w:rsid w:val="0071469F"/>
    <w:rsid w:val="007146A5"/>
    <w:rsid w:val="007147D6"/>
    <w:rsid w:val="00714E1B"/>
    <w:rsid w:val="00714FC6"/>
    <w:rsid w:val="0071501B"/>
    <w:rsid w:val="00715024"/>
    <w:rsid w:val="007152AB"/>
    <w:rsid w:val="007159AF"/>
    <w:rsid w:val="00715C3C"/>
    <w:rsid w:val="00715C3E"/>
    <w:rsid w:val="00715D6B"/>
    <w:rsid w:val="00715F80"/>
    <w:rsid w:val="00715FC7"/>
    <w:rsid w:val="0071625F"/>
    <w:rsid w:val="0071638B"/>
    <w:rsid w:val="007164CE"/>
    <w:rsid w:val="0071673A"/>
    <w:rsid w:val="0071694D"/>
    <w:rsid w:val="00716C05"/>
    <w:rsid w:val="00716E0C"/>
    <w:rsid w:val="007170F5"/>
    <w:rsid w:val="00717117"/>
    <w:rsid w:val="00717374"/>
    <w:rsid w:val="00717716"/>
    <w:rsid w:val="0071775C"/>
    <w:rsid w:val="00717939"/>
    <w:rsid w:val="00717A78"/>
    <w:rsid w:val="00717B29"/>
    <w:rsid w:val="00717BA9"/>
    <w:rsid w:val="00717BD0"/>
    <w:rsid w:val="00717BF7"/>
    <w:rsid w:val="00717F02"/>
    <w:rsid w:val="007200AB"/>
    <w:rsid w:val="007204DA"/>
    <w:rsid w:val="00720525"/>
    <w:rsid w:val="00720D88"/>
    <w:rsid w:val="00720DE3"/>
    <w:rsid w:val="00721131"/>
    <w:rsid w:val="007212D6"/>
    <w:rsid w:val="007213A9"/>
    <w:rsid w:val="00721403"/>
    <w:rsid w:val="00721788"/>
    <w:rsid w:val="00721896"/>
    <w:rsid w:val="007218EC"/>
    <w:rsid w:val="00721A29"/>
    <w:rsid w:val="00721A47"/>
    <w:rsid w:val="00721A71"/>
    <w:rsid w:val="00721AE5"/>
    <w:rsid w:val="00721B3C"/>
    <w:rsid w:val="00721BD2"/>
    <w:rsid w:val="00721CA8"/>
    <w:rsid w:val="00722061"/>
    <w:rsid w:val="0072236F"/>
    <w:rsid w:val="007225DD"/>
    <w:rsid w:val="00722C2A"/>
    <w:rsid w:val="00722C7E"/>
    <w:rsid w:val="00722F23"/>
    <w:rsid w:val="00722FDD"/>
    <w:rsid w:val="0072318A"/>
    <w:rsid w:val="00723CAC"/>
    <w:rsid w:val="00723F61"/>
    <w:rsid w:val="007240F1"/>
    <w:rsid w:val="007241D5"/>
    <w:rsid w:val="007242FE"/>
    <w:rsid w:val="00724592"/>
    <w:rsid w:val="00724670"/>
    <w:rsid w:val="0072489B"/>
    <w:rsid w:val="00724B4E"/>
    <w:rsid w:val="00724E05"/>
    <w:rsid w:val="007254C8"/>
    <w:rsid w:val="00725821"/>
    <w:rsid w:val="0072585E"/>
    <w:rsid w:val="00725A65"/>
    <w:rsid w:val="00725CAD"/>
    <w:rsid w:val="00725EE2"/>
    <w:rsid w:val="00726185"/>
    <w:rsid w:val="00726471"/>
    <w:rsid w:val="0072672C"/>
    <w:rsid w:val="00726790"/>
    <w:rsid w:val="0072689C"/>
    <w:rsid w:val="007268F9"/>
    <w:rsid w:val="00726C7D"/>
    <w:rsid w:val="00726DC2"/>
    <w:rsid w:val="00726EC4"/>
    <w:rsid w:val="0072740E"/>
    <w:rsid w:val="007274A7"/>
    <w:rsid w:val="00727A7C"/>
    <w:rsid w:val="00727AB0"/>
    <w:rsid w:val="00727E76"/>
    <w:rsid w:val="00727FC7"/>
    <w:rsid w:val="007308A8"/>
    <w:rsid w:val="007308FB"/>
    <w:rsid w:val="00730A97"/>
    <w:rsid w:val="00730DDE"/>
    <w:rsid w:val="007310D7"/>
    <w:rsid w:val="00731367"/>
    <w:rsid w:val="007315E2"/>
    <w:rsid w:val="007317D5"/>
    <w:rsid w:val="00731820"/>
    <w:rsid w:val="0073196B"/>
    <w:rsid w:val="00731AE9"/>
    <w:rsid w:val="00731CFD"/>
    <w:rsid w:val="00731D72"/>
    <w:rsid w:val="00731DF0"/>
    <w:rsid w:val="00731F7F"/>
    <w:rsid w:val="0073201C"/>
    <w:rsid w:val="007324C1"/>
    <w:rsid w:val="007324F9"/>
    <w:rsid w:val="00732738"/>
    <w:rsid w:val="00732850"/>
    <w:rsid w:val="007328C5"/>
    <w:rsid w:val="00732A88"/>
    <w:rsid w:val="00732B25"/>
    <w:rsid w:val="00732DA8"/>
    <w:rsid w:val="007331F2"/>
    <w:rsid w:val="0073351B"/>
    <w:rsid w:val="007335E3"/>
    <w:rsid w:val="007336D5"/>
    <w:rsid w:val="00733AE0"/>
    <w:rsid w:val="00733AFB"/>
    <w:rsid w:val="00733BC9"/>
    <w:rsid w:val="00733ECB"/>
    <w:rsid w:val="00733F06"/>
    <w:rsid w:val="00734017"/>
    <w:rsid w:val="007341A6"/>
    <w:rsid w:val="0073426F"/>
    <w:rsid w:val="00734409"/>
    <w:rsid w:val="00734592"/>
    <w:rsid w:val="00734FB4"/>
    <w:rsid w:val="00735048"/>
    <w:rsid w:val="007352CA"/>
    <w:rsid w:val="00735308"/>
    <w:rsid w:val="0073541F"/>
    <w:rsid w:val="00735A42"/>
    <w:rsid w:val="00735D28"/>
    <w:rsid w:val="00735D76"/>
    <w:rsid w:val="00735EBE"/>
    <w:rsid w:val="00736527"/>
    <w:rsid w:val="007369D6"/>
    <w:rsid w:val="00736B4E"/>
    <w:rsid w:val="00736CCD"/>
    <w:rsid w:val="00736D27"/>
    <w:rsid w:val="00736F1D"/>
    <w:rsid w:val="007370D6"/>
    <w:rsid w:val="00737134"/>
    <w:rsid w:val="00737146"/>
    <w:rsid w:val="00737295"/>
    <w:rsid w:val="00737330"/>
    <w:rsid w:val="00737825"/>
    <w:rsid w:val="00737D52"/>
    <w:rsid w:val="0074016A"/>
    <w:rsid w:val="007402F0"/>
    <w:rsid w:val="0074039E"/>
    <w:rsid w:val="007403A5"/>
    <w:rsid w:val="00740519"/>
    <w:rsid w:val="0074060C"/>
    <w:rsid w:val="00740695"/>
    <w:rsid w:val="007407EE"/>
    <w:rsid w:val="00740B56"/>
    <w:rsid w:val="00740DDF"/>
    <w:rsid w:val="00740ECC"/>
    <w:rsid w:val="00741069"/>
    <w:rsid w:val="00741312"/>
    <w:rsid w:val="0074135F"/>
    <w:rsid w:val="00741392"/>
    <w:rsid w:val="007414CA"/>
    <w:rsid w:val="00741749"/>
    <w:rsid w:val="00741771"/>
    <w:rsid w:val="00741C48"/>
    <w:rsid w:val="00741D67"/>
    <w:rsid w:val="007424B3"/>
    <w:rsid w:val="00742629"/>
    <w:rsid w:val="00742A0A"/>
    <w:rsid w:val="00742C39"/>
    <w:rsid w:val="0074300B"/>
    <w:rsid w:val="00743403"/>
    <w:rsid w:val="00743B8E"/>
    <w:rsid w:val="007440AC"/>
    <w:rsid w:val="0074412F"/>
    <w:rsid w:val="007443A3"/>
    <w:rsid w:val="0074445E"/>
    <w:rsid w:val="00744687"/>
    <w:rsid w:val="00744942"/>
    <w:rsid w:val="00745504"/>
    <w:rsid w:val="00745712"/>
    <w:rsid w:val="00745CD9"/>
    <w:rsid w:val="00745E34"/>
    <w:rsid w:val="00745EAD"/>
    <w:rsid w:val="00745F7F"/>
    <w:rsid w:val="0074605A"/>
    <w:rsid w:val="007461C2"/>
    <w:rsid w:val="00746211"/>
    <w:rsid w:val="00746230"/>
    <w:rsid w:val="00746370"/>
    <w:rsid w:val="007464F2"/>
    <w:rsid w:val="0074656B"/>
    <w:rsid w:val="0074684B"/>
    <w:rsid w:val="00746B54"/>
    <w:rsid w:val="00746BF7"/>
    <w:rsid w:val="00746E03"/>
    <w:rsid w:val="00746ED0"/>
    <w:rsid w:val="00746F34"/>
    <w:rsid w:val="007470E2"/>
    <w:rsid w:val="007470F1"/>
    <w:rsid w:val="007472A7"/>
    <w:rsid w:val="007472D2"/>
    <w:rsid w:val="007479FA"/>
    <w:rsid w:val="00747D90"/>
    <w:rsid w:val="00747EB0"/>
    <w:rsid w:val="00747FE9"/>
    <w:rsid w:val="00750020"/>
    <w:rsid w:val="0075015A"/>
    <w:rsid w:val="0075023E"/>
    <w:rsid w:val="00750407"/>
    <w:rsid w:val="007505FB"/>
    <w:rsid w:val="00750616"/>
    <w:rsid w:val="007506A0"/>
    <w:rsid w:val="007508AF"/>
    <w:rsid w:val="00750A13"/>
    <w:rsid w:val="00750A67"/>
    <w:rsid w:val="00750BF5"/>
    <w:rsid w:val="00750CB9"/>
    <w:rsid w:val="00750D2B"/>
    <w:rsid w:val="00750D5A"/>
    <w:rsid w:val="00750EC9"/>
    <w:rsid w:val="0075100F"/>
    <w:rsid w:val="0075121B"/>
    <w:rsid w:val="0075141F"/>
    <w:rsid w:val="007515CB"/>
    <w:rsid w:val="0075187C"/>
    <w:rsid w:val="00751E62"/>
    <w:rsid w:val="0075221E"/>
    <w:rsid w:val="00752286"/>
    <w:rsid w:val="007526A4"/>
    <w:rsid w:val="007526E0"/>
    <w:rsid w:val="0075282B"/>
    <w:rsid w:val="007529FF"/>
    <w:rsid w:val="00752B31"/>
    <w:rsid w:val="00752BCD"/>
    <w:rsid w:val="00752CB3"/>
    <w:rsid w:val="00752FC9"/>
    <w:rsid w:val="007532D4"/>
    <w:rsid w:val="0075341F"/>
    <w:rsid w:val="00753469"/>
    <w:rsid w:val="00753672"/>
    <w:rsid w:val="0075378D"/>
    <w:rsid w:val="007538A1"/>
    <w:rsid w:val="007539B2"/>
    <w:rsid w:val="00753BD1"/>
    <w:rsid w:val="00753C43"/>
    <w:rsid w:val="00753DFA"/>
    <w:rsid w:val="00753E86"/>
    <w:rsid w:val="007541A9"/>
    <w:rsid w:val="00754422"/>
    <w:rsid w:val="00754511"/>
    <w:rsid w:val="00754809"/>
    <w:rsid w:val="0075497C"/>
    <w:rsid w:val="00754DE2"/>
    <w:rsid w:val="00755248"/>
    <w:rsid w:val="007554F1"/>
    <w:rsid w:val="00755680"/>
    <w:rsid w:val="00755986"/>
    <w:rsid w:val="00756045"/>
    <w:rsid w:val="00756138"/>
    <w:rsid w:val="00756183"/>
    <w:rsid w:val="00756224"/>
    <w:rsid w:val="007562CD"/>
    <w:rsid w:val="00756688"/>
    <w:rsid w:val="0075677A"/>
    <w:rsid w:val="00756A18"/>
    <w:rsid w:val="00756A1D"/>
    <w:rsid w:val="00756D9F"/>
    <w:rsid w:val="007572FE"/>
    <w:rsid w:val="007575D7"/>
    <w:rsid w:val="007576E5"/>
    <w:rsid w:val="00757732"/>
    <w:rsid w:val="007579A7"/>
    <w:rsid w:val="00757DFB"/>
    <w:rsid w:val="00757E5C"/>
    <w:rsid w:val="0076018C"/>
    <w:rsid w:val="007602F3"/>
    <w:rsid w:val="007603F9"/>
    <w:rsid w:val="007603FE"/>
    <w:rsid w:val="00760626"/>
    <w:rsid w:val="00760686"/>
    <w:rsid w:val="007607B5"/>
    <w:rsid w:val="0076095F"/>
    <w:rsid w:val="00760A08"/>
    <w:rsid w:val="00760B5C"/>
    <w:rsid w:val="00760D92"/>
    <w:rsid w:val="007611C2"/>
    <w:rsid w:val="00761515"/>
    <w:rsid w:val="0076157E"/>
    <w:rsid w:val="0076161A"/>
    <w:rsid w:val="00761623"/>
    <w:rsid w:val="0076197D"/>
    <w:rsid w:val="00761ADB"/>
    <w:rsid w:val="00761C37"/>
    <w:rsid w:val="00761FEF"/>
    <w:rsid w:val="00762334"/>
    <w:rsid w:val="007626C4"/>
    <w:rsid w:val="007629FA"/>
    <w:rsid w:val="00762AE8"/>
    <w:rsid w:val="00762D75"/>
    <w:rsid w:val="00762DD4"/>
    <w:rsid w:val="00762E9A"/>
    <w:rsid w:val="00762FAC"/>
    <w:rsid w:val="007630DA"/>
    <w:rsid w:val="00763350"/>
    <w:rsid w:val="007633E3"/>
    <w:rsid w:val="0076351D"/>
    <w:rsid w:val="00763588"/>
    <w:rsid w:val="0076378A"/>
    <w:rsid w:val="0076394B"/>
    <w:rsid w:val="00763962"/>
    <w:rsid w:val="00763B62"/>
    <w:rsid w:val="00763E61"/>
    <w:rsid w:val="00763F23"/>
    <w:rsid w:val="00764090"/>
    <w:rsid w:val="007643C3"/>
    <w:rsid w:val="007646AA"/>
    <w:rsid w:val="00764798"/>
    <w:rsid w:val="00764890"/>
    <w:rsid w:val="007648CA"/>
    <w:rsid w:val="00764BC4"/>
    <w:rsid w:val="00764CFF"/>
    <w:rsid w:val="00764D24"/>
    <w:rsid w:val="00764EA8"/>
    <w:rsid w:val="00764FA8"/>
    <w:rsid w:val="00765004"/>
    <w:rsid w:val="0076514B"/>
    <w:rsid w:val="00765665"/>
    <w:rsid w:val="0076576E"/>
    <w:rsid w:val="007658BE"/>
    <w:rsid w:val="007659BD"/>
    <w:rsid w:val="0076619F"/>
    <w:rsid w:val="00766492"/>
    <w:rsid w:val="007664CD"/>
    <w:rsid w:val="007665A0"/>
    <w:rsid w:val="007665D2"/>
    <w:rsid w:val="007667CE"/>
    <w:rsid w:val="00766D6E"/>
    <w:rsid w:val="00766E7F"/>
    <w:rsid w:val="00766F21"/>
    <w:rsid w:val="0076710F"/>
    <w:rsid w:val="00767120"/>
    <w:rsid w:val="00767159"/>
    <w:rsid w:val="00767195"/>
    <w:rsid w:val="00767221"/>
    <w:rsid w:val="00767622"/>
    <w:rsid w:val="0076771D"/>
    <w:rsid w:val="00767968"/>
    <w:rsid w:val="00770017"/>
    <w:rsid w:val="00770070"/>
    <w:rsid w:val="007703DB"/>
    <w:rsid w:val="007704B2"/>
    <w:rsid w:val="00770596"/>
    <w:rsid w:val="00770626"/>
    <w:rsid w:val="00770669"/>
    <w:rsid w:val="007706BF"/>
    <w:rsid w:val="007707D5"/>
    <w:rsid w:val="00770BD8"/>
    <w:rsid w:val="00770FEC"/>
    <w:rsid w:val="0077107E"/>
    <w:rsid w:val="00771318"/>
    <w:rsid w:val="007713C3"/>
    <w:rsid w:val="007715B6"/>
    <w:rsid w:val="00771746"/>
    <w:rsid w:val="007717B9"/>
    <w:rsid w:val="00771B6E"/>
    <w:rsid w:val="00771B84"/>
    <w:rsid w:val="00771DEB"/>
    <w:rsid w:val="00771E8B"/>
    <w:rsid w:val="007720C7"/>
    <w:rsid w:val="00772145"/>
    <w:rsid w:val="00772155"/>
    <w:rsid w:val="00772407"/>
    <w:rsid w:val="00772787"/>
    <w:rsid w:val="00772C70"/>
    <w:rsid w:val="00772CD5"/>
    <w:rsid w:val="007732D1"/>
    <w:rsid w:val="00773556"/>
    <w:rsid w:val="00773600"/>
    <w:rsid w:val="00773751"/>
    <w:rsid w:val="0077380E"/>
    <w:rsid w:val="007739B7"/>
    <w:rsid w:val="00773A38"/>
    <w:rsid w:val="00773B71"/>
    <w:rsid w:val="00773BE7"/>
    <w:rsid w:val="00773D51"/>
    <w:rsid w:val="00773DEE"/>
    <w:rsid w:val="00774269"/>
    <w:rsid w:val="00774334"/>
    <w:rsid w:val="00774493"/>
    <w:rsid w:val="0077464B"/>
    <w:rsid w:val="00774723"/>
    <w:rsid w:val="00774B18"/>
    <w:rsid w:val="00774BB5"/>
    <w:rsid w:val="00774D8E"/>
    <w:rsid w:val="00774D96"/>
    <w:rsid w:val="00774E5A"/>
    <w:rsid w:val="00774E6E"/>
    <w:rsid w:val="007753A5"/>
    <w:rsid w:val="00775651"/>
    <w:rsid w:val="00775819"/>
    <w:rsid w:val="007758DF"/>
    <w:rsid w:val="00775904"/>
    <w:rsid w:val="00775BEE"/>
    <w:rsid w:val="00775EB8"/>
    <w:rsid w:val="00776572"/>
    <w:rsid w:val="007768E9"/>
    <w:rsid w:val="00776CA2"/>
    <w:rsid w:val="00776EA3"/>
    <w:rsid w:val="00776ED9"/>
    <w:rsid w:val="00776F61"/>
    <w:rsid w:val="00777693"/>
    <w:rsid w:val="0077784C"/>
    <w:rsid w:val="00777919"/>
    <w:rsid w:val="00777DE6"/>
    <w:rsid w:val="00777F25"/>
    <w:rsid w:val="007802A5"/>
    <w:rsid w:val="007804A9"/>
    <w:rsid w:val="007805E9"/>
    <w:rsid w:val="0078061B"/>
    <w:rsid w:val="00780984"/>
    <w:rsid w:val="007809B1"/>
    <w:rsid w:val="00780C31"/>
    <w:rsid w:val="00780C64"/>
    <w:rsid w:val="00780E14"/>
    <w:rsid w:val="00780ED9"/>
    <w:rsid w:val="00780EDB"/>
    <w:rsid w:val="00780FC3"/>
    <w:rsid w:val="007810DD"/>
    <w:rsid w:val="007812C3"/>
    <w:rsid w:val="00781B1E"/>
    <w:rsid w:val="00781DDC"/>
    <w:rsid w:val="0078239C"/>
    <w:rsid w:val="00782474"/>
    <w:rsid w:val="007826ED"/>
    <w:rsid w:val="00782B0B"/>
    <w:rsid w:val="00782C77"/>
    <w:rsid w:val="00782C83"/>
    <w:rsid w:val="00782D02"/>
    <w:rsid w:val="00783115"/>
    <w:rsid w:val="0078331E"/>
    <w:rsid w:val="00783596"/>
    <w:rsid w:val="00783618"/>
    <w:rsid w:val="00783B2E"/>
    <w:rsid w:val="00783C89"/>
    <w:rsid w:val="00783D48"/>
    <w:rsid w:val="00783E67"/>
    <w:rsid w:val="00783FD7"/>
    <w:rsid w:val="0078407B"/>
    <w:rsid w:val="00784394"/>
    <w:rsid w:val="00784532"/>
    <w:rsid w:val="00784605"/>
    <w:rsid w:val="007846BE"/>
    <w:rsid w:val="0078496C"/>
    <w:rsid w:val="00784A9B"/>
    <w:rsid w:val="0078518B"/>
    <w:rsid w:val="007851D4"/>
    <w:rsid w:val="00785B23"/>
    <w:rsid w:val="00785B5B"/>
    <w:rsid w:val="00785DA0"/>
    <w:rsid w:val="00785FE9"/>
    <w:rsid w:val="007861C8"/>
    <w:rsid w:val="007863CB"/>
    <w:rsid w:val="007865C3"/>
    <w:rsid w:val="00786CB2"/>
    <w:rsid w:val="00786D34"/>
    <w:rsid w:val="00786E56"/>
    <w:rsid w:val="00786E6C"/>
    <w:rsid w:val="00786F13"/>
    <w:rsid w:val="00786FBE"/>
    <w:rsid w:val="00787563"/>
    <w:rsid w:val="00787752"/>
    <w:rsid w:val="00787B38"/>
    <w:rsid w:val="00787CA3"/>
    <w:rsid w:val="00787E0B"/>
    <w:rsid w:val="00790041"/>
    <w:rsid w:val="007904DA"/>
    <w:rsid w:val="00790639"/>
    <w:rsid w:val="00790BF8"/>
    <w:rsid w:val="00790C62"/>
    <w:rsid w:val="00791061"/>
    <w:rsid w:val="007913D6"/>
    <w:rsid w:val="007914CD"/>
    <w:rsid w:val="00791B26"/>
    <w:rsid w:val="00791B78"/>
    <w:rsid w:val="00791C30"/>
    <w:rsid w:val="00791C88"/>
    <w:rsid w:val="00791D17"/>
    <w:rsid w:val="00791F88"/>
    <w:rsid w:val="00792120"/>
    <w:rsid w:val="007925E1"/>
    <w:rsid w:val="00792619"/>
    <w:rsid w:val="0079269F"/>
    <w:rsid w:val="007929D9"/>
    <w:rsid w:val="00792A4A"/>
    <w:rsid w:val="00792A89"/>
    <w:rsid w:val="00792AF8"/>
    <w:rsid w:val="00792CAE"/>
    <w:rsid w:val="00792E2F"/>
    <w:rsid w:val="00792EC0"/>
    <w:rsid w:val="00792EEC"/>
    <w:rsid w:val="007930F2"/>
    <w:rsid w:val="0079315D"/>
    <w:rsid w:val="0079320A"/>
    <w:rsid w:val="00793273"/>
    <w:rsid w:val="007933D6"/>
    <w:rsid w:val="007935CF"/>
    <w:rsid w:val="0079386D"/>
    <w:rsid w:val="00793E9E"/>
    <w:rsid w:val="00793F1D"/>
    <w:rsid w:val="0079416F"/>
    <w:rsid w:val="00794360"/>
    <w:rsid w:val="00794402"/>
    <w:rsid w:val="007945B7"/>
    <w:rsid w:val="007947FD"/>
    <w:rsid w:val="00794844"/>
    <w:rsid w:val="00794BF0"/>
    <w:rsid w:val="00794C48"/>
    <w:rsid w:val="0079530A"/>
    <w:rsid w:val="007953F2"/>
    <w:rsid w:val="00795537"/>
    <w:rsid w:val="00795791"/>
    <w:rsid w:val="0079597D"/>
    <w:rsid w:val="00795D63"/>
    <w:rsid w:val="00795FBD"/>
    <w:rsid w:val="00796085"/>
    <w:rsid w:val="007961DE"/>
    <w:rsid w:val="007964AC"/>
    <w:rsid w:val="007967CB"/>
    <w:rsid w:val="0079689E"/>
    <w:rsid w:val="00796B96"/>
    <w:rsid w:val="00796DF1"/>
    <w:rsid w:val="00796E66"/>
    <w:rsid w:val="007970C3"/>
    <w:rsid w:val="007972D2"/>
    <w:rsid w:val="00797319"/>
    <w:rsid w:val="007974CC"/>
    <w:rsid w:val="00797506"/>
    <w:rsid w:val="007977F9"/>
    <w:rsid w:val="007978E7"/>
    <w:rsid w:val="0079792E"/>
    <w:rsid w:val="007979B0"/>
    <w:rsid w:val="00797A15"/>
    <w:rsid w:val="00797C2B"/>
    <w:rsid w:val="00797C4A"/>
    <w:rsid w:val="00797D19"/>
    <w:rsid w:val="00797EE3"/>
    <w:rsid w:val="007A00C0"/>
    <w:rsid w:val="007A03C3"/>
    <w:rsid w:val="007A03E0"/>
    <w:rsid w:val="007A04D5"/>
    <w:rsid w:val="007A07DF"/>
    <w:rsid w:val="007A0A43"/>
    <w:rsid w:val="007A0A71"/>
    <w:rsid w:val="007A0B5B"/>
    <w:rsid w:val="007A0C72"/>
    <w:rsid w:val="007A1000"/>
    <w:rsid w:val="007A124C"/>
    <w:rsid w:val="007A1335"/>
    <w:rsid w:val="007A15A8"/>
    <w:rsid w:val="007A1809"/>
    <w:rsid w:val="007A19A3"/>
    <w:rsid w:val="007A1B4A"/>
    <w:rsid w:val="007A1B8A"/>
    <w:rsid w:val="007A1BC5"/>
    <w:rsid w:val="007A1E0C"/>
    <w:rsid w:val="007A2013"/>
    <w:rsid w:val="007A20C8"/>
    <w:rsid w:val="007A2213"/>
    <w:rsid w:val="007A22F0"/>
    <w:rsid w:val="007A2581"/>
    <w:rsid w:val="007A2586"/>
    <w:rsid w:val="007A2B7E"/>
    <w:rsid w:val="007A2BB0"/>
    <w:rsid w:val="007A2DAB"/>
    <w:rsid w:val="007A2EC3"/>
    <w:rsid w:val="007A2F84"/>
    <w:rsid w:val="007A3048"/>
    <w:rsid w:val="007A30CD"/>
    <w:rsid w:val="007A3182"/>
    <w:rsid w:val="007A32A1"/>
    <w:rsid w:val="007A3589"/>
    <w:rsid w:val="007A386E"/>
    <w:rsid w:val="007A3E02"/>
    <w:rsid w:val="007A3E30"/>
    <w:rsid w:val="007A40EE"/>
    <w:rsid w:val="007A41FE"/>
    <w:rsid w:val="007A4359"/>
    <w:rsid w:val="007A43ED"/>
    <w:rsid w:val="007A443C"/>
    <w:rsid w:val="007A449E"/>
    <w:rsid w:val="007A4533"/>
    <w:rsid w:val="007A45EB"/>
    <w:rsid w:val="007A4F61"/>
    <w:rsid w:val="007A5195"/>
    <w:rsid w:val="007A52E9"/>
    <w:rsid w:val="007A5451"/>
    <w:rsid w:val="007A5A28"/>
    <w:rsid w:val="007A61A9"/>
    <w:rsid w:val="007A6661"/>
    <w:rsid w:val="007A67F7"/>
    <w:rsid w:val="007A698A"/>
    <w:rsid w:val="007A6A26"/>
    <w:rsid w:val="007A6B2B"/>
    <w:rsid w:val="007A6B36"/>
    <w:rsid w:val="007A6EE0"/>
    <w:rsid w:val="007A7227"/>
    <w:rsid w:val="007A727C"/>
    <w:rsid w:val="007A72C9"/>
    <w:rsid w:val="007A7610"/>
    <w:rsid w:val="007A787B"/>
    <w:rsid w:val="007A78F0"/>
    <w:rsid w:val="007A7912"/>
    <w:rsid w:val="007A7A64"/>
    <w:rsid w:val="007A7BC6"/>
    <w:rsid w:val="007A7DAE"/>
    <w:rsid w:val="007A7E7F"/>
    <w:rsid w:val="007B0180"/>
    <w:rsid w:val="007B0493"/>
    <w:rsid w:val="007B063F"/>
    <w:rsid w:val="007B0A7C"/>
    <w:rsid w:val="007B0D3D"/>
    <w:rsid w:val="007B0D4E"/>
    <w:rsid w:val="007B0D96"/>
    <w:rsid w:val="007B0F50"/>
    <w:rsid w:val="007B134B"/>
    <w:rsid w:val="007B13EA"/>
    <w:rsid w:val="007B166F"/>
    <w:rsid w:val="007B17BA"/>
    <w:rsid w:val="007B186E"/>
    <w:rsid w:val="007B187B"/>
    <w:rsid w:val="007B1984"/>
    <w:rsid w:val="007B1C8F"/>
    <w:rsid w:val="007B1D4A"/>
    <w:rsid w:val="007B1DAC"/>
    <w:rsid w:val="007B1E69"/>
    <w:rsid w:val="007B20DF"/>
    <w:rsid w:val="007B24C3"/>
    <w:rsid w:val="007B2656"/>
    <w:rsid w:val="007B26FF"/>
    <w:rsid w:val="007B2758"/>
    <w:rsid w:val="007B27B4"/>
    <w:rsid w:val="007B294A"/>
    <w:rsid w:val="007B2A8A"/>
    <w:rsid w:val="007B3100"/>
    <w:rsid w:val="007B32E4"/>
    <w:rsid w:val="007B3394"/>
    <w:rsid w:val="007B3594"/>
    <w:rsid w:val="007B36CA"/>
    <w:rsid w:val="007B37B2"/>
    <w:rsid w:val="007B3F57"/>
    <w:rsid w:val="007B3FA2"/>
    <w:rsid w:val="007B40AD"/>
    <w:rsid w:val="007B430E"/>
    <w:rsid w:val="007B43B2"/>
    <w:rsid w:val="007B4468"/>
    <w:rsid w:val="007B4616"/>
    <w:rsid w:val="007B4718"/>
    <w:rsid w:val="007B4AA4"/>
    <w:rsid w:val="007B4DB3"/>
    <w:rsid w:val="007B5045"/>
    <w:rsid w:val="007B50F3"/>
    <w:rsid w:val="007B530B"/>
    <w:rsid w:val="007B557D"/>
    <w:rsid w:val="007B566F"/>
    <w:rsid w:val="007B58CC"/>
    <w:rsid w:val="007B5CE0"/>
    <w:rsid w:val="007B5E3B"/>
    <w:rsid w:val="007B5FAA"/>
    <w:rsid w:val="007B60CD"/>
    <w:rsid w:val="007B6170"/>
    <w:rsid w:val="007B6327"/>
    <w:rsid w:val="007B634E"/>
    <w:rsid w:val="007B63E9"/>
    <w:rsid w:val="007B65C1"/>
    <w:rsid w:val="007B67DA"/>
    <w:rsid w:val="007B6886"/>
    <w:rsid w:val="007B6AC6"/>
    <w:rsid w:val="007B6BF7"/>
    <w:rsid w:val="007B704F"/>
    <w:rsid w:val="007B714B"/>
    <w:rsid w:val="007B73C6"/>
    <w:rsid w:val="007B76C4"/>
    <w:rsid w:val="007B7919"/>
    <w:rsid w:val="007B7A7A"/>
    <w:rsid w:val="007B7E80"/>
    <w:rsid w:val="007B7FB5"/>
    <w:rsid w:val="007C0089"/>
    <w:rsid w:val="007C0233"/>
    <w:rsid w:val="007C0251"/>
    <w:rsid w:val="007C079A"/>
    <w:rsid w:val="007C0881"/>
    <w:rsid w:val="007C0A5C"/>
    <w:rsid w:val="007C0C6D"/>
    <w:rsid w:val="007C0F36"/>
    <w:rsid w:val="007C1187"/>
    <w:rsid w:val="007C12B7"/>
    <w:rsid w:val="007C178B"/>
    <w:rsid w:val="007C19F1"/>
    <w:rsid w:val="007C1CB2"/>
    <w:rsid w:val="007C1DFD"/>
    <w:rsid w:val="007C1E10"/>
    <w:rsid w:val="007C1F9B"/>
    <w:rsid w:val="007C1FFA"/>
    <w:rsid w:val="007C20AA"/>
    <w:rsid w:val="007C2117"/>
    <w:rsid w:val="007C23E7"/>
    <w:rsid w:val="007C2655"/>
    <w:rsid w:val="007C275E"/>
    <w:rsid w:val="007C2766"/>
    <w:rsid w:val="007C27B7"/>
    <w:rsid w:val="007C2A91"/>
    <w:rsid w:val="007C2E6D"/>
    <w:rsid w:val="007C2EC3"/>
    <w:rsid w:val="007C2F5F"/>
    <w:rsid w:val="007C2F6D"/>
    <w:rsid w:val="007C2FF7"/>
    <w:rsid w:val="007C31E1"/>
    <w:rsid w:val="007C3200"/>
    <w:rsid w:val="007C35EC"/>
    <w:rsid w:val="007C3856"/>
    <w:rsid w:val="007C3B1A"/>
    <w:rsid w:val="007C3C84"/>
    <w:rsid w:val="007C3DB4"/>
    <w:rsid w:val="007C4248"/>
    <w:rsid w:val="007C43D5"/>
    <w:rsid w:val="007C44B9"/>
    <w:rsid w:val="007C4639"/>
    <w:rsid w:val="007C4648"/>
    <w:rsid w:val="007C48C7"/>
    <w:rsid w:val="007C4BC7"/>
    <w:rsid w:val="007C4C62"/>
    <w:rsid w:val="007C5032"/>
    <w:rsid w:val="007C5098"/>
    <w:rsid w:val="007C5131"/>
    <w:rsid w:val="007C57BA"/>
    <w:rsid w:val="007C588C"/>
    <w:rsid w:val="007C5905"/>
    <w:rsid w:val="007C5A52"/>
    <w:rsid w:val="007C5CBC"/>
    <w:rsid w:val="007C62E9"/>
    <w:rsid w:val="007C6490"/>
    <w:rsid w:val="007C66C7"/>
    <w:rsid w:val="007C66CC"/>
    <w:rsid w:val="007C6C2A"/>
    <w:rsid w:val="007C6F3F"/>
    <w:rsid w:val="007C6F4E"/>
    <w:rsid w:val="007C707D"/>
    <w:rsid w:val="007C7148"/>
    <w:rsid w:val="007C71E1"/>
    <w:rsid w:val="007C7286"/>
    <w:rsid w:val="007C7529"/>
    <w:rsid w:val="007C7833"/>
    <w:rsid w:val="007C7A56"/>
    <w:rsid w:val="007C7A5F"/>
    <w:rsid w:val="007C7C13"/>
    <w:rsid w:val="007C7F61"/>
    <w:rsid w:val="007D01BD"/>
    <w:rsid w:val="007D049B"/>
    <w:rsid w:val="007D0B24"/>
    <w:rsid w:val="007D1080"/>
    <w:rsid w:val="007D11B8"/>
    <w:rsid w:val="007D12CD"/>
    <w:rsid w:val="007D1525"/>
    <w:rsid w:val="007D1559"/>
    <w:rsid w:val="007D158A"/>
    <w:rsid w:val="007D16F0"/>
    <w:rsid w:val="007D17E0"/>
    <w:rsid w:val="007D1995"/>
    <w:rsid w:val="007D1B5F"/>
    <w:rsid w:val="007D1DA7"/>
    <w:rsid w:val="007D1DAC"/>
    <w:rsid w:val="007D20B6"/>
    <w:rsid w:val="007D2271"/>
    <w:rsid w:val="007D23D2"/>
    <w:rsid w:val="007D24B7"/>
    <w:rsid w:val="007D26AC"/>
    <w:rsid w:val="007D27E7"/>
    <w:rsid w:val="007D29DA"/>
    <w:rsid w:val="007D2F14"/>
    <w:rsid w:val="007D2F65"/>
    <w:rsid w:val="007D3059"/>
    <w:rsid w:val="007D311D"/>
    <w:rsid w:val="007D3170"/>
    <w:rsid w:val="007D31DA"/>
    <w:rsid w:val="007D35DD"/>
    <w:rsid w:val="007D3726"/>
    <w:rsid w:val="007D3ACF"/>
    <w:rsid w:val="007D3DBE"/>
    <w:rsid w:val="007D41BE"/>
    <w:rsid w:val="007D4713"/>
    <w:rsid w:val="007D4716"/>
    <w:rsid w:val="007D48BE"/>
    <w:rsid w:val="007D4924"/>
    <w:rsid w:val="007D4A6A"/>
    <w:rsid w:val="007D4B79"/>
    <w:rsid w:val="007D4D8F"/>
    <w:rsid w:val="007D4FE6"/>
    <w:rsid w:val="007D5492"/>
    <w:rsid w:val="007D5A69"/>
    <w:rsid w:val="007D5AA1"/>
    <w:rsid w:val="007D5AF7"/>
    <w:rsid w:val="007D5BA7"/>
    <w:rsid w:val="007D5DAF"/>
    <w:rsid w:val="007D617C"/>
    <w:rsid w:val="007D67F5"/>
    <w:rsid w:val="007D721A"/>
    <w:rsid w:val="007D734E"/>
    <w:rsid w:val="007D7505"/>
    <w:rsid w:val="007D7823"/>
    <w:rsid w:val="007D787D"/>
    <w:rsid w:val="007D792B"/>
    <w:rsid w:val="007D7AE9"/>
    <w:rsid w:val="007D7BE3"/>
    <w:rsid w:val="007D7C8C"/>
    <w:rsid w:val="007D7CC4"/>
    <w:rsid w:val="007D7EC1"/>
    <w:rsid w:val="007D7FE3"/>
    <w:rsid w:val="007E01ED"/>
    <w:rsid w:val="007E04D5"/>
    <w:rsid w:val="007E06E0"/>
    <w:rsid w:val="007E08E9"/>
    <w:rsid w:val="007E0D0B"/>
    <w:rsid w:val="007E0D14"/>
    <w:rsid w:val="007E0ECE"/>
    <w:rsid w:val="007E0F88"/>
    <w:rsid w:val="007E1247"/>
    <w:rsid w:val="007E17B8"/>
    <w:rsid w:val="007E189B"/>
    <w:rsid w:val="007E1B7D"/>
    <w:rsid w:val="007E1CE2"/>
    <w:rsid w:val="007E1E02"/>
    <w:rsid w:val="007E1E22"/>
    <w:rsid w:val="007E1E66"/>
    <w:rsid w:val="007E2705"/>
    <w:rsid w:val="007E27BB"/>
    <w:rsid w:val="007E2822"/>
    <w:rsid w:val="007E2CC8"/>
    <w:rsid w:val="007E33F2"/>
    <w:rsid w:val="007E3615"/>
    <w:rsid w:val="007E366D"/>
    <w:rsid w:val="007E3AE5"/>
    <w:rsid w:val="007E3B52"/>
    <w:rsid w:val="007E3D4A"/>
    <w:rsid w:val="007E3D59"/>
    <w:rsid w:val="007E3D6E"/>
    <w:rsid w:val="007E3D6F"/>
    <w:rsid w:val="007E4037"/>
    <w:rsid w:val="007E449D"/>
    <w:rsid w:val="007E4845"/>
    <w:rsid w:val="007E4A25"/>
    <w:rsid w:val="007E4E81"/>
    <w:rsid w:val="007E4FE2"/>
    <w:rsid w:val="007E51F0"/>
    <w:rsid w:val="007E5286"/>
    <w:rsid w:val="007E5671"/>
    <w:rsid w:val="007E5A0B"/>
    <w:rsid w:val="007E5A52"/>
    <w:rsid w:val="007E5BAF"/>
    <w:rsid w:val="007E5CCE"/>
    <w:rsid w:val="007E5D9F"/>
    <w:rsid w:val="007E5F5D"/>
    <w:rsid w:val="007E60C0"/>
    <w:rsid w:val="007E624D"/>
    <w:rsid w:val="007E6472"/>
    <w:rsid w:val="007E6B7F"/>
    <w:rsid w:val="007E6DEF"/>
    <w:rsid w:val="007E6E8D"/>
    <w:rsid w:val="007E7029"/>
    <w:rsid w:val="007E72F8"/>
    <w:rsid w:val="007E75A5"/>
    <w:rsid w:val="007E771E"/>
    <w:rsid w:val="007E7980"/>
    <w:rsid w:val="007E7A93"/>
    <w:rsid w:val="007E7AAE"/>
    <w:rsid w:val="007E7B65"/>
    <w:rsid w:val="007F03B5"/>
    <w:rsid w:val="007F055C"/>
    <w:rsid w:val="007F0661"/>
    <w:rsid w:val="007F07D7"/>
    <w:rsid w:val="007F09FB"/>
    <w:rsid w:val="007F0C96"/>
    <w:rsid w:val="007F0EDC"/>
    <w:rsid w:val="007F0F88"/>
    <w:rsid w:val="007F1220"/>
    <w:rsid w:val="007F13D1"/>
    <w:rsid w:val="007F1678"/>
    <w:rsid w:val="007F1731"/>
    <w:rsid w:val="007F1770"/>
    <w:rsid w:val="007F17D3"/>
    <w:rsid w:val="007F1843"/>
    <w:rsid w:val="007F19EB"/>
    <w:rsid w:val="007F1D61"/>
    <w:rsid w:val="007F2031"/>
    <w:rsid w:val="007F216B"/>
    <w:rsid w:val="007F21CF"/>
    <w:rsid w:val="007F2662"/>
    <w:rsid w:val="007F2A04"/>
    <w:rsid w:val="007F2AB4"/>
    <w:rsid w:val="007F2CAB"/>
    <w:rsid w:val="007F2F66"/>
    <w:rsid w:val="007F30E8"/>
    <w:rsid w:val="007F31B3"/>
    <w:rsid w:val="007F32E6"/>
    <w:rsid w:val="007F348E"/>
    <w:rsid w:val="007F36B4"/>
    <w:rsid w:val="007F36C7"/>
    <w:rsid w:val="007F3794"/>
    <w:rsid w:val="007F38B7"/>
    <w:rsid w:val="007F398F"/>
    <w:rsid w:val="007F3DB2"/>
    <w:rsid w:val="007F3E0D"/>
    <w:rsid w:val="007F4168"/>
    <w:rsid w:val="007F425B"/>
    <w:rsid w:val="007F42CC"/>
    <w:rsid w:val="007F4409"/>
    <w:rsid w:val="007F4514"/>
    <w:rsid w:val="007F460B"/>
    <w:rsid w:val="007F4639"/>
    <w:rsid w:val="007F468D"/>
    <w:rsid w:val="007F4773"/>
    <w:rsid w:val="007F4D01"/>
    <w:rsid w:val="007F4DC5"/>
    <w:rsid w:val="007F5071"/>
    <w:rsid w:val="007F50C9"/>
    <w:rsid w:val="007F5311"/>
    <w:rsid w:val="007F5320"/>
    <w:rsid w:val="007F54B2"/>
    <w:rsid w:val="007F5845"/>
    <w:rsid w:val="007F5A79"/>
    <w:rsid w:val="007F5B03"/>
    <w:rsid w:val="007F5C11"/>
    <w:rsid w:val="007F5E3C"/>
    <w:rsid w:val="007F5EE2"/>
    <w:rsid w:val="007F5EFF"/>
    <w:rsid w:val="007F629E"/>
    <w:rsid w:val="007F63A4"/>
    <w:rsid w:val="007F642F"/>
    <w:rsid w:val="007F6DCF"/>
    <w:rsid w:val="007F7119"/>
    <w:rsid w:val="007F71D5"/>
    <w:rsid w:val="007F7787"/>
    <w:rsid w:val="007F7833"/>
    <w:rsid w:val="007F7858"/>
    <w:rsid w:val="007F7E70"/>
    <w:rsid w:val="008000E1"/>
    <w:rsid w:val="008005C6"/>
    <w:rsid w:val="00800649"/>
    <w:rsid w:val="00800664"/>
    <w:rsid w:val="0080070D"/>
    <w:rsid w:val="008008B5"/>
    <w:rsid w:val="00800958"/>
    <w:rsid w:val="00800AA3"/>
    <w:rsid w:val="00800C26"/>
    <w:rsid w:val="00800DAC"/>
    <w:rsid w:val="00800E8F"/>
    <w:rsid w:val="00800F58"/>
    <w:rsid w:val="0080128C"/>
    <w:rsid w:val="008014D7"/>
    <w:rsid w:val="00801B5A"/>
    <w:rsid w:val="00801B62"/>
    <w:rsid w:val="00801D1A"/>
    <w:rsid w:val="00801FCA"/>
    <w:rsid w:val="008020A0"/>
    <w:rsid w:val="008020EC"/>
    <w:rsid w:val="00802670"/>
    <w:rsid w:val="00802A26"/>
    <w:rsid w:val="00802C23"/>
    <w:rsid w:val="00802C57"/>
    <w:rsid w:val="0080309E"/>
    <w:rsid w:val="008030C8"/>
    <w:rsid w:val="008030CE"/>
    <w:rsid w:val="0080311F"/>
    <w:rsid w:val="0080312C"/>
    <w:rsid w:val="00803274"/>
    <w:rsid w:val="008034CD"/>
    <w:rsid w:val="008038E5"/>
    <w:rsid w:val="0080399F"/>
    <w:rsid w:val="0080440B"/>
    <w:rsid w:val="008048C1"/>
    <w:rsid w:val="008048F7"/>
    <w:rsid w:val="00804AF9"/>
    <w:rsid w:val="00804C07"/>
    <w:rsid w:val="00804E77"/>
    <w:rsid w:val="00804ED8"/>
    <w:rsid w:val="00804EDE"/>
    <w:rsid w:val="0080548B"/>
    <w:rsid w:val="00805B45"/>
    <w:rsid w:val="00805C42"/>
    <w:rsid w:val="00805CA5"/>
    <w:rsid w:val="00805CAE"/>
    <w:rsid w:val="00806415"/>
    <w:rsid w:val="008066F3"/>
    <w:rsid w:val="00806D62"/>
    <w:rsid w:val="00806FCD"/>
    <w:rsid w:val="00806FE7"/>
    <w:rsid w:val="0080715D"/>
    <w:rsid w:val="0080734E"/>
    <w:rsid w:val="008074EE"/>
    <w:rsid w:val="008076F6"/>
    <w:rsid w:val="0080774F"/>
    <w:rsid w:val="0080794B"/>
    <w:rsid w:val="00807A31"/>
    <w:rsid w:val="00810557"/>
    <w:rsid w:val="00810662"/>
    <w:rsid w:val="00810746"/>
    <w:rsid w:val="00810792"/>
    <w:rsid w:val="008109BC"/>
    <w:rsid w:val="00810A26"/>
    <w:rsid w:val="00810CDD"/>
    <w:rsid w:val="00810F65"/>
    <w:rsid w:val="00810F66"/>
    <w:rsid w:val="00811044"/>
    <w:rsid w:val="008110F1"/>
    <w:rsid w:val="00811230"/>
    <w:rsid w:val="0081141A"/>
    <w:rsid w:val="0081177E"/>
    <w:rsid w:val="00811BC7"/>
    <w:rsid w:val="00811C89"/>
    <w:rsid w:val="00811D4D"/>
    <w:rsid w:val="00811DCB"/>
    <w:rsid w:val="00811FCD"/>
    <w:rsid w:val="0081205C"/>
    <w:rsid w:val="00812180"/>
    <w:rsid w:val="00812748"/>
    <w:rsid w:val="00812B0F"/>
    <w:rsid w:val="00812E90"/>
    <w:rsid w:val="00812F08"/>
    <w:rsid w:val="008130C8"/>
    <w:rsid w:val="0081320A"/>
    <w:rsid w:val="00813288"/>
    <w:rsid w:val="0081340B"/>
    <w:rsid w:val="008135F5"/>
    <w:rsid w:val="008137F8"/>
    <w:rsid w:val="008139C8"/>
    <w:rsid w:val="00813E32"/>
    <w:rsid w:val="00813E64"/>
    <w:rsid w:val="00813F85"/>
    <w:rsid w:val="008142AA"/>
    <w:rsid w:val="008145D4"/>
    <w:rsid w:val="008145E0"/>
    <w:rsid w:val="00814721"/>
    <w:rsid w:val="008147A9"/>
    <w:rsid w:val="00814EE9"/>
    <w:rsid w:val="00814F2B"/>
    <w:rsid w:val="00814FF8"/>
    <w:rsid w:val="008151AE"/>
    <w:rsid w:val="008158B7"/>
    <w:rsid w:val="00815B98"/>
    <w:rsid w:val="00815D15"/>
    <w:rsid w:val="0081626D"/>
    <w:rsid w:val="008162A7"/>
    <w:rsid w:val="00816414"/>
    <w:rsid w:val="0081660E"/>
    <w:rsid w:val="00816645"/>
    <w:rsid w:val="008166FC"/>
    <w:rsid w:val="00816CE1"/>
    <w:rsid w:val="00816E22"/>
    <w:rsid w:val="00816EBC"/>
    <w:rsid w:val="00817261"/>
    <w:rsid w:val="00817427"/>
    <w:rsid w:val="0081748D"/>
    <w:rsid w:val="00817498"/>
    <w:rsid w:val="008177E8"/>
    <w:rsid w:val="0081783B"/>
    <w:rsid w:val="00817A07"/>
    <w:rsid w:val="00817A7C"/>
    <w:rsid w:val="00817ACA"/>
    <w:rsid w:val="00817D1C"/>
    <w:rsid w:val="00817F4E"/>
    <w:rsid w:val="00817F6D"/>
    <w:rsid w:val="00820379"/>
    <w:rsid w:val="00820B37"/>
    <w:rsid w:val="00820D48"/>
    <w:rsid w:val="00820E1E"/>
    <w:rsid w:val="00820E67"/>
    <w:rsid w:val="00820F43"/>
    <w:rsid w:val="0082115E"/>
    <w:rsid w:val="008211F4"/>
    <w:rsid w:val="008212D2"/>
    <w:rsid w:val="0082150C"/>
    <w:rsid w:val="0082178E"/>
    <w:rsid w:val="008217FC"/>
    <w:rsid w:val="00821992"/>
    <w:rsid w:val="00821DEF"/>
    <w:rsid w:val="00821F37"/>
    <w:rsid w:val="00822072"/>
    <w:rsid w:val="0082228E"/>
    <w:rsid w:val="008224A4"/>
    <w:rsid w:val="00822710"/>
    <w:rsid w:val="008228F5"/>
    <w:rsid w:val="00822A44"/>
    <w:rsid w:val="00822B4D"/>
    <w:rsid w:val="00822BA1"/>
    <w:rsid w:val="00822FDF"/>
    <w:rsid w:val="008231B3"/>
    <w:rsid w:val="008232A1"/>
    <w:rsid w:val="00823319"/>
    <w:rsid w:val="00823339"/>
    <w:rsid w:val="008234C5"/>
    <w:rsid w:val="0082351F"/>
    <w:rsid w:val="008235DD"/>
    <w:rsid w:val="0082391E"/>
    <w:rsid w:val="0082397B"/>
    <w:rsid w:val="00823DD8"/>
    <w:rsid w:val="00823DD9"/>
    <w:rsid w:val="00823E6A"/>
    <w:rsid w:val="00824025"/>
    <w:rsid w:val="0082405E"/>
    <w:rsid w:val="008244D8"/>
    <w:rsid w:val="008245F4"/>
    <w:rsid w:val="0082466B"/>
    <w:rsid w:val="00824744"/>
    <w:rsid w:val="00824A67"/>
    <w:rsid w:val="00824C23"/>
    <w:rsid w:val="00824C27"/>
    <w:rsid w:val="00824C9E"/>
    <w:rsid w:val="00824D17"/>
    <w:rsid w:val="00824D2E"/>
    <w:rsid w:val="00824EE6"/>
    <w:rsid w:val="00824F23"/>
    <w:rsid w:val="00824FA5"/>
    <w:rsid w:val="008251CB"/>
    <w:rsid w:val="008252B9"/>
    <w:rsid w:val="008254D3"/>
    <w:rsid w:val="008258B7"/>
    <w:rsid w:val="00825CA6"/>
    <w:rsid w:val="0082625F"/>
    <w:rsid w:val="0082640C"/>
    <w:rsid w:val="00826ADA"/>
    <w:rsid w:val="00826B53"/>
    <w:rsid w:val="00826D43"/>
    <w:rsid w:val="00827570"/>
    <w:rsid w:val="0082760C"/>
    <w:rsid w:val="00827673"/>
    <w:rsid w:val="008277A1"/>
    <w:rsid w:val="00827832"/>
    <w:rsid w:val="00827940"/>
    <w:rsid w:val="00827D7E"/>
    <w:rsid w:val="0083036F"/>
    <w:rsid w:val="008309BC"/>
    <w:rsid w:val="00830A5E"/>
    <w:rsid w:val="00830B24"/>
    <w:rsid w:val="00830BFF"/>
    <w:rsid w:val="00830C0A"/>
    <w:rsid w:val="00830CEC"/>
    <w:rsid w:val="00830CEF"/>
    <w:rsid w:val="00830EB7"/>
    <w:rsid w:val="00831055"/>
    <w:rsid w:val="0083115E"/>
    <w:rsid w:val="0083186A"/>
    <w:rsid w:val="00831B1C"/>
    <w:rsid w:val="00831D80"/>
    <w:rsid w:val="00831F7B"/>
    <w:rsid w:val="0083216B"/>
    <w:rsid w:val="00832227"/>
    <w:rsid w:val="00832455"/>
    <w:rsid w:val="008326AB"/>
    <w:rsid w:val="00832715"/>
    <w:rsid w:val="008327EB"/>
    <w:rsid w:val="008329ED"/>
    <w:rsid w:val="00832A36"/>
    <w:rsid w:val="00833348"/>
    <w:rsid w:val="008335A0"/>
    <w:rsid w:val="0083374A"/>
    <w:rsid w:val="008337E2"/>
    <w:rsid w:val="00833C57"/>
    <w:rsid w:val="00833EA5"/>
    <w:rsid w:val="00833FC6"/>
    <w:rsid w:val="00833FC9"/>
    <w:rsid w:val="00834007"/>
    <w:rsid w:val="0083433D"/>
    <w:rsid w:val="0083447B"/>
    <w:rsid w:val="0083450D"/>
    <w:rsid w:val="008346D4"/>
    <w:rsid w:val="00834CCE"/>
    <w:rsid w:val="00834DD3"/>
    <w:rsid w:val="00834E6A"/>
    <w:rsid w:val="00834F8F"/>
    <w:rsid w:val="00835069"/>
    <w:rsid w:val="008350CC"/>
    <w:rsid w:val="00835229"/>
    <w:rsid w:val="00835306"/>
    <w:rsid w:val="00835405"/>
    <w:rsid w:val="00835A6E"/>
    <w:rsid w:val="00835CFF"/>
    <w:rsid w:val="00835D3B"/>
    <w:rsid w:val="00835D53"/>
    <w:rsid w:val="00835D7D"/>
    <w:rsid w:val="00835EDD"/>
    <w:rsid w:val="00836003"/>
    <w:rsid w:val="0083617E"/>
    <w:rsid w:val="0083633A"/>
    <w:rsid w:val="0083669B"/>
    <w:rsid w:val="00836837"/>
    <w:rsid w:val="00836888"/>
    <w:rsid w:val="00836A16"/>
    <w:rsid w:val="00836D01"/>
    <w:rsid w:val="00836EA6"/>
    <w:rsid w:val="00836F20"/>
    <w:rsid w:val="008370C5"/>
    <w:rsid w:val="008373F2"/>
    <w:rsid w:val="0083766F"/>
    <w:rsid w:val="008378E2"/>
    <w:rsid w:val="00837C03"/>
    <w:rsid w:val="00837FD8"/>
    <w:rsid w:val="0084058B"/>
    <w:rsid w:val="00840789"/>
    <w:rsid w:val="008408C8"/>
    <w:rsid w:val="008409B6"/>
    <w:rsid w:val="0084123B"/>
    <w:rsid w:val="00841418"/>
    <w:rsid w:val="00841A6E"/>
    <w:rsid w:val="00841B80"/>
    <w:rsid w:val="00841C9F"/>
    <w:rsid w:val="00841D66"/>
    <w:rsid w:val="00841E31"/>
    <w:rsid w:val="00842212"/>
    <w:rsid w:val="00842280"/>
    <w:rsid w:val="00842337"/>
    <w:rsid w:val="00842791"/>
    <w:rsid w:val="0084284F"/>
    <w:rsid w:val="0084286C"/>
    <w:rsid w:val="0084291B"/>
    <w:rsid w:val="008429D0"/>
    <w:rsid w:val="00842BEA"/>
    <w:rsid w:val="00842E2F"/>
    <w:rsid w:val="00843283"/>
    <w:rsid w:val="00843294"/>
    <w:rsid w:val="0084336E"/>
    <w:rsid w:val="008434C2"/>
    <w:rsid w:val="008438AA"/>
    <w:rsid w:val="00843969"/>
    <w:rsid w:val="00843D15"/>
    <w:rsid w:val="00843E5E"/>
    <w:rsid w:val="00843F2A"/>
    <w:rsid w:val="00843F58"/>
    <w:rsid w:val="008442E9"/>
    <w:rsid w:val="00844369"/>
    <w:rsid w:val="00844444"/>
    <w:rsid w:val="00844615"/>
    <w:rsid w:val="00844773"/>
    <w:rsid w:val="0084479C"/>
    <w:rsid w:val="00844A8C"/>
    <w:rsid w:val="00844B47"/>
    <w:rsid w:val="00844F95"/>
    <w:rsid w:val="00845118"/>
    <w:rsid w:val="008451B6"/>
    <w:rsid w:val="008452AF"/>
    <w:rsid w:val="00845487"/>
    <w:rsid w:val="0084592D"/>
    <w:rsid w:val="00845A5F"/>
    <w:rsid w:val="00845B12"/>
    <w:rsid w:val="00846058"/>
    <w:rsid w:val="008461A9"/>
    <w:rsid w:val="0084652A"/>
    <w:rsid w:val="00846600"/>
    <w:rsid w:val="008466A5"/>
    <w:rsid w:val="0084684A"/>
    <w:rsid w:val="008468E9"/>
    <w:rsid w:val="00846935"/>
    <w:rsid w:val="00846A95"/>
    <w:rsid w:val="00846B33"/>
    <w:rsid w:val="00847043"/>
    <w:rsid w:val="00847093"/>
    <w:rsid w:val="00847258"/>
    <w:rsid w:val="00847321"/>
    <w:rsid w:val="0084736E"/>
    <w:rsid w:val="00847464"/>
    <w:rsid w:val="00847C76"/>
    <w:rsid w:val="00847E2A"/>
    <w:rsid w:val="008504CC"/>
    <w:rsid w:val="008504DC"/>
    <w:rsid w:val="008504FB"/>
    <w:rsid w:val="008505D2"/>
    <w:rsid w:val="0085085A"/>
    <w:rsid w:val="00850869"/>
    <w:rsid w:val="0085098D"/>
    <w:rsid w:val="00850C91"/>
    <w:rsid w:val="00850FEF"/>
    <w:rsid w:val="008511F5"/>
    <w:rsid w:val="008512BB"/>
    <w:rsid w:val="00851904"/>
    <w:rsid w:val="0085242A"/>
    <w:rsid w:val="0085256E"/>
    <w:rsid w:val="00852607"/>
    <w:rsid w:val="008528EB"/>
    <w:rsid w:val="0085299E"/>
    <w:rsid w:val="00852A75"/>
    <w:rsid w:val="00852BF4"/>
    <w:rsid w:val="00852D36"/>
    <w:rsid w:val="008533BA"/>
    <w:rsid w:val="0085370C"/>
    <w:rsid w:val="00853BA7"/>
    <w:rsid w:val="00853EC7"/>
    <w:rsid w:val="00853ECC"/>
    <w:rsid w:val="00854149"/>
    <w:rsid w:val="0085446E"/>
    <w:rsid w:val="00854F7E"/>
    <w:rsid w:val="00854FC0"/>
    <w:rsid w:val="0085511A"/>
    <w:rsid w:val="008552EA"/>
    <w:rsid w:val="00855414"/>
    <w:rsid w:val="00855FF6"/>
    <w:rsid w:val="00856163"/>
    <w:rsid w:val="00856568"/>
    <w:rsid w:val="008566AF"/>
    <w:rsid w:val="008567CB"/>
    <w:rsid w:val="00856ADB"/>
    <w:rsid w:val="00856CC4"/>
    <w:rsid w:val="00856E7E"/>
    <w:rsid w:val="00857040"/>
    <w:rsid w:val="008570FE"/>
    <w:rsid w:val="0085740D"/>
    <w:rsid w:val="008574AB"/>
    <w:rsid w:val="00857883"/>
    <w:rsid w:val="008579B3"/>
    <w:rsid w:val="008579C6"/>
    <w:rsid w:val="00857A68"/>
    <w:rsid w:val="00857B89"/>
    <w:rsid w:val="00857DD7"/>
    <w:rsid w:val="00857E33"/>
    <w:rsid w:val="00857E35"/>
    <w:rsid w:val="00857F07"/>
    <w:rsid w:val="00860061"/>
    <w:rsid w:val="00860166"/>
    <w:rsid w:val="008603B5"/>
    <w:rsid w:val="008603DF"/>
    <w:rsid w:val="00860479"/>
    <w:rsid w:val="008607A6"/>
    <w:rsid w:val="00860882"/>
    <w:rsid w:val="00860E22"/>
    <w:rsid w:val="00860E93"/>
    <w:rsid w:val="00861461"/>
    <w:rsid w:val="008616BA"/>
    <w:rsid w:val="00861942"/>
    <w:rsid w:val="00861DDB"/>
    <w:rsid w:val="00861EB8"/>
    <w:rsid w:val="00861F1B"/>
    <w:rsid w:val="00861F74"/>
    <w:rsid w:val="0086203F"/>
    <w:rsid w:val="00862149"/>
    <w:rsid w:val="00862192"/>
    <w:rsid w:val="0086223F"/>
    <w:rsid w:val="008623E9"/>
    <w:rsid w:val="0086247D"/>
    <w:rsid w:val="00862576"/>
    <w:rsid w:val="00862581"/>
    <w:rsid w:val="008625CE"/>
    <w:rsid w:val="0086260C"/>
    <w:rsid w:val="00862E1E"/>
    <w:rsid w:val="00862F48"/>
    <w:rsid w:val="00862FA4"/>
    <w:rsid w:val="00863420"/>
    <w:rsid w:val="0086351B"/>
    <w:rsid w:val="0086369A"/>
    <w:rsid w:val="00863EC6"/>
    <w:rsid w:val="008640DA"/>
    <w:rsid w:val="008644FE"/>
    <w:rsid w:val="0086482F"/>
    <w:rsid w:val="00864897"/>
    <w:rsid w:val="00864989"/>
    <w:rsid w:val="008649F9"/>
    <w:rsid w:val="00864A68"/>
    <w:rsid w:val="00864B8A"/>
    <w:rsid w:val="0086511C"/>
    <w:rsid w:val="0086517B"/>
    <w:rsid w:val="00865378"/>
    <w:rsid w:val="008654EC"/>
    <w:rsid w:val="0086561D"/>
    <w:rsid w:val="00865688"/>
    <w:rsid w:val="0086574C"/>
    <w:rsid w:val="008658DC"/>
    <w:rsid w:val="00865AA6"/>
    <w:rsid w:val="00866109"/>
    <w:rsid w:val="00866164"/>
    <w:rsid w:val="00866364"/>
    <w:rsid w:val="00866498"/>
    <w:rsid w:val="008666FA"/>
    <w:rsid w:val="00866A73"/>
    <w:rsid w:val="0086707B"/>
    <w:rsid w:val="008671E3"/>
    <w:rsid w:val="0086721F"/>
    <w:rsid w:val="0086752E"/>
    <w:rsid w:val="00867554"/>
    <w:rsid w:val="00867C91"/>
    <w:rsid w:val="00867E04"/>
    <w:rsid w:val="008700C6"/>
    <w:rsid w:val="00870175"/>
    <w:rsid w:val="0087043A"/>
    <w:rsid w:val="00870658"/>
    <w:rsid w:val="00870823"/>
    <w:rsid w:val="00870B15"/>
    <w:rsid w:val="00870ECF"/>
    <w:rsid w:val="00870F0D"/>
    <w:rsid w:val="00871301"/>
    <w:rsid w:val="00871327"/>
    <w:rsid w:val="008716AE"/>
    <w:rsid w:val="00871879"/>
    <w:rsid w:val="00871A8C"/>
    <w:rsid w:val="00871B9E"/>
    <w:rsid w:val="00871BE6"/>
    <w:rsid w:val="00871CF3"/>
    <w:rsid w:val="008721A2"/>
    <w:rsid w:val="008728D1"/>
    <w:rsid w:val="008729B1"/>
    <w:rsid w:val="00872CD2"/>
    <w:rsid w:val="00872D9F"/>
    <w:rsid w:val="00872DB2"/>
    <w:rsid w:val="00872F02"/>
    <w:rsid w:val="00872F82"/>
    <w:rsid w:val="00873055"/>
    <w:rsid w:val="00873282"/>
    <w:rsid w:val="008732DC"/>
    <w:rsid w:val="008732F0"/>
    <w:rsid w:val="008734E6"/>
    <w:rsid w:val="00873C90"/>
    <w:rsid w:val="00873E41"/>
    <w:rsid w:val="008742E3"/>
    <w:rsid w:val="008745AE"/>
    <w:rsid w:val="008747E7"/>
    <w:rsid w:val="00874937"/>
    <w:rsid w:val="00874BAA"/>
    <w:rsid w:val="00874C4A"/>
    <w:rsid w:val="00874D88"/>
    <w:rsid w:val="00875221"/>
    <w:rsid w:val="0087530D"/>
    <w:rsid w:val="00875434"/>
    <w:rsid w:val="00875469"/>
    <w:rsid w:val="008754E7"/>
    <w:rsid w:val="0087571F"/>
    <w:rsid w:val="0087582B"/>
    <w:rsid w:val="0087586C"/>
    <w:rsid w:val="00875DB6"/>
    <w:rsid w:val="00875F77"/>
    <w:rsid w:val="00875FF0"/>
    <w:rsid w:val="00876353"/>
    <w:rsid w:val="0087644E"/>
    <w:rsid w:val="00876452"/>
    <w:rsid w:val="008764B0"/>
    <w:rsid w:val="008768FC"/>
    <w:rsid w:val="00876A2C"/>
    <w:rsid w:val="00876AA1"/>
    <w:rsid w:val="00876C01"/>
    <w:rsid w:val="00876E32"/>
    <w:rsid w:val="00876F1C"/>
    <w:rsid w:val="00877324"/>
    <w:rsid w:val="00877836"/>
    <w:rsid w:val="008779EC"/>
    <w:rsid w:val="00877CF5"/>
    <w:rsid w:val="00877F3F"/>
    <w:rsid w:val="008800EB"/>
    <w:rsid w:val="008804CB"/>
    <w:rsid w:val="008806B9"/>
    <w:rsid w:val="0088075D"/>
    <w:rsid w:val="00880869"/>
    <w:rsid w:val="008808A5"/>
    <w:rsid w:val="00880D8A"/>
    <w:rsid w:val="00880DBC"/>
    <w:rsid w:val="0088135C"/>
    <w:rsid w:val="00881373"/>
    <w:rsid w:val="0088147E"/>
    <w:rsid w:val="008814AD"/>
    <w:rsid w:val="008814C2"/>
    <w:rsid w:val="0088154E"/>
    <w:rsid w:val="008815CE"/>
    <w:rsid w:val="00881951"/>
    <w:rsid w:val="00882066"/>
    <w:rsid w:val="008821B3"/>
    <w:rsid w:val="008824E6"/>
    <w:rsid w:val="00882532"/>
    <w:rsid w:val="00882677"/>
    <w:rsid w:val="008826DE"/>
    <w:rsid w:val="0088285C"/>
    <w:rsid w:val="00882B7D"/>
    <w:rsid w:val="00882CA0"/>
    <w:rsid w:val="00882D80"/>
    <w:rsid w:val="00882E54"/>
    <w:rsid w:val="00882EC1"/>
    <w:rsid w:val="00882F5D"/>
    <w:rsid w:val="00882FA8"/>
    <w:rsid w:val="0088319B"/>
    <w:rsid w:val="00883801"/>
    <w:rsid w:val="00883828"/>
    <w:rsid w:val="008838CD"/>
    <w:rsid w:val="00883CDA"/>
    <w:rsid w:val="00883E49"/>
    <w:rsid w:val="008846F8"/>
    <w:rsid w:val="0088472D"/>
    <w:rsid w:val="008847A5"/>
    <w:rsid w:val="00884B85"/>
    <w:rsid w:val="00885030"/>
    <w:rsid w:val="008850CA"/>
    <w:rsid w:val="008852C9"/>
    <w:rsid w:val="008859CD"/>
    <w:rsid w:val="008859E4"/>
    <w:rsid w:val="00885A85"/>
    <w:rsid w:val="00885C89"/>
    <w:rsid w:val="00886085"/>
    <w:rsid w:val="008862F1"/>
    <w:rsid w:val="00886576"/>
    <w:rsid w:val="0088674E"/>
    <w:rsid w:val="008868D6"/>
    <w:rsid w:val="00886D05"/>
    <w:rsid w:val="00886D94"/>
    <w:rsid w:val="00886E29"/>
    <w:rsid w:val="008870D7"/>
    <w:rsid w:val="00887B1E"/>
    <w:rsid w:val="00887ECF"/>
    <w:rsid w:val="0089023F"/>
    <w:rsid w:val="00890363"/>
    <w:rsid w:val="008903C0"/>
    <w:rsid w:val="008908F2"/>
    <w:rsid w:val="00890A3A"/>
    <w:rsid w:val="00890CBA"/>
    <w:rsid w:val="00891179"/>
    <w:rsid w:val="008915C6"/>
    <w:rsid w:val="0089180B"/>
    <w:rsid w:val="00891A4C"/>
    <w:rsid w:val="00891A98"/>
    <w:rsid w:val="00891B13"/>
    <w:rsid w:val="00891D18"/>
    <w:rsid w:val="00892128"/>
    <w:rsid w:val="00892145"/>
    <w:rsid w:val="0089221F"/>
    <w:rsid w:val="008924CA"/>
    <w:rsid w:val="00892648"/>
    <w:rsid w:val="00892736"/>
    <w:rsid w:val="008927E3"/>
    <w:rsid w:val="00892838"/>
    <w:rsid w:val="00892892"/>
    <w:rsid w:val="00892A41"/>
    <w:rsid w:val="00892DC7"/>
    <w:rsid w:val="00892DEF"/>
    <w:rsid w:val="00892E80"/>
    <w:rsid w:val="00892EE2"/>
    <w:rsid w:val="00892F84"/>
    <w:rsid w:val="00893031"/>
    <w:rsid w:val="00893407"/>
    <w:rsid w:val="00893585"/>
    <w:rsid w:val="00893D84"/>
    <w:rsid w:val="00893F0E"/>
    <w:rsid w:val="00893F99"/>
    <w:rsid w:val="008940DB"/>
    <w:rsid w:val="00894145"/>
    <w:rsid w:val="0089429D"/>
    <w:rsid w:val="00894553"/>
    <w:rsid w:val="00894687"/>
    <w:rsid w:val="00894847"/>
    <w:rsid w:val="008949A7"/>
    <w:rsid w:val="008949E3"/>
    <w:rsid w:val="008949FB"/>
    <w:rsid w:val="00894BA2"/>
    <w:rsid w:val="00894BBB"/>
    <w:rsid w:val="00894F9B"/>
    <w:rsid w:val="00895081"/>
    <w:rsid w:val="008955D8"/>
    <w:rsid w:val="008957C4"/>
    <w:rsid w:val="00895A6B"/>
    <w:rsid w:val="00895C9C"/>
    <w:rsid w:val="00895EA8"/>
    <w:rsid w:val="00895F6C"/>
    <w:rsid w:val="0089607E"/>
    <w:rsid w:val="008963A8"/>
    <w:rsid w:val="00896822"/>
    <w:rsid w:val="00896941"/>
    <w:rsid w:val="0089699E"/>
    <w:rsid w:val="00896B53"/>
    <w:rsid w:val="00896D95"/>
    <w:rsid w:val="00896FB4"/>
    <w:rsid w:val="00897082"/>
    <w:rsid w:val="00897111"/>
    <w:rsid w:val="0089716A"/>
    <w:rsid w:val="00897288"/>
    <w:rsid w:val="00897535"/>
    <w:rsid w:val="008975F1"/>
    <w:rsid w:val="00897734"/>
    <w:rsid w:val="0089780D"/>
    <w:rsid w:val="00897973"/>
    <w:rsid w:val="00897B19"/>
    <w:rsid w:val="00897B2D"/>
    <w:rsid w:val="00897ECE"/>
    <w:rsid w:val="008A0427"/>
    <w:rsid w:val="008A05E1"/>
    <w:rsid w:val="008A063D"/>
    <w:rsid w:val="008A0C3D"/>
    <w:rsid w:val="008A0C49"/>
    <w:rsid w:val="008A0F43"/>
    <w:rsid w:val="008A0FFF"/>
    <w:rsid w:val="008A11E1"/>
    <w:rsid w:val="008A133D"/>
    <w:rsid w:val="008A16E9"/>
    <w:rsid w:val="008A1AF9"/>
    <w:rsid w:val="008A1B2E"/>
    <w:rsid w:val="008A1B7C"/>
    <w:rsid w:val="008A1CC6"/>
    <w:rsid w:val="008A1D36"/>
    <w:rsid w:val="008A1DAF"/>
    <w:rsid w:val="008A2039"/>
    <w:rsid w:val="008A2072"/>
    <w:rsid w:val="008A21B4"/>
    <w:rsid w:val="008A2572"/>
    <w:rsid w:val="008A2BCA"/>
    <w:rsid w:val="008A2EB4"/>
    <w:rsid w:val="008A3112"/>
    <w:rsid w:val="008A3532"/>
    <w:rsid w:val="008A3661"/>
    <w:rsid w:val="008A384E"/>
    <w:rsid w:val="008A38DC"/>
    <w:rsid w:val="008A39E9"/>
    <w:rsid w:val="008A39F3"/>
    <w:rsid w:val="008A3A4F"/>
    <w:rsid w:val="008A3BA7"/>
    <w:rsid w:val="008A3FD1"/>
    <w:rsid w:val="008A4021"/>
    <w:rsid w:val="008A410B"/>
    <w:rsid w:val="008A4428"/>
    <w:rsid w:val="008A4439"/>
    <w:rsid w:val="008A4465"/>
    <w:rsid w:val="008A4482"/>
    <w:rsid w:val="008A4846"/>
    <w:rsid w:val="008A4FFA"/>
    <w:rsid w:val="008A510B"/>
    <w:rsid w:val="008A523A"/>
    <w:rsid w:val="008A52DB"/>
    <w:rsid w:val="008A5787"/>
    <w:rsid w:val="008A58B0"/>
    <w:rsid w:val="008A5A61"/>
    <w:rsid w:val="008A5C70"/>
    <w:rsid w:val="008A5C90"/>
    <w:rsid w:val="008A5D8C"/>
    <w:rsid w:val="008A5E1B"/>
    <w:rsid w:val="008A5F34"/>
    <w:rsid w:val="008A5FED"/>
    <w:rsid w:val="008A6204"/>
    <w:rsid w:val="008A63B8"/>
    <w:rsid w:val="008A63EE"/>
    <w:rsid w:val="008A656C"/>
    <w:rsid w:val="008A66B0"/>
    <w:rsid w:val="008A6A98"/>
    <w:rsid w:val="008A6B7E"/>
    <w:rsid w:val="008A6D6C"/>
    <w:rsid w:val="008A6DB7"/>
    <w:rsid w:val="008A707D"/>
    <w:rsid w:val="008A7204"/>
    <w:rsid w:val="008A7326"/>
    <w:rsid w:val="008A7740"/>
    <w:rsid w:val="008A778B"/>
    <w:rsid w:val="008A77CC"/>
    <w:rsid w:val="008A78FD"/>
    <w:rsid w:val="008A797A"/>
    <w:rsid w:val="008A7B0D"/>
    <w:rsid w:val="008A7B9A"/>
    <w:rsid w:val="008B01A0"/>
    <w:rsid w:val="008B0345"/>
    <w:rsid w:val="008B0355"/>
    <w:rsid w:val="008B0718"/>
    <w:rsid w:val="008B092E"/>
    <w:rsid w:val="008B0948"/>
    <w:rsid w:val="008B0B05"/>
    <w:rsid w:val="008B0B20"/>
    <w:rsid w:val="008B0BEB"/>
    <w:rsid w:val="008B0ED8"/>
    <w:rsid w:val="008B0F34"/>
    <w:rsid w:val="008B102B"/>
    <w:rsid w:val="008B1038"/>
    <w:rsid w:val="008B1091"/>
    <w:rsid w:val="008B155A"/>
    <w:rsid w:val="008B1AC3"/>
    <w:rsid w:val="008B1ACB"/>
    <w:rsid w:val="008B1C86"/>
    <w:rsid w:val="008B1E6D"/>
    <w:rsid w:val="008B1ED2"/>
    <w:rsid w:val="008B1F8A"/>
    <w:rsid w:val="008B1FC3"/>
    <w:rsid w:val="008B2122"/>
    <w:rsid w:val="008B21B1"/>
    <w:rsid w:val="008B2236"/>
    <w:rsid w:val="008B2510"/>
    <w:rsid w:val="008B2AC9"/>
    <w:rsid w:val="008B2B6E"/>
    <w:rsid w:val="008B2C52"/>
    <w:rsid w:val="008B2C54"/>
    <w:rsid w:val="008B2CA4"/>
    <w:rsid w:val="008B2CAA"/>
    <w:rsid w:val="008B2D29"/>
    <w:rsid w:val="008B3011"/>
    <w:rsid w:val="008B33F7"/>
    <w:rsid w:val="008B3731"/>
    <w:rsid w:val="008B381A"/>
    <w:rsid w:val="008B3C34"/>
    <w:rsid w:val="008B3EB7"/>
    <w:rsid w:val="008B4038"/>
    <w:rsid w:val="008B4638"/>
    <w:rsid w:val="008B481F"/>
    <w:rsid w:val="008B49E3"/>
    <w:rsid w:val="008B4C4F"/>
    <w:rsid w:val="008B4DA1"/>
    <w:rsid w:val="008B5380"/>
    <w:rsid w:val="008B53E5"/>
    <w:rsid w:val="008B53FF"/>
    <w:rsid w:val="008B54ED"/>
    <w:rsid w:val="008B5607"/>
    <w:rsid w:val="008B5740"/>
    <w:rsid w:val="008B574E"/>
    <w:rsid w:val="008B581E"/>
    <w:rsid w:val="008B5961"/>
    <w:rsid w:val="008B5BA8"/>
    <w:rsid w:val="008B5C5E"/>
    <w:rsid w:val="008B6049"/>
    <w:rsid w:val="008B61B4"/>
    <w:rsid w:val="008B61D4"/>
    <w:rsid w:val="008B61FC"/>
    <w:rsid w:val="008B6364"/>
    <w:rsid w:val="008B6570"/>
    <w:rsid w:val="008B66A6"/>
    <w:rsid w:val="008B671F"/>
    <w:rsid w:val="008B677D"/>
    <w:rsid w:val="008B6D1C"/>
    <w:rsid w:val="008B6E75"/>
    <w:rsid w:val="008B74B3"/>
    <w:rsid w:val="008B76DD"/>
    <w:rsid w:val="008B7986"/>
    <w:rsid w:val="008B7A15"/>
    <w:rsid w:val="008B7D11"/>
    <w:rsid w:val="008B7EED"/>
    <w:rsid w:val="008B7FBB"/>
    <w:rsid w:val="008C00BB"/>
    <w:rsid w:val="008C06D9"/>
    <w:rsid w:val="008C07BD"/>
    <w:rsid w:val="008C0BD1"/>
    <w:rsid w:val="008C0C3E"/>
    <w:rsid w:val="008C0CFE"/>
    <w:rsid w:val="008C0D41"/>
    <w:rsid w:val="008C0F5A"/>
    <w:rsid w:val="008C12B7"/>
    <w:rsid w:val="008C13C3"/>
    <w:rsid w:val="008C14F5"/>
    <w:rsid w:val="008C152E"/>
    <w:rsid w:val="008C19C8"/>
    <w:rsid w:val="008C1B11"/>
    <w:rsid w:val="008C2240"/>
    <w:rsid w:val="008C2395"/>
    <w:rsid w:val="008C251D"/>
    <w:rsid w:val="008C2D9C"/>
    <w:rsid w:val="008C2DA8"/>
    <w:rsid w:val="008C3814"/>
    <w:rsid w:val="008C38E6"/>
    <w:rsid w:val="008C3930"/>
    <w:rsid w:val="008C3988"/>
    <w:rsid w:val="008C3A00"/>
    <w:rsid w:val="008C3A81"/>
    <w:rsid w:val="008C3B42"/>
    <w:rsid w:val="008C3D20"/>
    <w:rsid w:val="008C3E50"/>
    <w:rsid w:val="008C3FAA"/>
    <w:rsid w:val="008C3FB8"/>
    <w:rsid w:val="008C46A8"/>
    <w:rsid w:val="008C473F"/>
    <w:rsid w:val="008C477E"/>
    <w:rsid w:val="008C49D6"/>
    <w:rsid w:val="008C4ABB"/>
    <w:rsid w:val="008C4B4C"/>
    <w:rsid w:val="008C4C35"/>
    <w:rsid w:val="008C4D12"/>
    <w:rsid w:val="008C509E"/>
    <w:rsid w:val="008C54FC"/>
    <w:rsid w:val="008C56A6"/>
    <w:rsid w:val="008C56AF"/>
    <w:rsid w:val="008C591D"/>
    <w:rsid w:val="008C5A6D"/>
    <w:rsid w:val="008C5C3B"/>
    <w:rsid w:val="008C60CE"/>
    <w:rsid w:val="008C6426"/>
    <w:rsid w:val="008C66DA"/>
    <w:rsid w:val="008C6720"/>
    <w:rsid w:val="008C6831"/>
    <w:rsid w:val="008C6B87"/>
    <w:rsid w:val="008C6C18"/>
    <w:rsid w:val="008C6E61"/>
    <w:rsid w:val="008C706D"/>
    <w:rsid w:val="008C7070"/>
    <w:rsid w:val="008C707F"/>
    <w:rsid w:val="008C7102"/>
    <w:rsid w:val="008C72C4"/>
    <w:rsid w:val="008C7508"/>
    <w:rsid w:val="008C786C"/>
    <w:rsid w:val="008C79ED"/>
    <w:rsid w:val="008C7BE2"/>
    <w:rsid w:val="008C7C7B"/>
    <w:rsid w:val="008C7DB3"/>
    <w:rsid w:val="008C7E3C"/>
    <w:rsid w:val="008C7EC5"/>
    <w:rsid w:val="008D018F"/>
    <w:rsid w:val="008D01F9"/>
    <w:rsid w:val="008D050E"/>
    <w:rsid w:val="008D089F"/>
    <w:rsid w:val="008D0EA5"/>
    <w:rsid w:val="008D1218"/>
    <w:rsid w:val="008D1303"/>
    <w:rsid w:val="008D14CD"/>
    <w:rsid w:val="008D15C9"/>
    <w:rsid w:val="008D20BD"/>
    <w:rsid w:val="008D2146"/>
    <w:rsid w:val="008D23C5"/>
    <w:rsid w:val="008D258A"/>
    <w:rsid w:val="008D25F9"/>
    <w:rsid w:val="008D260E"/>
    <w:rsid w:val="008D281E"/>
    <w:rsid w:val="008D2A5D"/>
    <w:rsid w:val="008D2D37"/>
    <w:rsid w:val="008D2EF6"/>
    <w:rsid w:val="008D315F"/>
    <w:rsid w:val="008D31D5"/>
    <w:rsid w:val="008D32CA"/>
    <w:rsid w:val="008D33B8"/>
    <w:rsid w:val="008D358A"/>
    <w:rsid w:val="008D3671"/>
    <w:rsid w:val="008D3D79"/>
    <w:rsid w:val="008D3F3C"/>
    <w:rsid w:val="008D4298"/>
    <w:rsid w:val="008D44C0"/>
    <w:rsid w:val="008D4A25"/>
    <w:rsid w:val="008D52E1"/>
    <w:rsid w:val="008D54D3"/>
    <w:rsid w:val="008D54DF"/>
    <w:rsid w:val="008D5B06"/>
    <w:rsid w:val="008D5BA9"/>
    <w:rsid w:val="008D5D4A"/>
    <w:rsid w:val="008D5EA7"/>
    <w:rsid w:val="008D6279"/>
    <w:rsid w:val="008D6281"/>
    <w:rsid w:val="008D62DC"/>
    <w:rsid w:val="008D631E"/>
    <w:rsid w:val="008D6A28"/>
    <w:rsid w:val="008D6AEC"/>
    <w:rsid w:val="008D6EF2"/>
    <w:rsid w:val="008D707F"/>
    <w:rsid w:val="008D70F1"/>
    <w:rsid w:val="008D7103"/>
    <w:rsid w:val="008D7423"/>
    <w:rsid w:val="008D7739"/>
    <w:rsid w:val="008D77D6"/>
    <w:rsid w:val="008D7C77"/>
    <w:rsid w:val="008D7D12"/>
    <w:rsid w:val="008D7F38"/>
    <w:rsid w:val="008E0205"/>
    <w:rsid w:val="008E0252"/>
    <w:rsid w:val="008E06E8"/>
    <w:rsid w:val="008E0B58"/>
    <w:rsid w:val="008E0DE1"/>
    <w:rsid w:val="008E0F37"/>
    <w:rsid w:val="008E1193"/>
    <w:rsid w:val="008E129C"/>
    <w:rsid w:val="008E1422"/>
    <w:rsid w:val="008E1490"/>
    <w:rsid w:val="008E14B6"/>
    <w:rsid w:val="008E1778"/>
    <w:rsid w:val="008E1AA5"/>
    <w:rsid w:val="008E1BB5"/>
    <w:rsid w:val="008E20B5"/>
    <w:rsid w:val="008E2194"/>
    <w:rsid w:val="008E26CC"/>
    <w:rsid w:val="008E2722"/>
    <w:rsid w:val="008E272B"/>
    <w:rsid w:val="008E2C4D"/>
    <w:rsid w:val="008E2D5A"/>
    <w:rsid w:val="008E2E72"/>
    <w:rsid w:val="008E31B7"/>
    <w:rsid w:val="008E3360"/>
    <w:rsid w:val="008E33A1"/>
    <w:rsid w:val="008E33CF"/>
    <w:rsid w:val="008E3440"/>
    <w:rsid w:val="008E36D3"/>
    <w:rsid w:val="008E3890"/>
    <w:rsid w:val="008E3996"/>
    <w:rsid w:val="008E39D5"/>
    <w:rsid w:val="008E3D49"/>
    <w:rsid w:val="008E40D1"/>
    <w:rsid w:val="008E4202"/>
    <w:rsid w:val="008E422F"/>
    <w:rsid w:val="008E4486"/>
    <w:rsid w:val="008E463C"/>
    <w:rsid w:val="008E4802"/>
    <w:rsid w:val="008E4979"/>
    <w:rsid w:val="008E4D94"/>
    <w:rsid w:val="008E54A2"/>
    <w:rsid w:val="008E55B4"/>
    <w:rsid w:val="008E5A9C"/>
    <w:rsid w:val="008E5B31"/>
    <w:rsid w:val="008E5E1E"/>
    <w:rsid w:val="008E5E4C"/>
    <w:rsid w:val="008E6627"/>
    <w:rsid w:val="008E667D"/>
    <w:rsid w:val="008E6704"/>
    <w:rsid w:val="008E6A74"/>
    <w:rsid w:val="008E6CAE"/>
    <w:rsid w:val="008E6F04"/>
    <w:rsid w:val="008E6F2C"/>
    <w:rsid w:val="008E7018"/>
    <w:rsid w:val="008E702D"/>
    <w:rsid w:val="008E705A"/>
    <w:rsid w:val="008E7151"/>
    <w:rsid w:val="008E73D4"/>
    <w:rsid w:val="008E750D"/>
    <w:rsid w:val="008E762A"/>
    <w:rsid w:val="008E79A0"/>
    <w:rsid w:val="008E7ECB"/>
    <w:rsid w:val="008E7FCE"/>
    <w:rsid w:val="008F0254"/>
    <w:rsid w:val="008F0261"/>
    <w:rsid w:val="008F02B0"/>
    <w:rsid w:val="008F05C5"/>
    <w:rsid w:val="008F09EA"/>
    <w:rsid w:val="008F0A3B"/>
    <w:rsid w:val="008F0B6D"/>
    <w:rsid w:val="008F10F8"/>
    <w:rsid w:val="008F1108"/>
    <w:rsid w:val="008F119C"/>
    <w:rsid w:val="008F1345"/>
    <w:rsid w:val="008F13DE"/>
    <w:rsid w:val="008F18E5"/>
    <w:rsid w:val="008F1C80"/>
    <w:rsid w:val="008F1DE4"/>
    <w:rsid w:val="008F1F81"/>
    <w:rsid w:val="008F1F9D"/>
    <w:rsid w:val="008F20E1"/>
    <w:rsid w:val="008F20F3"/>
    <w:rsid w:val="008F21B4"/>
    <w:rsid w:val="008F21E6"/>
    <w:rsid w:val="008F23F0"/>
    <w:rsid w:val="008F2520"/>
    <w:rsid w:val="008F253D"/>
    <w:rsid w:val="008F27B7"/>
    <w:rsid w:val="008F28B1"/>
    <w:rsid w:val="008F29CC"/>
    <w:rsid w:val="008F2AAB"/>
    <w:rsid w:val="008F2BA1"/>
    <w:rsid w:val="008F2C70"/>
    <w:rsid w:val="008F301B"/>
    <w:rsid w:val="008F3156"/>
    <w:rsid w:val="008F326A"/>
    <w:rsid w:val="008F358D"/>
    <w:rsid w:val="008F35A0"/>
    <w:rsid w:val="008F3710"/>
    <w:rsid w:val="008F38B7"/>
    <w:rsid w:val="008F397F"/>
    <w:rsid w:val="008F3A5E"/>
    <w:rsid w:val="008F3C19"/>
    <w:rsid w:val="008F3C6C"/>
    <w:rsid w:val="008F3DA5"/>
    <w:rsid w:val="008F40A9"/>
    <w:rsid w:val="008F43FE"/>
    <w:rsid w:val="008F4465"/>
    <w:rsid w:val="008F4706"/>
    <w:rsid w:val="008F47C9"/>
    <w:rsid w:val="008F4996"/>
    <w:rsid w:val="008F49C6"/>
    <w:rsid w:val="008F4A26"/>
    <w:rsid w:val="008F4B00"/>
    <w:rsid w:val="008F4BA9"/>
    <w:rsid w:val="008F4CFC"/>
    <w:rsid w:val="008F4D27"/>
    <w:rsid w:val="008F5298"/>
    <w:rsid w:val="008F5440"/>
    <w:rsid w:val="008F5443"/>
    <w:rsid w:val="008F577A"/>
    <w:rsid w:val="008F59B2"/>
    <w:rsid w:val="008F5A17"/>
    <w:rsid w:val="008F5BB8"/>
    <w:rsid w:val="008F60E7"/>
    <w:rsid w:val="008F6149"/>
    <w:rsid w:val="008F623E"/>
    <w:rsid w:val="008F634C"/>
    <w:rsid w:val="008F6468"/>
    <w:rsid w:val="008F6577"/>
    <w:rsid w:val="008F6798"/>
    <w:rsid w:val="008F68DA"/>
    <w:rsid w:val="008F69FE"/>
    <w:rsid w:val="008F6AED"/>
    <w:rsid w:val="008F6BE5"/>
    <w:rsid w:val="008F70F3"/>
    <w:rsid w:val="008F77ED"/>
    <w:rsid w:val="008F786A"/>
    <w:rsid w:val="008F7B9F"/>
    <w:rsid w:val="008F7F0B"/>
    <w:rsid w:val="008F7F4F"/>
    <w:rsid w:val="009000C3"/>
    <w:rsid w:val="0090026A"/>
    <w:rsid w:val="0090039B"/>
    <w:rsid w:val="00900425"/>
    <w:rsid w:val="00900556"/>
    <w:rsid w:val="00900559"/>
    <w:rsid w:val="009008D6"/>
    <w:rsid w:val="00900A5B"/>
    <w:rsid w:val="00900BC3"/>
    <w:rsid w:val="00900C10"/>
    <w:rsid w:val="00900D57"/>
    <w:rsid w:val="00900F21"/>
    <w:rsid w:val="00901057"/>
    <w:rsid w:val="00901458"/>
    <w:rsid w:val="0090159A"/>
    <w:rsid w:val="00901D3F"/>
    <w:rsid w:val="00902081"/>
    <w:rsid w:val="009023D6"/>
    <w:rsid w:val="00902E39"/>
    <w:rsid w:val="00902E68"/>
    <w:rsid w:val="00903172"/>
    <w:rsid w:val="00903452"/>
    <w:rsid w:val="009036AA"/>
    <w:rsid w:val="0090383F"/>
    <w:rsid w:val="00903BAC"/>
    <w:rsid w:val="00903C3B"/>
    <w:rsid w:val="00903E28"/>
    <w:rsid w:val="00904159"/>
    <w:rsid w:val="00904225"/>
    <w:rsid w:val="0090464C"/>
    <w:rsid w:val="0090489F"/>
    <w:rsid w:val="009048AD"/>
    <w:rsid w:val="00904AA8"/>
    <w:rsid w:val="00904C61"/>
    <w:rsid w:val="00904D05"/>
    <w:rsid w:val="00904D4F"/>
    <w:rsid w:val="00904F6A"/>
    <w:rsid w:val="00905143"/>
    <w:rsid w:val="009053DE"/>
    <w:rsid w:val="0090546F"/>
    <w:rsid w:val="00905498"/>
    <w:rsid w:val="00905772"/>
    <w:rsid w:val="0090583C"/>
    <w:rsid w:val="00905A57"/>
    <w:rsid w:val="00905E2B"/>
    <w:rsid w:val="00906054"/>
    <w:rsid w:val="0090629A"/>
    <w:rsid w:val="00906378"/>
    <w:rsid w:val="009064DC"/>
    <w:rsid w:val="009065C0"/>
    <w:rsid w:val="009067F6"/>
    <w:rsid w:val="00906923"/>
    <w:rsid w:val="00906AC4"/>
    <w:rsid w:val="00906C54"/>
    <w:rsid w:val="00906DD9"/>
    <w:rsid w:val="00906E29"/>
    <w:rsid w:val="00906F35"/>
    <w:rsid w:val="009074CD"/>
    <w:rsid w:val="00907751"/>
    <w:rsid w:val="00907A29"/>
    <w:rsid w:val="00907E4C"/>
    <w:rsid w:val="00907F0C"/>
    <w:rsid w:val="00910304"/>
    <w:rsid w:val="0091036D"/>
    <w:rsid w:val="00910577"/>
    <w:rsid w:val="009105AF"/>
    <w:rsid w:val="00910780"/>
    <w:rsid w:val="00910834"/>
    <w:rsid w:val="00910A01"/>
    <w:rsid w:val="00910F3A"/>
    <w:rsid w:val="00911185"/>
    <w:rsid w:val="00911357"/>
    <w:rsid w:val="0091141C"/>
    <w:rsid w:val="00911BC6"/>
    <w:rsid w:val="00911C3F"/>
    <w:rsid w:val="00911DCB"/>
    <w:rsid w:val="00911E54"/>
    <w:rsid w:val="00912128"/>
    <w:rsid w:val="009121F6"/>
    <w:rsid w:val="00912202"/>
    <w:rsid w:val="00912315"/>
    <w:rsid w:val="00912435"/>
    <w:rsid w:val="0091244C"/>
    <w:rsid w:val="009125AC"/>
    <w:rsid w:val="009125CD"/>
    <w:rsid w:val="00912651"/>
    <w:rsid w:val="00912BD9"/>
    <w:rsid w:val="00912D5D"/>
    <w:rsid w:val="009133E0"/>
    <w:rsid w:val="00913554"/>
    <w:rsid w:val="0091356C"/>
    <w:rsid w:val="0091367C"/>
    <w:rsid w:val="009137AB"/>
    <w:rsid w:val="009138F2"/>
    <w:rsid w:val="00913D11"/>
    <w:rsid w:val="00914853"/>
    <w:rsid w:val="00914888"/>
    <w:rsid w:val="00914C7A"/>
    <w:rsid w:val="00914DA8"/>
    <w:rsid w:val="009150EA"/>
    <w:rsid w:val="00915413"/>
    <w:rsid w:val="00915451"/>
    <w:rsid w:val="009156D3"/>
    <w:rsid w:val="00915790"/>
    <w:rsid w:val="0091591A"/>
    <w:rsid w:val="00915E47"/>
    <w:rsid w:val="009160CD"/>
    <w:rsid w:val="009162DF"/>
    <w:rsid w:val="009169AB"/>
    <w:rsid w:val="00916ADF"/>
    <w:rsid w:val="00916C17"/>
    <w:rsid w:val="009170C5"/>
    <w:rsid w:val="0091724E"/>
    <w:rsid w:val="009172B1"/>
    <w:rsid w:val="009177B6"/>
    <w:rsid w:val="0091790C"/>
    <w:rsid w:val="00917B74"/>
    <w:rsid w:val="00917C00"/>
    <w:rsid w:val="00917E59"/>
    <w:rsid w:val="00917F94"/>
    <w:rsid w:val="00920279"/>
    <w:rsid w:val="00920686"/>
    <w:rsid w:val="00920771"/>
    <w:rsid w:val="0092084F"/>
    <w:rsid w:val="00920D2F"/>
    <w:rsid w:val="00920D4E"/>
    <w:rsid w:val="0092103F"/>
    <w:rsid w:val="00921080"/>
    <w:rsid w:val="009211A2"/>
    <w:rsid w:val="009211C0"/>
    <w:rsid w:val="00921358"/>
    <w:rsid w:val="0092150B"/>
    <w:rsid w:val="009218DE"/>
    <w:rsid w:val="00921A7E"/>
    <w:rsid w:val="00921EB5"/>
    <w:rsid w:val="009224BD"/>
    <w:rsid w:val="009226A2"/>
    <w:rsid w:val="00922A43"/>
    <w:rsid w:val="00922BBA"/>
    <w:rsid w:val="00922C1A"/>
    <w:rsid w:val="00922F57"/>
    <w:rsid w:val="009231E7"/>
    <w:rsid w:val="009233D2"/>
    <w:rsid w:val="0092342D"/>
    <w:rsid w:val="00923434"/>
    <w:rsid w:val="009235E6"/>
    <w:rsid w:val="00923687"/>
    <w:rsid w:val="00923793"/>
    <w:rsid w:val="009239D5"/>
    <w:rsid w:val="00923E66"/>
    <w:rsid w:val="00923F8F"/>
    <w:rsid w:val="00923FC7"/>
    <w:rsid w:val="009240EC"/>
    <w:rsid w:val="0092414F"/>
    <w:rsid w:val="0092420C"/>
    <w:rsid w:val="00924268"/>
    <w:rsid w:val="0092429C"/>
    <w:rsid w:val="00924330"/>
    <w:rsid w:val="009249C3"/>
    <w:rsid w:val="00924B71"/>
    <w:rsid w:val="00924B79"/>
    <w:rsid w:val="00924FA3"/>
    <w:rsid w:val="00925105"/>
    <w:rsid w:val="00925133"/>
    <w:rsid w:val="0092529D"/>
    <w:rsid w:val="00925604"/>
    <w:rsid w:val="009256F9"/>
    <w:rsid w:val="0092582C"/>
    <w:rsid w:val="00925A13"/>
    <w:rsid w:val="00925B88"/>
    <w:rsid w:val="00925DBE"/>
    <w:rsid w:val="00925E11"/>
    <w:rsid w:val="00925E14"/>
    <w:rsid w:val="00925E33"/>
    <w:rsid w:val="00925F37"/>
    <w:rsid w:val="00926118"/>
    <w:rsid w:val="0092640A"/>
    <w:rsid w:val="0092640D"/>
    <w:rsid w:val="00926996"/>
    <w:rsid w:val="00926A36"/>
    <w:rsid w:val="00926E1A"/>
    <w:rsid w:val="00927036"/>
    <w:rsid w:val="00927242"/>
    <w:rsid w:val="00927252"/>
    <w:rsid w:val="00927301"/>
    <w:rsid w:val="00927387"/>
    <w:rsid w:val="00927394"/>
    <w:rsid w:val="00927423"/>
    <w:rsid w:val="009274A1"/>
    <w:rsid w:val="00927566"/>
    <w:rsid w:val="00927A50"/>
    <w:rsid w:val="00927C3F"/>
    <w:rsid w:val="0093090E"/>
    <w:rsid w:val="00930936"/>
    <w:rsid w:val="00930991"/>
    <w:rsid w:val="009309E0"/>
    <w:rsid w:val="00930C6C"/>
    <w:rsid w:val="00930D89"/>
    <w:rsid w:val="00930E80"/>
    <w:rsid w:val="00930EBD"/>
    <w:rsid w:val="00930EE4"/>
    <w:rsid w:val="0093106F"/>
    <w:rsid w:val="009310D6"/>
    <w:rsid w:val="009313A4"/>
    <w:rsid w:val="009314A4"/>
    <w:rsid w:val="009314E8"/>
    <w:rsid w:val="009315C8"/>
    <w:rsid w:val="00931680"/>
    <w:rsid w:val="009317EA"/>
    <w:rsid w:val="00931991"/>
    <w:rsid w:val="00931B49"/>
    <w:rsid w:val="00931BF3"/>
    <w:rsid w:val="00932122"/>
    <w:rsid w:val="0093216A"/>
    <w:rsid w:val="0093216B"/>
    <w:rsid w:val="009322AB"/>
    <w:rsid w:val="009322D0"/>
    <w:rsid w:val="009329DA"/>
    <w:rsid w:val="00932AAC"/>
    <w:rsid w:val="00932B65"/>
    <w:rsid w:val="00933046"/>
    <w:rsid w:val="009332AB"/>
    <w:rsid w:val="00933381"/>
    <w:rsid w:val="009334F5"/>
    <w:rsid w:val="0093352F"/>
    <w:rsid w:val="00933663"/>
    <w:rsid w:val="0093379E"/>
    <w:rsid w:val="00933974"/>
    <w:rsid w:val="00933A90"/>
    <w:rsid w:val="00933B46"/>
    <w:rsid w:val="00933B50"/>
    <w:rsid w:val="009340EF"/>
    <w:rsid w:val="0093419A"/>
    <w:rsid w:val="009342CD"/>
    <w:rsid w:val="009344AF"/>
    <w:rsid w:val="00934639"/>
    <w:rsid w:val="0093476C"/>
    <w:rsid w:val="00934B15"/>
    <w:rsid w:val="00934FBD"/>
    <w:rsid w:val="009351DE"/>
    <w:rsid w:val="00935393"/>
    <w:rsid w:val="00935655"/>
    <w:rsid w:val="009357E3"/>
    <w:rsid w:val="009358E7"/>
    <w:rsid w:val="00935915"/>
    <w:rsid w:val="00935CDC"/>
    <w:rsid w:val="00935F47"/>
    <w:rsid w:val="00936109"/>
    <w:rsid w:val="00936141"/>
    <w:rsid w:val="00936163"/>
    <w:rsid w:val="00936189"/>
    <w:rsid w:val="0093620F"/>
    <w:rsid w:val="0093641D"/>
    <w:rsid w:val="009365A6"/>
    <w:rsid w:val="009365E2"/>
    <w:rsid w:val="00936674"/>
    <w:rsid w:val="00936AC2"/>
    <w:rsid w:val="00936B99"/>
    <w:rsid w:val="00936BA0"/>
    <w:rsid w:val="00936BBC"/>
    <w:rsid w:val="00936FD5"/>
    <w:rsid w:val="009375C5"/>
    <w:rsid w:val="0093773C"/>
    <w:rsid w:val="00937E7B"/>
    <w:rsid w:val="00937EEC"/>
    <w:rsid w:val="00940173"/>
    <w:rsid w:val="00940223"/>
    <w:rsid w:val="00940892"/>
    <w:rsid w:val="009409A0"/>
    <w:rsid w:val="00940BB5"/>
    <w:rsid w:val="00940E34"/>
    <w:rsid w:val="00940E7B"/>
    <w:rsid w:val="00940E82"/>
    <w:rsid w:val="00940F82"/>
    <w:rsid w:val="009414C0"/>
    <w:rsid w:val="009416D5"/>
    <w:rsid w:val="00941746"/>
    <w:rsid w:val="00941760"/>
    <w:rsid w:val="009421F3"/>
    <w:rsid w:val="009423AB"/>
    <w:rsid w:val="0094240B"/>
    <w:rsid w:val="009424B4"/>
    <w:rsid w:val="00942546"/>
    <w:rsid w:val="00942568"/>
    <w:rsid w:val="00942642"/>
    <w:rsid w:val="0094270E"/>
    <w:rsid w:val="009428BD"/>
    <w:rsid w:val="00942A62"/>
    <w:rsid w:val="00942A72"/>
    <w:rsid w:val="00942AAC"/>
    <w:rsid w:val="00942BA9"/>
    <w:rsid w:val="00942C63"/>
    <w:rsid w:val="00942F27"/>
    <w:rsid w:val="009431C1"/>
    <w:rsid w:val="009434BB"/>
    <w:rsid w:val="009434FE"/>
    <w:rsid w:val="00943654"/>
    <w:rsid w:val="00943A38"/>
    <w:rsid w:val="00943A76"/>
    <w:rsid w:val="00943B57"/>
    <w:rsid w:val="00943FB9"/>
    <w:rsid w:val="00944086"/>
    <w:rsid w:val="00944196"/>
    <w:rsid w:val="009441F5"/>
    <w:rsid w:val="0094477A"/>
    <w:rsid w:val="00944985"/>
    <w:rsid w:val="00944C12"/>
    <w:rsid w:val="00944FC7"/>
    <w:rsid w:val="009450E7"/>
    <w:rsid w:val="009450EA"/>
    <w:rsid w:val="0094511B"/>
    <w:rsid w:val="009451B6"/>
    <w:rsid w:val="009451F3"/>
    <w:rsid w:val="0094523A"/>
    <w:rsid w:val="00945357"/>
    <w:rsid w:val="00945535"/>
    <w:rsid w:val="00945697"/>
    <w:rsid w:val="009456E8"/>
    <w:rsid w:val="00945B4E"/>
    <w:rsid w:val="00945B9D"/>
    <w:rsid w:val="00945CC3"/>
    <w:rsid w:val="00945D49"/>
    <w:rsid w:val="00945DA6"/>
    <w:rsid w:val="00946408"/>
    <w:rsid w:val="0094671B"/>
    <w:rsid w:val="0094673A"/>
    <w:rsid w:val="0094686D"/>
    <w:rsid w:val="0094687B"/>
    <w:rsid w:val="00946B1E"/>
    <w:rsid w:val="0094705D"/>
    <w:rsid w:val="00947215"/>
    <w:rsid w:val="00947273"/>
    <w:rsid w:val="00947477"/>
    <w:rsid w:val="009476B3"/>
    <w:rsid w:val="0094794B"/>
    <w:rsid w:val="00947C27"/>
    <w:rsid w:val="009500D0"/>
    <w:rsid w:val="009501B7"/>
    <w:rsid w:val="00950438"/>
    <w:rsid w:val="009508D9"/>
    <w:rsid w:val="009508E0"/>
    <w:rsid w:val="00950B5A"/>
    <w:rsid w:val="00950C28"/>
    <w:rsid w:val="00950D00"/>
    <w:rsid w:val="00950E89"/>
    <w:rsid w:val="00950EF0"/>
    <w:rsid w:val="00950F2E"/>
    <w:rsid w:val="00951259"/>
    <w:rsid w:val="009512FF"/>
    <w:rsid w:val="00951404"/>
    <w:rsid w:val="0095149F"/>
    <w:rsid w:val="009514CC"/>
    <w:rsid w:val="009516F1"/>
    <w:rsid w:val="0095181F"/>
    <w:rsid w:val="009519CD"/>
    <w:rsid w:val="00951B4D"/>
    <w:rsid w:val="00951DDF"/>
    <w:rsid w:val="00951F5D"/>
    <w:rsid w:val="009522D1"/>
    <w:rsid w:val="0095235F"/>
    <w:rsid w:val="00952900"/>
    <w:rsid w:val="009529A1"/>
    <w:rsid w:val="009529D7"/>
    <w:rsid w:val="009529E6"/>
    <w:rsid w:val="00952B60"/>
    <w:rsid w:val="00952DA5"/>
    <w:rsid w:val="009532C9"/>
    <w:rsid w:val="009534F5"/>
    <w:rsid w:val="009536D4"/>
    <w:rsid w:val="009539B0"/>
    <w:rsid w:val="009539C5"/>
    <w:rsid w:val="00953CFB"/>
    <w:rsid w:val="00953EEE"/>
    <w:rsid w:val="00953EF7"/>
    <w:rsid w:val="00954691"/>
    <w:rsid w:val="0095498A"/>
    <w:rsid w:val="00954A5B"/>
    <w:rsid w:val="00954BDC"/>
    <w:rsid w:val="00954D9F"/>
    <w:rsid w:val="00954E46"/>
    <w:rsid w:val="00954F15"/>
    <w:rsid w:val="00955095"/>
    <w:rsid w:val="00955111"/>
    <w:rsid w:val="009552CE"/>
    <w:rsid w:val="00955B2B"/>
    <w:rsid w:val="00955C49"/>
    <w:rsid w:val="00955D0F"/>
    <w:rsid w:val="00956136"/>
    <w:rsid w:val="00956142"/>
    <w:rsid w:val="00956143"/>
    <w:rsid w:val="00956288"/>
    <w:rsid w:val="009568F9"/>
    <w:rsid w:val="00956D7D"/>
    <w:rsid w:val="00956F4C"/>
    <w:rsid w:val="0095704B"/>
    <w:rsid w:val="0095763A"/>
    <w:rsid w:val="00957706"/>
    <w:rsid w:val="00957748"/>
    <w:rsid w:val="0095789E"/>
    <w:rsid w:val="009578AF"/>
    <w:rsid w:val="00957935"/>
    <w:rsid w:val="00960046"/>
    <w:rsid w:val="0096012F"/>
    <w:rsid w:val="009602AC"/>
    <w:rsid w:val="009604C6"/>
    <w:rsid w:val="00960566"/>
    <w:rsid w:val="009605E3"/>
    <w:rsid w:val="0096061C"/>
    <w:rsid w:val="009608CC"/>
    <w:rsid w:val="00960FFC"/>
    <w:rsid w:val="00961214"/>
    <w:rsid w:val="00961557"/>
    <w:rsid w:val="0096156B"/>
    <w:rsid w:val="00961678"/>
    <w:rsid w:val="00961837"/>
    <w:rsid w:val="00961A2E"/>
    <w:rsid w:val="00961DD7"/>
    <w:rsid w:val="0096240A"/>
    <w:rsid w:val="00962421"/>
    <w:rsid w:val="009628D0"/>
    <w:rsid w:val="00962910"/>
    <w:rsid w:val="00962C73"/>
    <w:rsid w:val="00962CD6"/>
    <w:rsid w:val="00962D72"/>
    <w:rsid w:val="00962DD4"/>
    <w:rsid w:val="0096301C"/>
    <w:rsid w:val="00963047"/>
    <w:rsid w:val="009630F2"/>
    <w:rsid w:val="0096319A"/>
    <w:rsid w:val="0096319D"/>
    <w:rsid w:val="0096338F"/>
    <w:rsid w:val="009636A2"/>
    <w:rsid w:val="009636F4"/>
    <w:rsid w:val="00963764"/>
    <w:rsid w:val="00963A35"/>
    <w:rsid w:val="00963B9C"/>
    <w:rsid w:val="00963D23"/>
    <w:rsid w:val="00964051"/>
    <w:rsid w:val="00964194"/>
    <w:rsid w:val="009641EF"/>
    <w:rsid w:val="009644CE"/>
    <w:rsid w:val="00964E8E"/>
    <w:rsid w:val="00964E9D"/>
    <w:rsid w:val="00964F2E"/>
    <w:rsid w:val="00964F74"/>
    <w:rsid w:val="00964F9F"/>
    <w:rsid w:val="009651A0"/>
    <w:rsid w:val="009651E4"/>
    <w:rsid w:val="0096555F"/>
    <w:rsid w:val="009655B8"/>
    <w:rsid w:val="009655C7"/>
    <w:rsid w:val="00965A93"/>
    <w:rsid w:val="00965C9A"/>
    <w:rsid w:val="00965CFB"/>
    <w:rsid w:val="00965E24"/>
    <w:rsid w:val="00965F77"/>
    <w:rsid w:val="00966528"/>
    <w:rsid w:val="0096659F"/>
    <w:rsid w:val="00966873"/>
    <w:rsid w:val="00966884"/>
    <w:rsid w:val="00966A2C"/>
    <w:rsid w:val="00967542"/>
    <w:rsid w:val="009675C4"/>
    <w:rsid w:val="00967744"/>
    <w:rsid w:val="00967812"/>
    <w:rsid w:val="0096791D"/>
    <w:rsid w:val="00967931"/>
    <w:rsid w:val="00967C89"/>
    <w:rsid w:val="00967CF3"/>
    <w:rsid w:val="00967DD0"/>
    <w:rsid w:val="00970227"/>
    <w:rsid w:val="0097046A"/>
    <w:rsid w:val="0097046E"/>
    <w:rsid w:val="00970744"/>
    <w:rsid w:val="009707BC"/>
    <w:rsid w:val="009708BF"/>
    <w:rsid w:val="00970ACB"/>
    <w:rsid w:val="00970AF5"/>
    <w:rsid w:val="00970C35"/>
    <w:rsid w:val="00970D3C"/>
    <w:rsid w:val="00971028"/>
    <w:rsid w:val="00971132"/>
    <w:rsid w:val="0097116A"/>
    <w:rsid w:val="00971308"/>
    <w:rsid w:val="0097141E"/>
    <w:rsid w:val="0097169E"/>
    <w:rsid w:val="009719E1"/>
    <w:rsid w:val="00971D40"/>
    <w:rsid w:val="00971E37"/>
    <w:rsid w:val="00971F39"/>
    <w:rsid w:val="00972241"/>
    <w:rsid w:val="00972290"/>
    <w:rsid w:val="009723AA"/>
    <w:rsid w:val="0097272D"/>
    <w:rsid w:val="00972849"/>
    <w:rsid w:val="009728BD"/>
    <w:rsid w:val="0097293A"/>
    <w:rsid w:val="00972945"/>
    <w:rsid w:val="00972BB8"/>
    <w:rsid w:val="0097309E"/>
    <w:rsid w:val="00973138"/>
    <w:rsid w:val="0097330B"/>
    <w:rsid w:val="009734A5"/>
    <w:rsid w:val="00973575"/>
    <w:rsid w:val="00973595"/>
    <w:rsid w:val="00973711"/>
    <w:rsid w:val="009738A3"/>
    <w:rsid w:val="009738DB"/>
    <w:rsid w:val="00973D1A"/>
    <w:rsid w:val="00973D49"/>
    <w:rsid w:val="00973E87"/>
    <w:rsid w:val="00973FE8"/>
    <w:rsid w:val="00974879"/>
    <w:rsid w:val="00974932"/>
    <w:rsid w:val="00974AE3"/>
    <w:rsid w:val="00974BF2"/>
    <w:rsid w:val="00974D39"/>
    <w:rsid w:val="00974E6A"/>
    <w:rsid w:val="009751E5"/>
    <w:rsid w:val="00975368"/>
    <w:rsid w:val="009753E8"/>
    <w:rsid w:val="009755AF"/>
    <w:rsid w:val="00975902"/>
    <w:rsid w:val="0097593A"/>
    <w:rsid w:val="00975BDE"/>
    <w:rsid w:val="00975E9D"/>
    <w:rsid w:val="009762B9"/>
    <w:rsid w:val="0097672B"/>
    <w:rsid w:val="009767D4"/>
    <w:rsid w:val="009768EF"/>
    <w:rsid w:val="0097699F"/>
    <w:rsid w:val="00976C18"/>
    <w:rsid w:val="00976D9B"/>
    <w:rsid w:val="00976DA0"/>
    <w:rsid w:val="00977193"/>
    <w:rsid w:val="009774B4"/>
    <w:rsid w:val="0097794D"/>
    <w:rsid w:val="00977DAE"/>
    <w:rsid w:val="0098011F"/>
    <w:rsid w:val="0098019B"/>
    <w:rsid w:val="00980236"/>
    <w:rsid w:val="00980331"/>
    <w:rsid w:val="0098043E"/>
    <w:rsid w:val="009805E1"/>
    <w:rsid w:val="00980885"/>
    <w:rsid w:val="009808E8"/>
    <w:rsid w:val="00980CEF"/>
    <w:rsid w:val="00980EDD"/>
    <w:rsid w:val="009810B2"/>
    <w:rsid w:val="009812C6"/>
    <w:rsid w:val="00981310"/>
    <w:rsid w:val="0098141E"/>
    <w:rsid w:val="009816E4"/>
    <w:rsid w:val="00981C50"/>
    <w:rsid w:val="00981CC6"/>
    <w:rsid w:val="00981E42"/>
    <w:rsid w:val="00981EAC"/>
    <w:rsid w:val="00981F2C"/>
    <w:rsid w:val="0098216C"/>
    <w:rsid w:val="0098287C"/>
    <w:rsid w:val="00982C47"/>
    <w:rsid w:val="00982FCA"/>
    <w:rsid w:val="0098309E"/>
    <w:rsid w:val="009830AD"/>
    <w:rsid w:val="009831FD"/>
    <w:rsid w:val="00983283"/>
    <w:rsid w:val="00983317"/>
    <w:rsid w:val="0098333D"/>
    <w:rsid w:val="0098335F"/>
    <w:rsid w:val="009834FC"/>
    <w:rsid w:val="00983710"/>
    <w:rsid w:val="009837EE"/>
    <w:rsid w:val="00983823"/>
    <w:rsid w:val="00983B2E"/>
    <w:rsid w:val="00983BE5"/>
    <w:rsid w:val="00983CE7"/>
    <w:rsid w:val="00984328"/>
    <w:rsid w:val="00984400"/>
    <w:rsid w:val="00984502"/>
    <w:rsid w:val="00984557"/>
    <w:rsid w:val="0098463F"/>
    <w:rsid w:val="009846E8"/>
    <w:rsid w:val="00984970"/>
    <w:rsid w:val="00984B2A"/>
    <w:rsid w:val="00984CF0"/>
    <w:rsid w:val="00984D07"/>
    <w:rsid w:val="009851C2"/>
    <w:rsid w:val="009851C7"/>
    <w:rsid w:val="009851D1"/>
    <w:rsid w:val="00985315"/>
    <w:rsid w:val="009853A0"/>
    <w:rsid w:val="009853A8"/>
    <w:rsid w:val="009854EF"/>
    <w:rsid w:val="0098551C"/>
    <w:rsid w:val="00985697"/>
    <w:rsid w:val="00985C92"/>
    <w:rsid w:val="00985EE7"/>
    <w:rsid w:val="00985F62"/>
    <w:rsid w:val="009863FC"/>
    <w:rsid w:val="0098640E"/>
    <w:rsid w:val="009864F2"/>
    <w:rsid w:val="00986978"/>
    <w:rsid w:val="009869C6"/>
    <w:rsid w:val="00986BCD"/>
    <w:rsid w:val="00986D2D"/>
    <w:rsid w:val="00987044"/>
    <w:rsid w:val="009871EF"/>
    <w:rsid w:val="00987204"/>
    <w:rsid w:val="00987570"/>
    <w:rsid w:val="009876AC"/>
    <w:rsid w:val="00987848"/>
    <w:rsid w:val="00987B58"/>
    <w:rsid w:val="00987BBF"/>
    <w:rsid w:val="00987D3A"/>
    <w:rsid w:val="00990B03"/>
    <w:rsid w:val="00990EBE"/>
    <w:rsid w:val="00990FF7"/>
    <w:rsid w:val="009910E8"/>
    <w:rsid w:val="00991338"/>
    <w:rsid w:val="00991667"/>
    <w:rsid w:val="00991936"/>
    <w:rsid w:val="00991C71"/>
    <w:rsid w:val="00991CEC"/>
    <w:rsid w:val="00991CF9"/>
    <w:rsid w:val="009920EF"/>
    <w:rsid w:val="00992100"/>
    <w:rsid w:val="0099211B"/>
    <w:rsid w:val="00992146"/>
    <w:rsid w:val="00992302"/>
    <w:rsid w:val="00992C68"/>
    <w:rsid w:val="00992D1F"/>
    <w:rsid w:val="00992D73"/>
    <w:rsid w:val="00992DDA"/>
    <w:rsid w:val="00992DF8"/>
    <w:rsid w:val="009931B9"/>
    <w:rsid w:val="00993294"/>
    <w:rsid w:val="0099338E"/>
    <w:rsid w:val="00993520"/>
    <w:rsid w:val="00993693"/>
    <w:rsid w:val="00993BB4"/>
    <w:rsid w:val="00993C54"/>
    <w:rsid w:val="00993FDA"/>
    <w:rsid w:val="0099424F"/>
    <w:rsid w:val="00994490"/>
    <w:rsid w:val="00994492"/>
    <w:rsid w:val="009946AA"/>
    <w:rsid w:val="00994798"/>
    <w:rsid w:val="00994879"/>
    <w:rsid w:val="00995135"/>
    <w:rsid w:val="009951D3"/>
    <w:rsid w:val="009952CE"/>
    <w:rsid w:val="00995380"/>
    <w:rsid w:val="00995426"/>
    <w:rsid w:val="009954BF"/>
    <w:rsid w:val="009958B5"/>
    <w:rsid w:val="00995913"/>
    <w:rsid w:val="0099597F"/>
    <w:rsid w:val="00995AF5"/>
    <w:rsid w:val="00995BB2"/>
    <w:rsid w:val="00995CE2"/>
    <w:rsid w:val="00995E92"/>
    <w:rsid w:val="00995EB0"/>
    <w:rsid w:val="00996069"/>
    <w:rsid w:val="00996505"/>
    <w:rsid w:val="00996A25"/>
    <w:rsid w:val="00996D10"/>
    <w:rsid w:val="00996FCB"/>
    <w:rsid w:val="009970AA"/>
    <w:rsid w:val="009971E8"/>
    <w:rsid w:val="0099734B"/>
    <w:rsid w:val="0099759D"/>
    <w:rsid w:val="00997842"/>
    <w:rsid w:val="0099787C"/>
    <w:rsid w:val="00997C7C"/>
    <w:rsid w:val="00997CCC"/>
    <w:rsid w:val="00997CD5"/>
    <w:rsid w:val="00997D45"/>
    <w:rsid w:val="009A0068"/>
    <w:rsid w:val="009A0181"/>
    <w:rsid w:val="009A025D"/>
    <w:rsid w:val="009A025F"/>
    <w:rsid w:val="009A106A"/>
    <w:rsid w:val="009A11A0"/>
    <w:rsid w:val="009A15AC"/>
    <w:rsid w:val="009A1868"/>
    <w:rsid w:val="009A1B4E"/>
    <w:rsid w:val="009A1B90"/>
    <w:rsid w:val="009A1DB6"/>
    <w:rsid w:val="009A2143"/>
    <w:rsid w:val="009A21AC"/>
    <w:rsid w:val="009A2609"/>
    <w:rsid w:val="009A2896"/>
    <w:rsid w:val="009A2A71"/>
    <w:rsid w:val="009A2C77"/>
    <w:rsid w:val="009A2C92"/>
    <w:rsid w:val="009A3068"/>
    <w:rsid w:val="009A3186"/>
    <w:rsid w:val="009A320F"/>
    <w:rsid w:val="009A344D"/>
    <w:rsid w:val="009A3463"/>
    <w:rsid w:val="009A357F"/>
    <w:rsid w:val="009A3610"/>
    <w:rsid w:val="009A3C6B"/>
    <w:rsid w:val="009A3F6D"/>
    <w:rsid w:val="009A4094"/>
    <w:rsid w:val="009A4163"/>
    <w:rsid w:val="009A45D1"/>
    <w:rsid w:val="009A4A07"/>
    <w:rsid w:val="009A4B9B"/>
    <w:rsid w:val="009A51A0"/>
    <w:rsid w:val="009A52FA"/>
    <w:rsid w:val="009A5389"/>
    <w:rsid w:val="009A543B"/>
    <w:rsid w:val="009A550F"/>
    <w:rsid w:val="009A5601"/>
    <w:rsid w:val="009A587A"/>
    <w:rsid w:val="009A599A"/>
    <w:rsid w:val="009A5BC5"/>
    <w:rsid w:val="009A5D02"/>
    <w:rsid w:val="009A5D54"/>
    <w:rsid w:val="009A60F4"/>
    <w:rsid w:val="009A61C8"/>
    <w:rsid w:val="009A621C"/>
    <w:rsid w:val="009A62CD"/>
    <w:rsid w:val="009A64E1"/>
    <w:rsid w:val="009A690B"/>
    <w:rsid w:val="009A6AF4"/>
    <w:rsid w:val="009A6C4D"/>
    <w:rsid w:val="009A6CC1"/>
    <w:rsid w:val="009A7313"/>
    <w:rsid w:val="009A732A"/>
    <w:rsid w:val="009A7C3C"/>
    <w:rsid w:val="009A7C8A"/>
    <w:rsid w:val="009A7C8C"/>
    <w:rsid w:val="009A7D50"/>
    <w:rsid w:val="009A7DB5"/>
    <w:rsid w:val="009B02C3"/>
    <w:rsid w:val="009B0687"/>
    <w:rsid w:val="009B07DB"/>
    <w:rsid w:val="009B0BF6"/>
    <w:rsid w:val="009B0DC3"/>
    <w:rsid w:val="009B0FDA"/>
    <w:rsid w:val="009B10C8"/>
    <w:rsid w:val="009B11B2"/>
    <w:rsid w:val="009B1864"/>
    <w:rsid w:val="009B1A49"/>
    <w:rsid w:val="009B1C57"/>
    <w:rsid w:val="009B1C8C"/>
    <w:rsid w:val="009B1CB1"/>
    <w:rsid w:val="009B2120"/>
    <w:rsid w:val="009B24EF"/>
    <w:rsid w:val="009B28C1"/>
    <w:rsid w:val="009B296B"/>
    <w:rsid w:val="009B2B10"/>
    <w:rsid w:val="009B2B24"/>
    <w:rsid w:val="009B2DA1"/>
    <w:rsid w:val="009B2FA6"/>
    <w:rsid w:val="009B31D0"/>
    <w:rsid w:val="009B3397"/>
    <w:rsid w:val="009B36AA"/>
    <w:rsid w:val="009B37B9"/>
    <w:rsid w:val="009B394B"/>
    <w:rsid w:val="009B3BFC"/>
    <w:rsid w:val="009B3CAE"/>
    <w:rsid w:val="009B3DF6"/>
    <w:rsid w:val="009B4082"/>
    <w:rsid w:val="009B4091"/>
    <w:rsid w:val="009B411E"/>
    <w:rsid w:val="009B45C4"/>
    <w:rsid w:val="009B4601"/>
    <w:rsid w:val="009B4639"/>
    <w:rsid w:val="009B46DE"/>
    <w:rsid w:val="009B4847"/>
    <w:rsid w:val="009B48B1"/>
    <w:rsid w:val="009B4A73"/>
    <w:rsid w:val="009B4AE1"/>
    <w:rsid w:val="009B4C4C"/>
    <w:rsid w:val="009B4F43"/>
    <w:rsid w:val="009B501F"/>
    <w:rsid w:val="009B5063"/>
    <w:rsid w:val="009B510B"/>
    <w:rsid w:val="009B557D"/>
    <w:rsid w:val="009B55B2"/>
    <w:rsid w:val="009B57C9"/>
    <w:rsid w:val="009B581F"/>
    <w:rsid w:val="009B584C"/>
    <w:rsid w:val="009B5929"/>
    <w:rsid w:val="009B5B74"/>
    <w:rsid w:val="009B5C4D"/>
    <w:rsid w:val="009B5F83"/>
    <w:rsid w:val="009B61CC"/>
    <w:rsid w:val="009B6880"/>
    <w:rsid w:val="009B6925"/>
    <w:rsid w:val="009B6AD9"/>
    <w:rsid w:val="009B6D2D"/>
    <w:rsid w:val="009B6EB9"/>
    <w:rsid w:val="009B6F62"/>
    <w:rsid w:val="009B7181"/>
    <w:rsid w:val="009B7290"/>
    <w:rsid w:val="009B757E"/>
    <w:rsid w:val="009B75D3"/>
    <w:rsid w:val="009B7639"/>
    <w:rsid w:val="009B7B5C"/>
    <w:rsid w:val="009C01EC"/>
    <w:rsid w:val="009C0230"/>
    <w:rsid w:val="009C0264"/>
    <w:rsid w:val="009C0662"/>
    <w:rsid w:val="009C0B5E"/>
    <w:rsid w:val="009C0BFE"/>
    <w:rsid w:val="009C0CC5"/>
    <w:rsid w:val="009C0D5C"/>
    <w:rsid w:val="009C0DA8"/>
    <w:rsid w:val="009C0F09"/>
    <w:rsid w:val="009C10A2"/>
    <w:rsid w:val="009C12FB"/>
    <w:rsid w:val="009C1451"/>
    <w:rsid w:val="009C14B0"/>
    <w:rsid w:val="009C1554"/>
    <w:rsid w:val="009C174D"/>
    <w:rsid w:val="009C18C0"/>
    <w:rsid w:val="009C1A01"/>
    <w:rsid w:val="009C1B42"/>
    <w:rsid w:val="009C1BBC"/>
    <w:rsid w:val="009C1C93"/>
    <w:rsid w:val="009C1CD6"/>
    <w:rsid w:val="009C1D62"/>
    <w:rsid w:val="009C20C4"/>
    <w:rsid w:val="009C21A8"/>
    <w:rsid w:val="009C23C9"/>
    <w:rsid w:val="009C265F"/>
    <w:rsid w:val="009C2AC5"/>
    <w:rsid w:val="009C2B46"/>
    <w:rsid w:val="009C2BF5"/>
    <w:rsid w:val="009C2C92"/>
    <w:rsid w:val="009C2CED"/>
    <w:rsid w:val="009C2D77"/>
    <w:rsid w:val="009C3439"/>
    <w:rsid w:val="009C35DC"/>
    <w:rsid w:val="009C374A"/>
    <w:rsid w:val="009C392F"/>
    <w:rsid w:val="009C3E4D"/>
    <w:rsid w:val="009C3FFB"/>
    <w:rsid w:val="009C4476"/>
    <w:rsid w:val="009C45BE"/>
    <w:rsid w:val="009C4623"/>
    <w:rsid w:val="009C4668"/>
    <w:rsid w:val="009C466A"/>
    <w:rsid w:val="009C493E"/>
    <w:rsid w:val="009C49A6"/>
    <w:rsid w:val="009C4BCC"/>
    <w:rsid w:val="009C4C90"/>
    <w:rsid w:val="009C5024"/>
    <w:rsid w:val="009C5170"/>
    <w:rsid w:val="009C58C4"/>
    <w:rsid w:val="009C5D28"/>
    <w:rsid w:val="009C5FC2"/>
    <w:rsid w:val="009C661B"/>
    <w:rsid w:val="009C6806"/>
    <w:rsid w:val="009C6830"/>
    <w:rsid w:val="009C6957"/>
    <w:rsid w:val="009C6A98"/>
    <w:rsid w:val="009C6C9B"/>
    <w:rsid w:val="009C6DB1"/>
    <w:rsid w:val="009C6E84"/>
    <w:rsid w:val="009C6F79"/>
    <w:rsid w:val="009C703F"/>
    <w:rsid w:val="009C70DB"/>
    <w:rsid w:val="009C71CE"/>
    <w:rsid w:val="009C71DA"/>
    <w:rsid w:val="009C7592"/>
    <w:rsid w:val="009C764F"/>
    <w:rsid w:val="009C7850"/>
    <w:rsid w:val="009C79AE"/>
    <w:rsid w:val="009C7B1C"/>
    <w:rsid w:val="009C7B38"/>
    <w:rsid w:val="009C7B42"/>
    <w:rsid w:val="009C7E8D"/>
    <w:rsid w:val="009D0495"/>
    <w:rsid w:val="009D0580"/>
    <w:rsid w:val="009D05D4"/>
    <w:rsid w:val="009D06AE"/>
    <w:rsid w:val="009D0B26"/>
    <w:rsid w:val="009D0D7F"/>
    <w:rsid w:val="009D0D99"/>
    <w:rsid w:val="009D0DC6"/>
    <w:rsid w:val="009D0F92"/>
    <w:rsid w:val="009D10AF"/>
    <w:rsid w:val="009D1117"/>
    <w:rsid w:val="009D1367"/>
    <w:rsid w:val="009D1399"/>
    <w:rsid w:val="009D13B4"/>
    <w:rsid w:val="009D187E"/>
    <w:rsid w:val="009D19A6"/>
    <w:rsid w:val="009D19C9"/>
    <w:rsid w:val="009D1AC3"/>
    <w:rsid w:val="009D1BDA"/>
    <w:rsid w:val="009D2276"/>
    <w:rsid w:val="009D2370"/>
    <w:rsid w:val="009D269E"/>
    <w:rsid w:val="009D2861"/>
    <w:rsid w:val="009D30D2"/>
    <w:rsid w:val="009D3445"/>
    <w:rsid w:val="009D37D7"/>
    <w:rsid w:val="009D38FF"/>
    <w:rsid w:val="009D3A11"/>
    <w:rsid w:val="009D3AF2"/>
    <w:rsid w:val="009D3C16"/>
    <w:rsid w:val="009D3CE3"/>
    <w:rsid w:val="009D3EF4"/>
    <w:rsid w:val="009D4133"/>
    <w:rsid w:val="009D4622"/>
    <w:rsid w:val="009D46BB"/>
    <w:rsid w:val="009D4701"/>
    <w:rsid w:val="009D4767"/>
    <w:rsid w:val="009D47B9"/>
    <w:rsid w:val="009D4B37"/>
    <w:rsid w:val="009D4FFD"/>
    <w:rsid w:val="009D5335"/>
    <w:rsid w:val="009D5478"/>
    <w:rsid w:val="009D551C"/>
    <w:rsid w:val="009D55E1"/>
    <w:rsid w:val="009D5651"/>
    <w:rsid w:val="009D5665"/>
    <w:rsid w:val="009D566E"/>
    <w:rsid w:val="009D574C"/>
    <w:rsid w:val="009D5910"/>
    <w:rsid w:val="009D5AC2"/>
    <w:rsid w:val="009D5CCF"/>
    <w:rsid w:val="009D6367"/>
    <w:rsid w:val="009D6420"/>
    <w:rsid w:val="009D6AE5"/>
    <w:rsid w:val="009D7353"/>
    <w:rsid w:val="009D7544"/>
    <w:rsid w:val="009D75A5"/>
    <w:rsid w:val="009D7695"/>
    <w:rsid w:val="009D787F"/>
    <w:rsid w:val="009D78F7"/>
    <w:rsid w:val="009D7CB0"/>
    <w:rsid w:val="009D7DA7"/>
    <w:rsid w:val="009D7EA8"/>
    <w:rsid w:val="009E016E"/>
    <w:rsid w:val="009E018A"/>
    <w:rsid w:val="009E0250"/>
    <w:rsid w:val="009E04A5"/>
    <w:rsid w:val="009E0953"/>
    <w:rsid w:val="009E0A93"/>
    <w:rsid w:val="009E0E56"/>
    <w:rsid w:val="009E150E"/>
    <w:rsid w:val="009E1873"/>
    <w:rsid w:val="009E19B9"/>
    <w:rsid w:val="009E1A90"/>
    <w:rsid w:val="009E226C"/>
    <w:rsid w:val="009E2346"/>
    <w:rsid w:val="009E24E6"/>
    <w:rsid w:val="009E2701"/>
    <w:rsid w:val="009E29AF"/>
    <w:rsid w:val="009E2A1A"/>
    <w:rsid w:val="009E2AC2"/>
    <w:rsid w:val="009E2BC4"/>
    <w:rsid w:val="009E2C69"/>
    <w:rsid w:val="009E2CA6"/>
    <w:rsid w:val="009E2DA8"/>
    <w:rsid w:val="009E30B0"/>
    <w:rsid w:val="009E3175"/>
    <w:rsid w:val="009E319A"/>
    <w:rsid w:val="009E3293"/>
    <w:rsid w:val="009E3464"/>
    <w:rsid w:val="009E365C"/>
    <w:rsid w:val="009E3859"/>
    <w:rsid w:val="009E390A"/>
    <w:rsid w:val="009E3CF7"/>
    <w:rsid w:val="009E3DB6"/>
    <w:rsid w:val="009E3DC2"/>
    <w:rsid w:val="009E3E7A"/>
    <w:rsid w:val="009E403D"/>
    <w:rsid w:val="009E40A3"/>
    <w:rsid w:val="009E40EA"/>
    <w:rsid w:val="009E4191"/>
    <w:rsid w:val="009E4199"/>
    <w:rsid w:val="009E42FE"/>
    <w:rsid w:val="009E4523"/>
    <w:rsid w:val="009E4609"/>
    <w:rsid w:val="009E4838"/>
    <w:rsid w:val="009E4899"/>
    <w:rsid w:val="009E4D37"/>
    <w:rsid w:val="009E4D4E"/>
    <w:rsid w:val="009E51F7"/>
    <w:rsid w:val="009E522C"/>
    <w:rsid w:val="009E5261"/>
    <w:rsid w:val="009E5632"/>
    <w:rsid w:val="009E5B80"/>
    <w:rsid w:val="009E5DCD"/>
    <w:rsid w:val="009E6210"/>
    <w:rsid w:val="009E6212"/>
    <w:rsid w:val="009E6415"/>
    <w:rsid w:val="009E6546"/>
    <w:rsid w:val="009E6785"/>
    <w:rsid w:val="009E6BD7"/>
    <w:rsid w:val="009E6D6C"/>
    <w:rsid w:val="009E6D7B"/>
    <w:rsid w:val="009E6ED7"/>
    <w:rsid w:val="009E6FB8"/>
    <w:rsid w:val="009E7133"/>
    <w:rsid w:val="009E7142"/>
    <w:rsid w:val="009E74AF"/>
    <w:rsid w:val="009E7501"/>
    <w:rsid w:val="009E7957"/>
    <w:rsid w:val="009E7AEF"/>
    <w:rsid w:val="009E7BBD"/>
    <w:rsid w:val="009F01EE"/>
    <w:rsid w:val="009F03F7"/>
    <w:rsid w:val="009F047B"/>
    <w:rsid w:val="009F04B8"/>
    <w:rsid w:val="009F07D0"/>
    <w:rsid w:val="009F0828"/>
    <w:rsid w:val="009F08EE"/>
    <w:rsid w:val="009F0915"/>
    <w:rsid w:val="009F0A08"/>
    <w:rsid w:val="009F0AE5"/>
    <w:rsid w:val="009F0D9C"/>
    <w:rsid w:val="009F0DA0"/>
    <w:rsid w:val="009F0EB3"/>
    <w:rsid w:val="009F13AB"/>
    <w:rsid w:val="009F15D8"/>
    <w:rsid w:val="009F163D"/>
    <w:rsid w:val="009F16BF"/>
    <w:rsid w:val="009F17D3"/>
    <w:rsid w:val="009F1ED3"/>
    <w:rsid w:val="009F20C7"/>
    <w:rsid w:val="009F20DF"/>
    <w:rsid w:val="009F22D5"/>
    <w:rsid w:val="009F2405"/>
    <w:rsid w:val="009F246A"/>
    <w:rsid w:val="009F250C"/>
    <w:rsid w:val="009F2589"/>
    <w:rsid w:val="009F261E"/>
    <w:rsid w:val="009F28B3"/>
    <w:rsid w:val="009F2902"/>
    <w:rsid w:val="009F2ACA"/>
    <w:rsid w:val="009F2B4D"/>
    <w:rsid w:val="009F2BFB"/>
    <w:rsid w:val="009F2D08"/>
    <w:rsid w:val="009F2F1B"/>
    <w:rsid w:val="009F33AA"/>
    <w:rsid w:val="009F34E1"/>
    <w:rsid w:val="009F36DB"/>
    <w:rsid w:val="009F3F8C"/>
    <w:rsid w:val="009F4266"/>
    <w:rsid w:val="009F4559"/>
    <w:rsid w:val="009F460F"/>
    <w:rsid w:val="009F4A8F"/>
    <w:rsid w:val="009F4E42"/>
    <w:rsid w:val="009F52FE"/>
    <w:rsid w:val="009F537B"/>
    <w:rsid w:val="009F5610"/>
    <w:rsid w:val="009F5691"/>
    <w:rsid w:val="009F5730"/>
    <w:rsid w:val="009F581F"/>
    <w:rsid w:val="009F598D"/>
    <w:rsid w:val="009F5A14"/>
    <w:rsid w:val="009F5AC3"/>
    <w:rsid w:val="009F6103"/>
    <w:rsid w:val="009F637C"/>
    <w:rsid w:val="009F64F8"/>
    <w:rsid w:val="009F6528"/>
    <w:rsid w:val="009F6623"/>
    <w:rsid w:val="009F675E"/>
    <w:rsid w:val="009F6CD1"/>
    <w:rsid w:val="009F6D57"/>
    <w:rsid w:val="009F6EBB"/>
    <w:rsid w:val="009F6F60"/>
    <w:rsid w:val="009F6FA4"/>
    <w:rsid w:val="009F74BC"/>
    <w:rsid w:val="009F76D8"/>
    <w:rsid w:val="009F76ED"/>
    <w:rsid w:val="00A00259"/>
    <w:rsid w:val="00A00482"/>
    <w:rsid w:val="00A00496"/>
    <w:rsid w:val="00A00646"/>
    <w:rsid w:val="00A0071E"/>
    <w:rsid w:val="00A008D8"/>
    <w:rsid w:val="00A00CC2"/>
    <w:rsid w:val="00A00CD2"/>
    <w:rsid w:val="00A00CF7"/>
    <w:rsid w:val="00A00D3D"/>
    <w:rsid w:val="00A00EF3"/>
    <w:rsid w:val="00A0118F"/>
    <w:rsid w:val="00A014F9"/>
    <w:rsid w:val="00A01ACD"/>
    <w:rsid w:val="00A01AE5"/>
    <w:rsid w:val="00A01BB9"/>
    <w:rsid w:val="00A01CA0"/>
    <w:rsid w:val="00A01EA9"/>
    <w:rsid w:val="00A020D1"/>
    <w:rsid w:val="00A021EA"/>
    <w:rsid w:val="00A02438"/>
    <w:rsid w:val="00A02860"/>
    <w:rsid w:val="00A028BE"/>
    <w:rsid w:val="00A02985"/>
    <w:rsid w:val="00A02B93"/>
    <w:rsid w:val="00A02F9F"/>
    <w:rsid w:val="00A02FC8"/>
    <w:rsid w:val="00A0310C"/>
    <w:rsid w:val="00A033E6"/>
    <w:rsid w:val="00A03650"/>
    <w:rsid w:val="00A036BD"/>
    <w:rsid w:val="00A038A4"/>
    <w:rsid w:val="00A03E05"/>
    <w:rsid w:val="00A041A6"/>
    <w:rsid w:val="00A0476A"/>
    <w:rsid w:val="00A0495D"/>
    <w:rsid w:val="00A04D84"/>
    <w:rsid w:val="00A05037"/>
    <w:rsid w:val="00A05179"/>
    <w:rsid w:val="00A05595"/>
    <w:rsid w:val="00A057C3"/>
    <w:rsid w:val="00A058CA"/>
    <w:rsid w:val="00A05ACF"/>
    <w:rsid w:val="00A05F94"/>
    <w:rsid w:val="00A06052"/>
    <w:rsid w:val="00A0632F"/>
    <w:rsid w:val="00A0667A"/>
    <w:rsid w:val="00A06848"/>
    <w:rsid w:val="00A068B8"/>
    <w:rsid w:val="00A068CF"/>
    <w:rsid w:val="00A068D7"/>
    <w:rsid w:val="00A069B5"/>
    <w:rsid w:val="00A07014"/>
    <w:rsid w:val="00A07436"/>
    <w:rsid w:val="00A07465"/>
    <w:rsid w:val="00A07483"/>
    <w:rsid w:val="00A074A4"/>
    <w:rsid w:val="00A0760A"/>
    <w:rsid w:val="00A077AB"/>
    <w:rsid w:val="00A07F77"/>
    <w:rsid w:val="00A10019"/>
    <w:rsid w:val="00A10C64"/>
    <w:rsid w:val="00A116CB"/>
    <w:rsid w:val="00A116CE"/>
    <w:rsid w:val="00A118E0"/>
    <w:rsid w:val="00A11A98"/>
    <w:rsid w:val="00A11AD0"/>
    <w:rsid w:val="00A11B58"/>
    <w:rsid w:val="00A11DD4"/>
    <w:rsid w:val="00A11EA9"/>
    <w:rsid w:val="00A11EBB"/>
    <w:rsid w:val="00A11EC9"/>
    <w:rsid w:val="00A121D9"/>
    <w:rsid w:val="00A12B93"/>
    <w:rsid w:val="00A132B5"/>
    <w:rsid w:val="00A1337A"/>
    <w:rsid w:val="00A133DA"/>
    <w:rsid w:val="00A1374D"/>
    <w:rsid w:val="00A13765"/>
    <w:rsid w:val="00A13A4B"/>
    <w:rsid w:val="00A13AAB"/>
    <w:rsid w:val="00A13D09"/>
    <w:rsid w:val="00A141F2"/>
    <w:rsid w:val="00A145A6"/>
    <w:rsid w:val="00A14644"/>
    <w:rsid w:val="00A14684"/>
    <w:rsid w:val="00A14A02"/>
    <w:rsid w:val="00A14B8C"/>
    <w:rsid w:val="00A14D9A"/>
    <w:rsid w:val="00A150A6"/>
    <w:rsid w:val="00A15464"/>
    <w:rsid w:val="00A15471"/>
    <w:rsid w:val="00A15688"/>
    <w:rsid w:val="00A15989"/>
    <w:rsid w:val="00A16224"/>
    <w:rsid w:val="00A162BA"/>
    <w:rsid w:val="00A163A4"/>
    <w:rsid w:val="00A16870"/>
    <w:rsid w:val="00A16A38"/>
    <w:rsid w:val="00A16AD5"/>
    <w:rsid w:val="00A16EA1"/>
    <w:rsid w:val="00A16EBB"/>
    <w:rsid w:val="00A170EB"/>
    <w:rsid w:val="00A171CD"/>
    <w:rsid w:val="00A17249"/>
    <w:rsid w:val="00A17304"/>
    <w:rsid w:val="00A17321"/>
    <w:rsid w:val="00A17448"/>
    <w:rsid w:val="00A175F3"/>
    <w:rsid w:val="00A1779B"/>
    <w:rsid w:val="00A17AF8"/>
    <w:rsid w:val="00A2005A"/>
    <w:rsid w:val="00A2012E"/>
    <w:rsid w:val="00A2013A"/>
    <w:rsid w:val="00A203E6"/>
    <w:rsid w:val="00A208CB"/>
    <w:rsid w:val="00A20D7B"/>
    <w:rsid w:val="00A2111A"/>
    <w:rsid w:val="00A21283"/>
    <w:rsid w:val="00A21448"/>
    <w:rsid w:val="00A21733"/>
    <w:rsid w:val="00A21929"/>
    <w:rsid w:val="00A2195A"/>
    <w:rsid w:val="00A219BB"/>
    <w:rsid w:val="00A219CE"/>
    <w:rsid w:val="00A21EFF"/>
    <w:rsid w:val="00A2235A"/>
    <w:rsid w:val="00A22461"/>
    <w:rsid w:val="00A224F6"/>
    <w:rsid w:val="00A229CE"/>
    <w:rsid w:val="00A22D39"/>
    <w:rsid w:val="00A22DE7"/>
    <w:rsid w:val="00A23377"/>
    <w:rsid w:val="00A2369A"/>
    <w:rsid w:val="00A23733"/>
    <w:rsid w:val="00A23A27"/>
    <w:rsid w:val="00A23A99"/>
    <w:rsid w:val="00A23B50"/>
    <w:rsid w:val="00A23C4E"/>
    <w:rsid w:val="00A23F10"/>
    <w:rsid w:val="00A23FFC"/>
    <w:rsid w:val="00A2451E"/>
    <w:rsid w:val="00A2454A"/>
    <w:rsid w:val="00A24A34"/>
    <w:rsid w:val="00A24A69"/>
    <w:rsid w:val="00A24B8C"/>
    <w:rsid w:val="00A24BE5"/>
    <w:rsid w:val="00A24CEA"/>
    <w:rsid w:val="00A250C6"/>
    <w:rsid w:val="00A250D4"/>
    <w:rsid w:val="00A25151"/>
    <w:rsid w:val="00A2516F"/>
    <w:rsid w:val="00A2550A"/>
    <w:rsid w:val="00A25530"/>
    <w:rsid w:val="00A25A35"/>
    <w:rsid w:val="00A25BD4"/>
    <w:rsid w:val="00A25DE0"/>
    <w:rsid w:val="00A25DFA"/>
    <w:rsid w:val="00A25E26"/>
    <w:rsid w:val="00A25FDA"/>
    <w:rsid w:val="00A26070"/>
    <w:rsid w:val="00A260EC"/>
    <w:rsid w:val="00A2669D"/>
    <w:rsid w:val="00A266FA"/>
    <w:rsid w:val="00A26788"/>
    <w:rsid w:val="00A26854"/>
    <w:rsid w:val="00A26B3C"/>
    <w:rsid w:val="00A26BE4"/>
    <w:rsid w:val="00A271B6"/>
    <w:rsid w:val="00A27421"/>
    <w:rsid w:val="00A27B18"/>
    <w:rsid w:val="00A27DCC"/>
    <w:rsid w:val="00A27EA0"/>
    <w:rsid w:val="00A27ED8"/>
    <w:rsid w:val="00A27EF8"/>
    <w:rsid w:val="00A27F8C"/>
    <w:rsid w:val="00A300FF"/>
    <w:rsid w:val="00A30111"/>
    <w:rsid w:val="00A3020A"/>
    <w:rsid w:val="00A3059B"/>
    <w:rsid w:val="00A308BD"/>
    <w:rsid w:val="00A308E1"/>
    <w:rsid w:val="00A30BDF"/>
    <w:rsid w:val="00A30C91"/>
    <w:rsid w:val="00A30D67"/>
    <w:rsid w:val="00A31058"/>
    <w:rsid w:val="00A31314"/>
    <w:rsid w:val="00A31449"/>
    <w:rsid w:val="00A314F3"/>
    <w:rsid w:val="00A31528"/>
    <w:rsid w:val="00A3183D"/>
    <w:rsid w:val="00A318C9"/>
    <w:rsid w:val="00A31A29"/>
    <w:rsid w:val="00A31AD5"/>
    <w:rsid w:val="00A31FA1"/>
    <w:rsid w:val="00A32071"/>
    <w:rsid w:val="00A320A0"/>
    <w:rsid w:val="00A320D0"/>
    <w:rsid w:val="00A32201"/>
    <w:rsid w:val="00A324BD"/>
    <w:rsid w:val="00A3264D"/>
    <w:rsid w:val="00A329B4"/>
    <w:rsid w:val="00A329BB"/>
    <w:rsid w:val="00A32B30"/>
    <w:rsid w:val="00A33312"/>
    <w:rsid w:val="00A33469"/>
    <w:rsid w:val="00A334A3"/>
    <w:rsid w:val="00A33603"/>
    <w:rsid w:val="00A33698"/>
    <w:rsid w:val="00A336F0"/>
    <w:rsid w:val="00A337BA"/>
    <w:rsid w:val="00A3384E"/>
    <w:rsid w:val="00A33892"/>
    <w:rsid w:val="00A3426F"/>
    <w:rsid w:val="00A34308"/>
    <w:rsid w:val="00A34681"/>
    <w:rsid w:val="00A349A7"/>
    <w:rsid w:val="00A34C9B"/>
    <w:rsid w:val="00A34D1F"/>
    <w:rsid w:val="00A34EC0"/>
    <w:rsid w:val="00A35213"/>
    <w:rsid w:val="00A3529E"/>
    <w:rsid w:val="00A35335"/>
    <w:rsid w:val="00A35677"/>
    <w:rsid w:val="00A3570D"/>
    <w:rsid w:val="00A35883"/>
    <w:rsid w:val="00A3597B"/>
    <w:rsid w:val="00A35B02"/>
    <w:rsid w:val="00A35D56"/>
    <w:rsid w:val="00A36066"/>
    <w:rsid w:val="00A36101"/>
    <w:rsid w:val="00A3686C"/>
    <w:rsid w:val="00A36A3D"/>
    <w:rsid w:val="00A36C89"/>
    <w:rsid w:val="00A36F4F"/>
    <w:rsid w:val="00A37693"/>
    <w:rsid w:val="00A37920"/>
    <w:rsid w:val="00A37A70"/>
    <w:rsid w:val="00A403B3"/>
    <w:rsid w:val="00A404B8"/>
    <w:rsid w:val="00A407C8"/>
    <w:rsid w:val="00A40C0F"/>
    <w:rsid w:val="00A40E5A"/>
    <w:rsid w:val="00A40E90"/>
    <w:rsid w:val="00A417CE"/>
    <w:rsid w:val="00A418F2"/>
    <w:rsid w:val="00A419D0"/>
    <w:rsid w:val="00A419DF"/>
    <w:rsid w:val="00A419ED"/>
    <w:rsid w:val="00A41ACD"/>
    <w:rsid w:val="00A41B17"/>
    <w:rsid w:val="00A41C92"/>
    <w:rsid w:val="00A4242C"/>
    <w:rsid w:val="00A4250E"/>
    <w:rsid w:val="00A42997"/>
    <w:rsid w:val="00A43037"/>
    <w:rsid w:val="00A43057"/>
    <w:rsid w:val="00A43120"/>
    <w:rsid w:val="00A4314F"/>
    <w:rsid w:val="00A4399D"/>
    <w:rsid w:val="00A43AEC"/>
    <w:rsid w:val="00A43C25"/>
    <w:rsid w:val="00A43DF0"/>
    <w:rsid w:val="00A44023"/>
    <w:rsid w:val="00A44043"/>
    <w:rsid w:val="00A441EE"/>
    <w:rsid w:val="00A447A3"/>
    <w:rsid w:val="00A44930"/>
    <w:rsid w:val="00A44A30"/>
    <w:rsid w:val="00A44BD0"/>
    <w:rsid w:val="00A44D9F"/>
    <w:rsid w:val="00A4513C"/>
    <w:rsid w:val="00A453FD"/>
    <w:rsid w:val="00A45444"/>
    <w:rsid w:val="00A454FB"/>
    <w:rsid w:val="00A45683"/>
    <w:rsid w:val="00A45CA2"/>
    <w:rsid w:val="00A45E69"/>
    <w:rsid w:val="00A45FD1"/>
    <w:rsid w:val="00A460EC"/>
    <w:rsid w:val="00A4631E"/>
    <w:rsid w:val="00A46465"/>
    <w:rsid w:val="00A46656"/>
    <w:rsid w:val="00A469D7"/>
    <w:rsid w:val="00A46DCD"/>
    <w:rsid w:val="00A47093"/>
    <w:rsid w:val="00A47285"/>
    <w:rsid w:val="00A47381"/>
    <w:rsid w:val="00A476BF"/>
    <w:rsid w:val="00A47A98"/>
    <w:rsid w:val="00A47AFA"/>
    <w:rsid w:val="00A47DCA"/>
    <w:rsid w:val="00A47E62"/>
    <w:rsid w:val="00A47FF6"/>
    <w:rsid w:val="00A50451"/>
    <w:rsid w:val="00A5071A"/>
    <w:rsid w:val="00A50CE6"/>
    <w:rsid w:val="00A50EB8"/>
    <w:rsid w:val="00A50ECC"/>
    <w:rsid w:val="00A50EF0"/>
    <w:rsid w:val="00A50F90"/>
    <w:rsid w:val="00A514BE"/>
    <w:rsid w:val="00A51D1B"/>
    <w:rsid w:val="00A52265"/>
    <w:rsid w:val="00A5268F"/>
    <w:rsid w:val="00A526D4"/>
    <w:rsid w:val="00A526FA"/>
    <w:rsid w:val="00A52713"/>
    <w:rsid w:val="00A527F8"/>
    <w:rsid w:val="00A52AF4"/>
    <w:rsid w:val="00A52DD1"/>
    <w:rsid w:val="00A52FE7"/>
    <w:rsid w:val="00A53090"/>
    <w:rsid w:val="00A531A4"/>
    <w:rsid w:val="00A5346B"/>
    <w:rsid w:val="00A535AB"/>
    <w:rsid w:val="00A536B6"/>
    <w:rsid w:val="00A536DC"/>
    <w:rsid w:val="00A5397B"/>
    <w:rsid w:val="00A53A3B"/>
    <w:rsid w:val="00A53A8C"/>
    <w:rsid w:val="00A53CDF"/>
    <w:rsid w:val="00A53F98"/>
    <w:rsid w:val="00A54278"/>
    <w:rsid w:val="00A542AD"/>
    <w:rsid w:val="00A5444C"/>
    <w:rsid w:val="00A54C08"/>
    <w:rsid w:val="00A5504A"/>
    <w:rsid w:val="00A553C6"/>
    <w:rsid w:val="00A55434"/>
    <w:rsid w:val="00A554DF"/>
    <w:rsid w:val="00A5569F"/>
    <w:rsid w:val="00A55959"/>
    <w:rsid w:val="00A5632D"/>
    <w:rsid w:val="00A563B6"/>
    <w:rsid w:val="00A56BF3"/>
    <w:rsid w:val="00A56DE1"/>
    <w:rsid w:val="00A56FB3"/>
    <w:rsid w:val="00A5791F"/>
    <w:rsid w:val="00A57D6C"/>
    <w:rsid w:val="00A57F8E"/>
    <w:rsid w:val="00A60090"/>
    <w:rsid w:val="00A6009F"/>
    <w:rsid w:val="00A60122"/>
    <w:rsid w:val="00A60387"/>
    <w:rsid w:val="00A607A8"/>
    <w:rsid w:val="00A60836"/>
    <w:rsid w:val="00A60988"/>
    <w:rsid w:val="00A60CFF"/>
    <w:rsid w:val="00A60E34"/>
    <w:rsid w:val="00A61178"/>
    <w:rsid w:val="00A6127D"/>
    <w:rsid w:val="00A614B4"/>
    <w:rsid w:val="00A616B5"/>
    <w:rsid w:val="00A617FB"/>
    <w:rsid w:val="00A61956"/>
    <w:rsid w:val="00A61BA0"/>
    <w:rsid w:val="00A61D11"/>
    <w:rsid w:val="00A61F18"/>
    <w:rsid w:val="00A62076"/>
    <w:rsid w:val="00A622EB"/>
    <w:rsid w:val="00A62344"/>
    <w:rsid w:val="00A628D9"/>
    <w:rsid w:val="00A6293F"/>
    <w:rsid w:val="00A62A43"/>
    <w:rsid w:val="00A62C0F"/>
    <w:rsid w:val="00A62CE4"/>
    <w:rsid w:val="00A62DBF"/>
    <w:rsid w:val="00A62FF8"/>
    <w:rsid w:val="00A6338A"/>
    <w:rsid w:val="00A63490"/>
    <w:rsid w:val="00A635B7"/>
    <w:rsid w:val="00A63F5F"/>
    <w:rsid w:val="00A6444D"/>
    <w:rsid w:val="00A6452F"/>
    <w:rsid w:val="00A648EE"/>
    <w:rsid w:val="00A64E57"/>
    <w:rsid w:val="00A64F7F"/>
    <w:rsid w:val="00A64FCC"/>
    <w:rsid w:val="00A650F4"/>
    <w:rsid w:val="00A6514D"/>
    <w:rsid w:val="00A65595"/>
    <w:rsid w:val="00A6565A"/>
    <w:rsid w:val="00A65822"/>
    <w:rsid w:val="00A65E73"/>
    <w:rsid w:val="00A66031"/>
    <w:rsid w:val="00A660B1"/>
    <w:rsid w:val="00A66331"/>
    <w:rsid w:val="00A664A1"/>
    <w:rsid w:val="00A66572"/>
    <w:rsid w:val="00A666C4"/>
    <w:rsid w:val="00A66799"/>
    <w:rsid w:val="00A670C6"/>
    <w:rsid w:val="00A67172"/>
    <w:rsid w:val="00A67343"/>
    <w:rsid w:val="00A67506"/>
    <w:rsid w:val="00A67511"/>
    <w:rsid w:val="00A67554"/>
    <w:rsid w:val="00A6766F"/>
    <w:rsid w:val="00A676D4"/>
    <w:rsid w:val="00A6776C"/>
    <w:rsid w:val="00A67882"/>
    <w:rsid w:val="00A679F2"/>
    <w:rsid w:val="00A67C03"/>
    <w:rsid w:val="00A67D5F"/>
    <w:rsid w:val="00A67FAC"/>
    <w:rsid w:val="00A70101"/>
    <w:rsid w:val="00A701CA"/>
    <w:rsid w:val="00A70598"/>
    <w:rsid w:val="00A705C0"/>
    <w:rsid w:val="00A70659"/>
    <w:rsid w:val="00A70699"/>
    <w:rsid w:val="00A70AFF"/>
    <w:rsid w:val="00A71478"/>
    <w:rsid w:val="00A715C4"/>
    <w:rsid w:val="00A7188F"/>
    <w:rsid w:val="00A718EC"/>
    <w:rsid w:val="00A71C8F"/>
    <w:rsid w:val="00A71CA6"/>
    <w:rsid w:val="00A7202D"/>
    <w:rsid w:val="00A72037"/>
    <w:rsid w:val="00A72299"/>
    <w:rsid w:val="00A72333"/>
    <w:rsid w:val="00A72389"/>
    <w:rsid w:val="00A72BEC"/>
    <w:rsid w:val="00A72EA4"/>
    <w:rsid w:val="00A72F81"/>
    <w:rsid w:val="00A7358F"/>
    <w:rsid w:val="00A73680"/>
    <w:rsid w:val="00A73910"/>
    <w:rsid w:val="00A73B2B"/>
    <w:rsid w:val="00A73CE4"/>
    <w:rsid w:val="00A73D5F"/>
    <w:rsid w:val="00A744A8"/>
    <w:rsid w:val="00A74676"/>
    <w:rsid w:val="00A74773"/>
    <w:rsid w:val="00A74850"/>
    <w:rsid w:val="00A74A43"/>
    <w:rsid w:val="00A74B9B"/>
    <w:rsid w:val="00A74CA6"/>
    <w:rsid w:val="00A74D5C"/>
    <w:rsid w:val="00A74DD3"/>
    <w:rsid w:val="00A750E2"/>
    <w:rsid w:val="00A7532B"/>
    <w:rsid w:val="00A7533E"/>
    <w:rsid w:val="00A75367"/>
    <w:rsid w:val="00A75417"/>
    <w:rsid w:val="00A75875"/>
    <w:rsid w:val="00A75ABD"/>
    <w:rsid w:val="00A75C3F"/>
    <w:rsid w:val="00A75D82"/>
    <w:rsid w:val="00A7644D"/>
    <w:rsid w:val="00A76494"/>
    <w:rsid w:val="00A7665E"/>
    <w:rsid w:val="00A76C5D"/>
    <w:rsid w:val="00A76D7F"/>
    <w:rsid w:val="00A76E24"/>
    <w:rsid w:val="00A76F54"/>
    <w:rsid w:val="00A7759C"/>
    <w:rsid w:val="00A7763D"/>
    <w:rsid w:val="00A77713"/>
    <w:rsid w:val="00A77AC6"/>
    <w:rsid w:val="00A80254"/>
    <w:rsid w:val="00A80687"/>
    <w:rsid w:val="00A80D08"/>
    <w:rsid w:val="00A80F5A"/>
    <w:rsid w:val="00A80F9F"/>
    <w:rsid w:val="00A81173"/>
    <w:rsid w:val="00A818EC"/>
    <w:rsid w:val="00A81BE8"/>
    <w:rsid w:val="00A81CE4"/>
    <w:rsid w:val="00A81DAD"/>
    <w:rsid w:val="00A826B6"/>
    <w:rsid w:val="00A826EA"/>
    <w:rsid w:val="00A82706"/>
    <w:rsid w:val="00A8286A"/>
    <w:rsid w:val="00A828AE"/>
    <w:rsid w:val="00A82CA0"/>
    <w:rsid w:val="00A82DDE"/>
    <w:rsid w:val="00A82EB2"/>
    <w:rsid w:val="00A83113"/>
    <w:rsid w:val="00A833A8"/>
    <w:rsid w:val="00A836B1"/>
    <w:rsid w:val="00A83BBE"/>
    <w:rsid w:val="00A83CB2"/>
    <w:rsid w:val="00A84280"/>
    <w:rsid w:val="00A842E0"/>
    <w:rsid w:val="00A84430"/>
    <w:rsid w:val="00A845B8"/>
    <w:rsid w:val="00A845E9"/>
    <w:rsid w:val="00A847B8"/>
    <w:rsid w:val="00A84DD9"/>
    <w:rsid w:val="00A84F9F"/>
    <w:rsid w:val="00A85360"/>
    <w:rsid w:val="00A853DF"/>
    <w:rsid w:val="00A853E0"/>
    <w:rsid w:val="00A853F6"/>
    <w:rsid w:val="00A85552"/>
    <w:rsid w:val="00A855FE"/>
    <w:rsid w:val="00A859EE"/>
    <w:rsid w:val="00A85A71"/>
    <w:rsid w:val="00A85B95"/>
    <w:rsid w:val="00A85F89"/>
    <w:rsid w:val="00A860C4"/>
    <w:rsid w:val="00A860E6"/>
    <w:rsid w:val="00A86600"/>
    <w:rsid w:val="00A86792"/>
    <w:rsid w:val="00A86849"/>
    <w:rsid w:val="00A86AB4"/>
    <w:rsid w:val="00A86D5D"/>
    <w:rsid w:val="00A86ECF"/>
    <w:rsid w:val="00A871DE"/>
    <w:rsid w:val="00A8747B"/>
    <w:rsid w:val="00A874BB"/>
    <w:rsid w:val="00A8760C"/>
    <w:rsid w:val="00A87670"/>
    <w:rsid w:val="00A87977"/>
    <w:rsid w:val="00A879F8"/>
    <w:rsid w:val="00A87DE3"/>
    <w:rsid w:val="00A900E2"/>
    <w:rsid w:val="00A9075E"/>
    <w:rsid w:val="00A90ADF"/>
    <w:rsid w:val="00A90B09"/>
    <w:rsid w:val="00A90B45"/>
    <w:rsid w:val="00A90D74"/>
    <w:rsid w:val="00A90DA2"/>
    <w:rsid w:val="00A90FDF"/>
    <w:rsid w:val="00A9133B"/>
    <w:rsid w:val="00A9145E"/>
    <w:rsid w:val="00A9152D"/>
    <w:rsid w:val="00A917C7"/>
    <w:rsid w:val="00A91BFC"/>
    <w:rsid w:val="00A91C66"/>
    <w:rsid w:val="00A91F27"/>
    <w:rsid w:val="00A92223"/>
    <w:rsid w:val="00A9228A"/>
    <w:rsid w:val="00A924E5"/>
    <w:rsid w:val="00A92BE2"/>
    <w:rsid w:val="00A92D8E"/>
    <w:rsid w:val="00A931AB"/>
    <w:rsid w:val="00A931DC"/>
    <w:rsid w:val="00A933E1"/>
    <w:rsid w:val="00A93463"/>
    <w:rsid w:val="00A936CE"/>
    <w:rsid w:val="00A93938"/>
    <w:rsid w:val="00A93B85"/>
    <w:rsid w:val="00A93B86"/>
    <w:rsid w:val="00A93DB2"/>
    <w:rsid w:val="00A94044"/>
    <w:rsid w:val="00A9409E"/>
    <w:rsid w:val="00A9415A"/>
    <w:rsid w:val="00A944C9"/>
    <w:rsid w:val="00A945BC"/>
    <w:rsid w:val="00A947ED"/>
    <w:rsid w:val="00A94820"/>
    <w:rsid w:val="00A948D1"/>
    <w:rsid w:val="00A94B10"/>
    <w:rsid w:val="00A94E3E"/>
    <w:rsid w:val="00A94E58"/>
    <w:rsid w:val="00A95111"/>
    <w:rsid w:val="00A95314"/>
    <w:rsid w:val="00A9574A"/>
    <w:rsid w:val="00A957FA"/>
    <w:rsid w:val="00A95865"/>
    <w:rsid w:val="00A95DD0"/>
    <w:rsid w:val="00A9626C"/>
    <w:rsid w:val="00A96821"/>
    <w:rsid w:val="00A968EA"/>
    <w:rsid w:val="00A969FA"/>
    <w:rsid w:val="00A96A34"/>
    <w:rsid w:val="00A970C0"/>
    <w:rsid w:val="00A971FB"/>
    <w:rsid w:val="00A9749A"/>
    <w:rsid w:val="00A97671"/>
    <w:rsid w:val="00A9779B"/>
    <w:rsid w:val="00A977FB"/>
    <w:rsid w:val="00A97A4B"/>
    <w:rsid w:val="00A97A96"/>
    <w:rsid w:val="00AA0014"/>
    <w:rsid w:val="00AA00C8"/>
    <w:rsid w:val="00AA0414"/>
    <w:rsid w:val="00AA04F5"/>
    <w:rsid w:val="00AA069F"/>
    <w:rsid w:val="00AA0730"/>
    <w:rsid w:val="00AA0895"/>
    <w:rsid w:val="00AA0EED"/>
    <w:rsid w:val="00AA0F70"/>
    <w:rsid w:val="00AA142D"/>
    <w:rsid w:val="00AA154D"/>
    <w:rsid w:val="00AA163F"/>
    <w:rsid w:val="00AA16DE"/>
    <w:rsid w:val="00AA1B9A"/>
    <w:rsid w:val="00AA1F4D"/>
    <w:rsid w:val="00AA2025"/>
    <w:rsid w:val="00AA202A"/>
    <w:rsid w:val="00AA20B1"/>
    <w:rsid w:val="00AA218A"/>
    <w:rsid w:val="00AA23E8"/>
    <w:rsid w:val="00AA2462"/>
    <w:rsid w:val="00AA24DE"/>
    <w:rsid w:val="00AA263C"/>
    <w:rsid w:val="00AA26EF"/>
    <w:rsid w:val="00AA27A6"/>
    <w:rsid w:val="00AA2963"/>
    <w:rsid w:val="00AA2B1A"/>
    <w:rsid w:val="00AA2B58"/>
    <w:rsid w:val="00AA327C"/>
    <w:rsid w:val="00AA32C7"/>
    <w:rsid w:val="00AA3357"/>
    <w:rsid w:val="00AA3570"/>
    <w:rsid w:val="00AA373E"/>
    <w:rsid w:val="00AA3850"/>
    <w:rsid w:val="00AA3B5D"/>
    <w:rsid w:val="00AA3F49"/>
    <w:rsid w:val="00AA40D0"/>
    <w:rsid w:val="00AA4344"/>
    <w:rsid w:val="00AA45A0"/>
    <w:rsid w:val="00AA47EB"/>
    <w:rsid w:val="00AA4803"/>
    <w:rsid w:val="00AA4985"/>
    <w:rsid w:val="00AA4A14"/>
    <w:rsid w:val="00AA4AA4"/>
    <w:rsid w:val="00AA4EA6"/>
    <w:rsid w:val="00AA4F8F"/>
    <w:rsid w:val="00AA5305"/>
    <w:rsid w:val="00AA53F3"/>
    <w:rsid w:val="00AA5444"/>
    <w:rsid w:val="00AA580D"/>
    <w:rsid w:val="00AA5979"/>
    <w:rsid w:val="00AA59D1"/>
    <w:rsid w:val="00AA5AB1"/>
    <w:rsid w:val="00AA5E60"/>
    <w:rsid w:val="00AA5E6F"/>
    <w:rsid w:val="00AA5FDF"/>
    <w:rsid w:val="00AA61C2"/>
    <w:rsid w:val="00AA61D7"/>
    <w:rsid w:val="00AA61E7"/>
    <w:rsid w:val="00AA680C"/>
    <w:rsid w:val="00AA6A1F"/>
    <w:rsid w:val="00AA6A31"/>
    <w:rsid w:val="00AA6BB6"/>
    <w:rsid w:val="00AA6BE5"/>
    <w:rsid w:val="00AA6CBE"/>
    <w:rsid w:val="00AA7321"/>
    <w:rsid w:val="00AA7812"/>
    <w:rsid w:val="00AA7B9F"/>
    <w:rsid w:val="00AA7BD7"/>
    <w:rsid w:val="00AB006D"/>
    <w:rsid w:val="00AB0184"/>
    <w:rsid w:val="00AB0304"/>
    <w:rsid w:val="00AB035E"/>
    <w:rsid w:val="00AB0371"/>
    <w:rsid w:val="00AB0431"/>
    <w:rsid w:val="00AB0652"/>
    <w:rsid w:val="00AB0762"/>
    <w:rsid w:val="00AB07BF"/>
    <w:rsid w:val="00AB0A71"/>
    <w:rsid w:val="00AB0ACF"/>
    <w:rsid w:val="00AB0D54"/>
    <w:rsid w:val="00AB0EDA"/>
    <w:rsid w:val="00AB0FC1"/>
    <w:rsid w:val="00AB1038"/>
    <w:rsid w:val="00AB12DA"/>
    <w:rsid w:val="00AB14D4"/>
    <w:rsid w:val="00AB1717"/>
    <w:rsid w:val="00AB17C0"/>
    <w:rsid w:val="00AB1838"/>
    <w:rsid w:val="00AB22CB"/>
    <w:rsid w:val="00AB234E"/>
    <w:rsid w:val="00AB2502"/>
    <w:rsid w:val="00AB2644"/>
    <w:rsid w:val="00AB271B"/>
    <w:rsid w:val="00AB2A9E"/>
    <w:rsid w:val="00AB2BF8"/>
    <w:rsid w:val="00AB2CB9"/>
    <w:rsid w:val="00AB2F67"/>
    <w:rsid w:val="00AB2F82"/>
    <w:rsid w:val="00AB308B"/>
    <w:rsid w:val="00AB3107"/>
    <w:rsid w:val="00AB3298"/>
    <w:rsid w:val="00AB331A"/>
    <w:rsid w:val="00AB33B5"/>
    <w:rsid w:val="00AB384D"/>
    <w:rsid w:val="00AB39B3"/>
    <w:rsid w:val="00AB3A63"/>
    <w:rsid w:val="00AB3C77"/>
    <w:rsid w:val="00AB3C92"/>
    <w:rsid w:val="00AB3EC0"/>
    <w:rsid w:val="00AB3FA5"/>
    <w:rsid w:val="00AB4240"/>
    <w:rsid w:val="00AB4732"/>
    <w:rsid w:val="00AB483E"/>
    <w:rsid w:val="00AB48BC"/>
    <w:rsid w:val="00AB4B3B"/>
    <w:rsid w:val="00AB50B2"/>
    <w:rsid w:val="00AB5166"/>
    <w:rsid w:val="00AB5220"/>
    <w:rsid w:val="00AB530B"/>
    <w:rsid w:val="00AB53B8"/>
    <w:rsid w:val="00AB58AA"/>
    <w:rsid w:val="00AB58D2"/>
    <w:rsid w:val="00AB58ED"/>
    <w:rsid w:val="00AB5E87"/>
    <w:rsid w:val="00AB6317"/>
    <w:rsid w:val="00AB641D"/>
    <w:rsid w:val="00AB6425"/>
    <w:rsid w:val="00AB64FA"/>
    <w:rsid w:val="00AB6830"/>
    <w:rsid w:val="00AB6880"/>
    <w:rsid w:val="00AB6DC9"/>
    <w:rsid w:val="00AB6E64"/>
    <w:rsid w:val="00AB7156"/>
    <w:rsid w:val="00AB723C"/>
    <w:rsid w:val="00AB75E5"/>
    <w:rsid w:val="00AB77DE"/>
    <w:rsid w:val="00AB792A"/>
    <w:rsid w:val="00AB7982"/>
    <w:rsid w:val="00AB7A91"/>
    <w:rsid w:val="00AB7D62"/>
    <w:rsid w:val="00AC0110"/>
    <w:rsid w:val="00AC03B1"/>
    <w:rsid w:val="00AC0583"/>
    <w:rsid w:val="00AC0744"/>
    <w:rsid w:val="00AC07F6"/>
    <w:rsid w:val="00AC09CE"/>
    <w:rsid w:val="00AC0C51"/>
    <w:rsid w:val="00AC1084"/>
    <w:rsid w:val="00AC153F"/>
    <w:rsid w:val="00AC1668"/>
    <w:rsid w:val="00AC1AD3"/>
    <w:rsid w:val="00AC1E46"/>
    <w:rsid w:val="00AC1FAE"/>
    <w:rsid w:val="00AC20BB"/>
    <w:rsid w:val="00AC2250"/>
    <w:rsid w:val="00AC2261"/>
    <w:rsid w:val="00AC22E6"/>
    <w:rsid w:val="00AC2512"/>
    <w:rsid w:val="00AC25E2"/>
    <w:rsid w:val="00AC265E"/>
    <w:rsid w:val="00AC2A62"/>
    <w:rsid w:val="00AC2C8E"/>
    <w:rsid w:val="00AC2DB0"/>
    <w:rsid w:val="00AC2E0E"/>
    <w:rsid w:val="00AC2E49"/>
    <w:rsid w:val="00AC2F6D"/>
    <w:rsid w:val="00AC2FFC"/>
    <w:rsid w:val="00AC303A"/>
    <w:rsid w:val="00AC3081"/>
    <w:rsid w:val="00AC31F6"/>
    <w:rsid w:val="00AC3414"/>
    <w:rsid w:val="00AC36E1"/>
    <w:rsid w:val="00AC3833"/>
    <w:rsid w:val="00AC3990"/>
    <w:rsid w:val="00AC39BC"/>
    <w:rsid w:val="00AC39D5"/>
    <w:rsid w:val="00AC3DAD"/>
    <w:rsid w:val="00AC3EF8"/>
    <w:rsid w:val="00AC45A7"/>
    <w:rsid w:val="00AC4672"/>
    <w:rsid w:val="00AC49B0"/>
    <w:rsid w:val="00AC4BBE"/>
    <w:rsid w:val="00AC4E8D"/>
    <w:rsid w:val="00AC528F"/>
    <w:rsid w:val="00AC5329"/>
    <w:rsid w:val="00AC54FF"/>
    <w:rsid w:val="00AC5649"/>
    <w:rsid w:val="00AC577F"/>
    <w:rsid w:val="00AC5808"/>
    <w:rsid w:val="00AC5909"/>
    <w:rsid w:val="00AC5A39"/>
    <w:rsid w:val="00AC5A59"/>
    <w:rsid w:val="00AC5BAB"/>
    <w:rsid w:val="00AC5BF5"/>
    <w:rsid w:val="00AC5F7A"/>
    <w:rsid w:val="00AC6142"/>
    <w:rsid w:val="00AC6292"/>
    <w:rsid w:val="00AC63D8"/>
    <w:rsid w:val="00AC6625"/>
    <w:rsid w:val="00AC6EEB"/>
    <w:rsid w:val="00AC716E"/>
    <w:rsid w:val="00AC7BFD"/>
    <w:rsid w:val="00AC7C42"/>
    <w:rsid w:val="00AC7D95"/>
    <w:rsid w:val="00AC7F7A"/>
    <w:rsid w:val="00AC7FA8"/>
    <w:rsid w:val="00AD01E5"/>
    <w:rsid w:val="00AD02E5"/>
    <w:rsid w:val="00AD0479"/>
    <w:rsid w:val="00AD047E"/>
    <w:rsid w:val="00AD068E"/>
    <w:rsid w:val="00AD089D"/>
    <w:rsid w:val="00AD0983"/>
    <w:rsid w:val="00AD1011"/>
    <w:rsid w:val="00AD12D6"/>
    <w:rsid w:val="00AD1808"/>
    <w:rsid w:val="00AD1B47"/>
    <w:rsid w:val="00AD1ECF"/>
    <w:rsid w:val="00AD201A"/>
    <w:rsid w:val="00AD203E"/>
    <w:rsid w:val="00AD208C"/>
    <w:rsid w:val="00AD2209"/>
    <w:rsid w:val="00AD2335"/>
    <w:rsid w:val="00AD23FD"/>
    <w:rsid w:val="00AD2501"/>
    <w:rsid w:val="00AD26B4"/>
    <w:rsid w:val="00AD26D7"/>
    <w:rsid w:val="00AD283B"/>
    <w:rsid w:val="00AD2A52"/>
    <w:rsid w:val="00AD2AE6"/>
    <w:rsid w:val="00AD2F22"/>
    <w:rsid w:val="00AD3020"/>
    <w:rsid w:val="00AD36A7"/>
    <w:rsid w:val="00AD3798"/>
    <w:rsid w:val="00AD37E2"/>
    <w:rsid w:val="00AD4291"/>
    <w:rsid w:val="00AD4921"/>
    <w:rsid w:val="00AD4C41"/>
    <w:rsid w:val="00AD4CD2"/>
    <w:rsid w:val="00AD4CF2"/>
    <w:rsid w:val="00AD4CFE"/>
    <w:rsid w:val="00AD514E"/>
    <w:rsid w:val="00AD54E4"/>
    <w:rsid w:val="00AD57E2"/>
    <w:rsid w:val="00AD5941"/>
    <w:rsid w:val="00AD5A1B"/>
    <w:rsid w:val="00AD5E7A"/>
    <w:rsid w:val="00AD609A"/>
    <w:rsid w:val="00AD6B0D"/>
    <w:rsid w:val="00AD6BB2"/>
    <w:rsid w:val="00AD6DB0"/>
    <w:rsid w:val="00AD6F9F"/>
    <w:rsid w:val="00AD747C"/>
    <w:rsid w:val="00AD763F"/>
    <w:rsid w:val="00AD7C62"/>
    <w:rsid w:val="00AD7CA1"/>
    <w:rsid w:val="00AD7DFC"/>
    <w:rsid w:val="00AD7E69"/>
    <w:rsid w:val="00AE0482"/>
    <w:rsid w:val="00AE08E8"/>
    <w:rsid w:val="00AE0BA7"/>
    <w:rsid w:val="00AE0D58"/>
    <w:rsid w:val="00AE1231"/>
    <w:rsid w:val="00AE1374"/>
    <w:rsid w:val="00AE195A"/>
    <w:rsid w:val="00AE1A1F"/>
    <w:rsid w:val="00AE1BA1"/>
    <w:rsid w:val="00AE1CDB"/>
    <w:rsid w:val="00AE1D40"/>
    <w:rsid w:val="00AE1D7B"/>
    <w:rsid w:val="00AE2A09"/>
    <w:rsid w:val="00AE2AA2"/>
    <w:rsid w:val="00AE2B2C"/>
    <w:rsid w:val="00AE2D85"/>
    <w:rsid w:val="00AE2E00"/>
    <w:rsid w:val="00AE2F0C"/>
    <w:rsid w:val="00AE32A0"/>
    <w:rsid w:val="00AE3BB6"/>
    <w:rsid w:val="00AE3F6E"/>
    <w:rsid w:val="00AE470B"/>
    <w:rsid w:val="00AE4A4C"/>
    <w:rsid w:val="00AE4B05"/>
    <w:rsid w:val="00AE4BD7"/>
    <w:rsid w:val="00AE4D0F"/>
    <w:rsid w:val="00AE4FAB"/>
    <w:rsid w:val="00AE560F"/>
    <w:rsid w:val="00AE571B"/>
    <w:rsid w:val="00AE5CAC"/>
    <w:rsid w:val="00AE5D6D"/>
    <w:rsid w:val="00AE5F30"/>
    <w:rsid w:val="00AE6068"/>
    <w:rsid w:val="00AE6370"/>
    <w:rsid w:val="00AE6654"/>
    <w:rsid w:val="00AE676C"/>
    <w:rsid w:val="00AE6945"/>
    <w:rsid w:val="00AE69CE"/>
    <w:rsid w:val="00AE6B70"/>
    <w:rsid w:val="00AE6CCC"/>
    <w:rsid w:val="00AE6CE8"/>
    <w:rsid w:val="00AE6F67"/>
    <w:rsid w:val="00AE733C"/>
    <w:rsid w:val="00AE750A"/>
    <w:rsid w:val="00AE7721"/>
    <w:rsid w:val="00AE7A52"/>
    <w:rsid w:val="00AE7F1D"/>
    <w:rsid w:val="00AF0075"/>
    <w:rsid w:val="00AF0268"/>
    <w:rsid w:val="00AF0399"/>
    <w:rsid w:val="00AF07AB"/>
    <w:rsid w:val="00AF07E9"/>
    <w:rsid w:val="00AF098E"/>
    <w:rsid w:val="00AF09EE"/>
    <w:rsid w:val="00AF0BF3"/>
    <w:rsid w:val="00AF0FAE"/>
    <w:rsid w:val="00AF113A"/>
    <w:rsid w:val="00AF1302"/>
    <w:rsid w:val="00AF1475"/>
    <w:rsid w:val="00AF16E4"/>
    <w:rsid w:val="00AF1A99"/>
    <w:rsid w:val="00AF1B01"/>
    <w:rsid w:val="00AF1CCF"/>
    <w:rsid w:val="00AF1E1D"/>
    <w:rsid w:val="00AF1EC9"/>
    <w:rsid w:val="00AF21AB"/>
    <w:rsid w:val="00AF2360"/>
    <w:rsid w:val="00AF25D4"/>
    <w:rsid w:val="00AF26BE"/>
    <w:rsid w:val="00AF2B44"/>
    <w:rsid w:val="00AF2B7D"/>
    <w:rsid w:val="00AF2BD5"/>
    <w:rsid w:val="00AF2D02"/>
    <w:rsid w:val="00AF313D"/>
    <w:rsid w:val="00AF3203"/>
    <w:rsid w:val="00AF343E"/>
    <w:rsid w:val="00AF34DA"/>
    <w:rsid w:val="00AF36D5"/>
    <w:rsid w:val="00AF37CB"/>
    <w:rsid w:val="00AF3854"/>
    <w:rsid w:val="00AF3B2C"/>
    <w:rsid w:val="00AF3CA6"/>
    <w:rsid w:val="00AF3F65"/>
    <w:rsid w:val="00AF4019"/>
    <w:rsid w:val="00AF433E"/>
    <w:rsid w:val="00AF461D"/>
    <w:rsid w:val="00AF473A"/>
    <w:rsid w:val="00AF4A69"/>
    <w:rsid w:val="00AF4BAC"/>
    <w:rsid w:val="00AF4E6C"/>
    <w:rsid w:val="00AF4F8C"/>
    <w:rsid w:val="00AF55BE"/>
    <w:rsid w:val="00AF5AD9"/>
    <w:rsid w:val="00AF5C8A"/>
    <w:rsid w:val="00AF5CA3"/>
    <w:rsid w:val="00AF5CD1"/>
    <w:rsid w:val="00AF60B5"/>
    <w:rsid w:val="00AF6840"/>
    <w:rsid w:val="00AF6EDA"/>
    <w:rsid w:val="00AF7041"/>
    <w:rsid w:val="00AF71DA"/>
    <w:rsid w:val="00AF72A0"/>
    <w:rsid w:val="00AF72C1"/>
    <w:rsid w:val="00AF7564"/>
    <w:rsid w:val="00AF7596"/>
    <w:rsid w:val="00AF787A"/>
    <w:rsid w:val="00AF78EA"/>
    <w:rsid w:val="00AF7917"/>
    <w:rsid w:val="00AF7A30"/>
    <w:rsid w:val="00AF7AAA"/>
    <w:rsid w:val="00AF7F7E"/>
    <w:rsid w:val="00B001AF"/>
    <w:rsid w:val="00B00FF7"/>
    <w:rsid w:val="00B010D3"/>
    <w:rsid w:val="00B01156"/>
    <w:rsid w:val="00B016B9"/>
    <w:rsid w:val="00B01DED"/>
    <w:rsid w:val="00B02393"/>
    <w:rsid w:val="00B02473"/>
    <w:rsid w:val="00B02613"/>
    <w:rsid w:val="00B026A4"/>
    <w:rsid w:val="00B026B5"/>
    <w:rsid w:val="00B02FA8"/>
    <w:rsid w:val="00B031AC"/>
    <w:rsid w:val="00B03370"/>
    <w:rsid w:val="00B03A75"/>
    <w:rsid w:val="00B03AD4"/>
    <w:rsid w:val="00B03AEB"/>
    <w:rsid w:val="00B03B07"/>
    <w:rsid w:val="00B03B55"/>
    <w:rsid w:val="00B03B91"/>
    <w:rsid w:val="00B03BEC"/>
    <w:rsid w:val="00B040DD"/>
    <w:rsid w:val="00B043F8"/>
    <w:rsid w:val="00B04459"/>
    <w:rsid w:val="00B0446E"/>
    <w:rsid w:val="00B0447E"/>
    <w:rsid w:val="00B04700"/>
    <w:rsid w:val="00B04767"/>
    <w:rsid w:val="00B04A4F"/>
    <w:rsid w:val="00B04D87"/>
    <w:rsid w:val="00B04D9A"/>
    <w:rsid w:val="00B04F41"/>
    <w:rsid w:val="00B050C6"/>
    <w:rsid w:val="00B050EC"/>
    <w:rsid w:val="00B05423"/>
    <w:rsid w:val="00B056FE"/>
    <w:rsid w:val="00B057B6"/>
    <w:rsid w:val="00B058AC"/>
    <w:rsid w:val="00B05BDE"/>
    <w:rsid w:val="00B05BEF"/>
    <w:rsid w:val="00B05D60"/>
    <w:rsid w:val="00B05D64"/>
    <w:rsid w:val="00B060C1"/>
    <w:rsid w:val="00B061B4"/>
    <w:rsid w:val="00B06553"/>
    <w:rsid w:val="00B069BC"/>
    <w:rsid w:val="00B06A24"/>
    <w:rsid w:val="00B06B04"/>
    <w:rsid w:val="00B06C80"/>
    <w:rsid w:val="00B06FA1"/>
    <w:rsid w:val="00B070F1"/>
    <w:rsid w:val="00B0724E"/>
    <w:rsid w:val="00B073C9"/>
    <w:rsid w:val="00B075FA"/>
    <w:rsid w:val="00B078B2"/>
    <w:rsid w:val="00B07CBF"/>
    <w:rsid w:val="00B07DF2"/>
    <w:rsid w:val="00B07E14"/>
    <w:rsid w:val="00B07EC3"/>
    <w:rsid w:val="00B07ED8"/>
    <w:rsid w:val="00B07F19"/>
    <w:rsid w:val="00B07F92"/>
    <w:rsid w:val="00B101CD"/>
    <w:rsid w:val="00B10279"/>
    <w:rsid w:val="00B103C9"/>
    <w:rsid w:val="00B10490"/>
    <w:rsid w:val="00B10711"/>
    <w:rsid w:val="00B1071D"/>
    <w:rsid w:val="00B1090B"/>
    <w:rsid w:val="00B10A3D"/>
    <w:rsid w:val="00B10F22"/>
    <w:rsid w:val="00B110EB"/>
    <w:rsid w:val="00B11244"/>
    <w:rsid w:val="00B11779"/>
    <w:rsid w:val="00B119D2"/>
    <w:rsid w:val="00B11D6E"/>
    <w:rsid w:val="00B11E43"/>
    <w:rsid w:val="00B1230C"/>
    <w:rsid w:val="00B12B10"/>
    <w:rsid w:val="00B12C2D"/>
    <w:rsid w:val="00B12C88"/>
    <w:rsid w:val="00B12F60"/>
    <w:rsid w:val="00B134CC"/>
    <w:rsid w:val="00B13747"/>
    <w:rsid w:val="00B13BDB"/>
    <w:rsid w:val="00B13C85"/>
    <w:rsid w:val="00B13D09"/>
    <w:rsid w:val="00B13D10"/>
    <w:rsid w:val="00B13D35"/>
    <w:rsid w:val="00B13E3B"/>
    <w:rsid w:val="00B13E82"/>
    <w:rsid w:val="00B1413A"/>
    <w:rsid w:val="00B1440C"/>
    <w:rsid w:val="00B14459"/>
    <w:rsid w:val="00B1449D"/>
    <w:rsid w:val="00B1463D"/>
    <w:rsid w:val="00B1498D"/>
    <w:rsid w:val="00B14A68"/>
    <w:rsid w:val="00B14E69"/>
    <w:rsid w:val="00B14FB2"/>
    <w:rsid w:val="00B152E6"/>
    <w:rsid w:val="00B15C68"/>
    <w:rsid w:val="00B15F3F"/>
    <w:rsid w:val="00B15F4B"/>
    <w:rsid w:val="00B15FF8"/>
    <w:rsid w:val="00B161EF"/>
    <w:rsid w:val="00B16297"/>
    <w:rsid w:val="00B16322"/>
    <w:rsid w:val="00B1668F"/>
    <w:rsid w:val="00B1710A"/>
    <w:rsid w:val="00B171CA"/>
    <w:rsid w:val="00B17335"/>
    <w:rsid w:val="00B173D1"/>
    <w:rsid w:val="00B173E0"/>
    <w:rsid w:val="00B1740D"/>
    <w:rsid w:val="00B17453"/>
    <w:rsid w:val="00B174DF"/>
    <w:rsid w:val="00B1755D"/>
    <w:rsid w:val="00B1781C"/>
    <w:rsid w:val="00B178E6"/>
    <w:rsid w:val="00B17BCE"/>
    <w:rsid w:val="00B17FB0"/>
    <w:rsid w:val="00B17FE4"/>
    <w:rsid w:val="00B202C7"/>
    <w:rsid w:val="00B203EE"/>
    <w:rsid w:val="00B20511"/>
    <w:rsid w:val="00B20522"/>
    <w:rsid w:val="00B20599"/>
    <w:rsid w:val="00B20615"/>
    <w:rsid w:val="00B206D1"/>
    <w:rsid w:val="00B2084C"/>
    <w:rsid w:val="00B208EF"/>
    <w:rsid w:val="00B209D3"/>
    <w:rsid w:val="00B20B6C"/>
    <w:rsid w:val="00B21033"/>
    <w:rsid w:val="00B21061"/>
    <w:rsid w:val="00B21088"/>
    <w:rsid w:val="00B21221"/>
    <w:rsid w:val="00B21252"/>
    <w:rsid w:val="00B219F6"/>
    <w:rsid w:val="00B21BE6"/>
    <w:rsid w:val="00B21E5C"/>
    <w:rsid w:val="00B22119"/>
    <w:rsid w:val="00B221E8"/>
    <w:rsid w:val="00B225D0"/>
    <w:rsid w:val="00B22616"/>
    <w:rsid w:val="00B226DB"/>
    <w:rsid w:val="00B22A57"/>
    <w:rsid w:val="00B22BB5"/>
    <w:rsid w:val="00B22FBF"/>
    <w:rsid w:val="00B2310C"/>
    <w:rsid w:val="00B23244"/>
    <w:rsid w:val="00B23332"/>
    <w:rsid w:val="00B23603"/>
    <w:rsid w:val="00B23888"/>
    <w:rsid w:val="00B238E7"/>
    <w:rsid w:val="00B24487"/>
    <w:rsid w:val="00B2480B"/>
    <w:rsid w:val="00B248D3"/>
    <w:rsid w:val="00B24936"/>
    <w:rsid w:val="00B24A36"/>
    <w:rsid w:val="00B24A83"/>
    <w:rsid w:val="00B24BF8"/>
    <w:rsid w:val="00B25152"/>
    <w:rsid w:val="00B2545E"/>
    <w:rsid w:val="00B25594"/>
    <w:rsid w:val="00B258C3"/>
    <w:rsid w:val="00B25F5B"/>
    <w:rsid w:val="00B25FF8"/>
    <w:rsid w:val="00B26285"/>
    <w:rsid w:val="00B26399"/>
    <w:rsid w:val="00B268EE"/>
    <w:rsid w:val="00B26BE2"/>
    <w:rsid w:val="00B26DA2"/>
    <w:rsid w:val="00B26E66"/>
    <w:rsid w:val="00B26F27"/>
    <w:rsid w:val="00B26FEB"/>
    <w:rsid w:val="00B272F0"/>
    <w:rsid w:val="00B2734B"/>
    <w:rsid w:val="00B27361"/>
    <w:rsid w:val="00B2778E"/>
    <w:rsid w:val="00B27979"/>
    <w:rsid w:val="00B27A3F"/>
    <w:rsid w:val="00B27D01"/>
    <w:rsid w:val="00B303F4"/>
    <w:rsid w:val="00B30525"/>
    <w:rsid w:val="00B305BB"/>
    <w:rsid w:val="00B305DE"/>
    <w:rsid w:val="00B309C9"/>
    <w:rsid w:val="00B30AE8"/>
    <w:rsid w:val="00B30BC8"/>
    <w:rsid w:val="00B30C5F"/>
    <w:rsid w:val="00B30E5C"/>
    <w:rsid w:val="00B310D8"/>
    <w:rsid w:val="00B3111D"/>
    <w:rsid w:val="00B31719"/>
    <w:rsid w:val="00B31857"/>
    <w:rsid w:val="00B319A2"/>
    <w:rsid w:val="00B31D48"/>
    <w:rsid w:val="00B31D64"/>
    <w:rsid w:val="00B31E32"/>
    <w:rsid w:val="00B322CE"/>
    <w:rsid w:val="00B322DF"/>
    <w:rsid w:val="00B323CE"/>
    <w:rsid w:val="00B32746"/>
    <w:rsid w:val="00B32862"/>
    <w:rsid w:val="00B32A04"/>
    <w:rsid w:val="00B32BD8"/>
    <w:rsid w:val="00B32F30"/>
    <w:rsid w:val="00B333F6"/>
    <w:rsid w:val="00B33482"/>
    <w:rsid w:val="00B335C0"/>
    <w:rsid w:val="00B336D8"/>
    <w:rsid w:val="00B337F4"/>
    <w:rsid w:val="00B338DD"/>
    <w:rsid w:val="00B33D99"/>
    <w:rsid w:val="00B33DB5"/>
    <w:rsid w:val="00B33DF7"/>
    <w:rsid w:val="00B33DFE"/>
    <w:rsid w:val="00B33EDD"/>
    <w:rsid w:val="00B34048"/>
    <w:rsid w:val="00B34325"/>
    <w:rsid w:val="00B346B6"/>
    <w:rsid w:val="00B347B5"/>
    <w:rsid w:val="00B34BE6"/>
    <w:rsid w:val="00B34C24"/>
    <w:rsid w:val="00B34C8A"/>
    <w:rsid w:val="00B35075"/>
    <w:rsid w:val="00B35296"/>
    <w:rsid w:val="00B35940"/>
    <w:rsid w:val="00B35B8D"/>
    <w:rsid w:val="00B35C59"/>
    <w:rsid w:val="00B35DF8"/>
    <w:rsid w:val="00B35E1A"/>
    <w:rsid w:val="00B35ED4"/>
    <w:rsid w:val="00B36564"/>
    <w:rsid w:val="00B36696"/>
    <w:rsid w:val="00B36732"/>
    <w:rsid w:val="00B3683A"/>
    <w:rsid w:val="00B36914"/>
    <w:rsid w:val="00B369C3"/>
    <w:rsid w:val="00B36B59"/>
    <w:rsid w:val="00B36DF2"/>
    <w:rsid w:val="00B36E57"/>
    <w:rsid w:val="00B37345"/>
    <w:rsid w:val="00B37613"/>
    <w:rsid w:val="00B37A04"/>
    <w:rsid w:val="00B37E62"/>
    <w:rsid w:val="00B37EB3"/>
    <w:rsid w:val="00B400C6"/>
    <w:rsid w:val="00B400EF"/>
    <w:rsid w:val="00B402DD"/>
    <w:rsid w:val="00B403D2"/>
    <w:rsid w:val="00B404A1"/>
    <w:rsid w:val="00B405CE"/>
    <w:rsid w:val="00B40708"/>
    <w:rsid w:val="00B4085A"/>
    <w:rsid w:val="00B40946"/>
    <w:rsid w:val="00B40AF7"/>
    <w:rsid w:val="00B40C60"/>
    <w:rsid w:val="00B40FC2"/>
    <w:rsid w:val="00B4115F"/>
    <w:rsid w:val="00B4123A"/>
    <w:rsid w:val="00B412D0"/>
    <w:rsid w:val="00B4160A"/>
    <w:rsid w:val="00B4186E"/>
    <w:rsid w:val="00B418BC"/>
    <w:rsid w:val="00B41AE9"/>
    <w:rsid w:val="00B41E6A"/>
    <w:rsid w:val="00B41F8B"/>
    <w:rsid w:val="00B41FEE"/>
    <w:rsid w:val="00B4226E"/>
    <w:rsid w:val="00B422AD"/>
    <w:rsid w:val="00B42310"/>
    <w:rsid w:val="00B42E67"/>
    <w:rsid w:val="00B43002"/>
    <w:rsid w:val="00B43246"/>
    <w:rsid w:val="00B4369A"/>
    <w:rsid w:val="00B43A3A"/>
    <w:rsid w:val="00B43C7E"/>
    <w:rsid w:val="00B43D6D"/>
    <w:rsid w:val="00B43E36"/>
    <w:rsid w:val="00B44017"/>
    <w:rsid w:val="00B443DB"/>
    <w:rsid w:val="00B4441C"/>
    <w:rsid w:val="00B44496"/>
    <w:rsid w:val="00B444F0"/>
    <w:rsid w:val="00B44F29"/>
    <w:rsid w:val="00B44F5C"/>
    <w:rsid w:val="00B44F6C"/>
    <w:rsid w:val="00B45019"/>
    <w:rsid w:val="00B45052"/>
    <w:rsid w:val="00B4511E"/>
    <w:rsid w:val="00B45293"/>
    <w:rsid w:val="00B45C08"/>
    <w:rsid w:val="00B45E88"/>
    <w:rsid w:val="00B4605A"/>
    <w:rsid w:val="00B46217"/>
    <w:rsid w:val="00B46493"/>
    <w:rsid w:val="00B467DD"/>
    <w:rsid w:val="00B468FE"/>
    <w:rsid w:val="00B46B86"/>
    <w:rsid w:val="00B4746B"/>
    <w:rsid w:val="00B47623"/>
    <w:rsid w:val="00B479BD"/>
    <w:rsid w:val="00B47A01"/>
    <w:rsid w:val="00B47A02"/>
    <w:rsid w:val="00B47A9B"/>
    <w:rsid w:val="00B504A3"/>
    <w:rsid w:val="00B50901"/>
    <w:rsid w:val="00B50C6C"/>
    <w:rsid w:val="00B50F93"/>
    <w:rsid w:val="00B51135"/>
    <w:rsid w:val="00B511EF"/>
    <w:rsid w:val="00B51207"/>
    <w:rsid w:val="00B515DF"/>
    <w:rsid w:val="00B51C66"/>
    <w:rsid w:val="00B51D2C"/>
    <w:rsid w:val="00B51E50"/>
    <w:rsid w:val="00B52056"/>
    <w:rsid w:val="00B5205C"/>
    <w:rsid w:val="00B52561"/>
    <w:rsid w:val="00B52A7E"/>
    <w:rsid w:val="00B52EF2"/>
    <w:rsid w:val="00B5317A"/>
    <w:rsid w:val="00B53338"/>
    <w:rsid w:val="00B5349C"/>
    <w:rsid w:val="00B53617"/>
    <w:rsid w:val="00B539F9"/>
    <w:rsid w:val="00B53C44"/>
    <w:rsid w:val="00B53D70"/>
    <w:rsid w:val="00B54019"/>
    <w:rsid w:val="00B541CB"/>
    <w:rsid w:val="00B545EC"/>
    <w:rsid w:val="00B54767"/>
    <w:rsid w:val="00B547BA"/>
    <w:rsid w:val="00B547FF"/>
    <w:rsid w:val="00B548D7"/>
    <w:rsid w:val="00B5495D"/>
    <w:rsid w:val="00B54A39"/>
    <w:rsid w:val="00B54B06"/>
    <w:rsid w:val="00B55271"/>
    <w:rsid w:val="00B554FF"/>
    <w:rsid w:val="00B55716"/>
    <w:rsid w:val="00B557CC"/>
    <w:rsid w:val="00B55814"/>
    <w:rsid w:val="00B558D5"/>
    <w:rsid w:val="00B55B8F"/>
    <w:rsid w:val="00B55C27"/>
    <w:rsid w:val="00B5600E"/>
    <w:rsid w:val="00B56149"/>
    <w:rsid w:val="00B5662D"/>
    <w:rsid w:val="00B566E4"/>
    <w:rsid w:val="00B567D4"/>
    <w:rsid w:val="00B569F3"/>
    <w:rsid w:val="00B56A13"/>
    <w:rsid w:val="00B56AC2"/>
    <w:rsid w:val="00B56C3B"/>
    <w:rsid w:val="00B56D79"/>
    <w:rsid w:val="00B57033"/>
    <w:rsid w:val="00B57056"/>
    <w:rsid w:val="00B57171"/>
    <w:rsid w:val="00B573CB"/>
    <w:rsid w:val="00B576AC"/>
    <w:rsid w:val="00B57A0C"/>
    <w:rsid w:val="00B57A48"/>
    <w:rsid w:val="00B57DDB"/>
    <w:rsid w:val="00B57E68"/>
    <w:rsid w:val="00B6001C"/>
    <w:rsid w:val="00B60179"/>
    <w:rsid w:val="00B601E8"/>
    <w:rsid w:val="00B6038F"/>
    <w:rsid w:val="00B603DA"/>
    <w:rsid w:val="00B60B01"/>
    <w:rsid w:val="00B60BEF"/>
    <w:rsid w:val="00B60F25"/>
    <w:rsid w:val="00B6123F"/>
    <w:rsid w:val="00B6125F"/>
    <w:rsid w:val="00B612F1"/>
    <w:rsid w:val="00B613E7"/>
    <w:rsid w:val="00B619B7"/>
    <w:rsid w:val="00B61AC7"/>
    <w:rsid w:val="00B61D8E"/>
    <w:rsid w:val="00B62176"/>
    <w:rsid w:val="00B6234C"/>
    <w:rsid w:val="00B62352"/>
    <w:rsid w:val="00B626AB"/>
    <w:rsid w:val="00B626D9"/>
    <w:rsid w:val="00B6292B"/>
    <w:rsid w:val="00B62A07"/>
    <w:rsid w:val="00B62A66"/>
    <w:rsid w:val="00B62B3A"/>
    <w:rsid w:val="00B62C19"/>
    <w:rsid w:val="00B62D29"/>
    <w:rsid w:val="00B62E03"/>
    <w:rsid w:val="00B62EF1"/>
    <w:rsid w:val="00B6336B"/>
    <w:rsid w:val="00B63682"/>
    <w:rsid w:val="00B6378D"/>
    <w:rsid w:val="00B6381A"/>
    <w:rsid w:val="00B639CE"/>
    <w:rsid w:val="00B63BCB"/>
    <w:rsid w:val="00B63ED4"/>
    <w:rsid w:val="00B63F42"/>
    <w:rsid w:val="00B64079"/>
    <w:rsid w:val="00B6422D"/>
    <w:rsid w:val="00B6425C"/>
    <w:rsid w:val="00B642A9"/>
    <w:rsid w:val="00B643E7"/>
    <w:rsid w:val="00B64A95"/>
    <w:rsid w:val="00B64BBF"/>
    <w:rsid w:val="00B64D04"/>
    <w:rsid w:val="00B65017"/>
    <w:rsid w:val="00B656F5"/>
    <w:rsid w:val="00B657EB"/>
    <w:rsid w:val="00B65932"/>
    <w:rsid w:val="00B65B9B"/>
    <w:rsid w:val="00B65BE7"/>
    <w:rsid w:val="00B65E3F"/>
    <w:rsid w:val="00B66355"/>
    <w:rsid w:val="00B66485"/>
    <w:rsid w:val="00B664D9"/>
    <w:rsid w:val="00B6654F"/>
    <w:rsid w:val="00B6679B"/>
    <w:rsid w:val="00B669A5"/>
    <w:rsid w:val="00B66B5C"/>
    <w:rsid w:val="00B66C83"/>
    <w:rsid w:val="00B671A4"/>
    <w:rsid w:val="00B671E0"/>
    <w:rsid w:val="00B671EF"/>
    <w:rsid w:val="00B67219"/>
    <w:rsid w:val="00B67289"/>
    <w:rsid w:val="00B67339"/>
    <w:rsid w:val="00B6737F"/>
    <w:rsid w:val="00B6759D"/>
    <w:rsid w:val="00B67607"/>
    <w:rsid w:val="00B676A7"/>
    <w:rsid w:val="00B678E3"/>
    <w:rsid w:val="00B67A52"/>
    <w:rsid w:val="00B67ADB"/>
    <w:rsid w:val="00B67FF4"/>
    <w:rsid w:val="00B701FC"/>
    <w:rsid w:val="00B70277"/>
    <w:rsid w:val="00B70319"/>
    <w:rsid w:val="00B705C9"/>
    <w:rsid w:val="00B70D28"/>
    <w:rsid w:val="00B70D80"/>
    <w:rsid w:val="00B70F15"/>
    <w:rsid w:val="00B7129E"/>
    <w:rsid w:val="00B71718"/>
    <w:rsid w:val="00B71B9D"/>
    <w:rsid w:val="00B71BFA"/>
    <w:rsid w:val="00B71D1C"/>
    <w:rsid w:val="00B71DBD"/>
    <w:rsid w:val="00B71DD1"/>
    <w:rsid w:val="00B71FEB"/>
    <w:rsid w:val="00B71FF3"/>
    <w:rsid w:val="00B7225C"/>
    <w:rsid w:val="00B722CA"/>
    <w:rsid w:val="00B722F8"/>
    <w:rsid w:val="00B725F2"/>
    <w:rsid w:val="00B7287D"/>
    <w:rsid w:val="00B728EC"/>
    <w:rsid w:val="00B72A0A"/>
    <w:rsid w:val="00B72CFB"/>
    <w:rsid w:val="00B72D79"/>
    <w:rsid w:val="00B73140"/>
    <w:rsid w:val="00B7357C"/>
    <w:rsid w:val="00B736FE"/>
    <w:rsid w:val="00B73717"/>
    <w:rsid w:val="00B7378B"/>
    <w:rsid w:val="00B73C88"/>
    <w:rsid w:val="00B73FBE"/>
    <w:rsid w:val="00B74238"/>
    <w:rsid w:val="00B742D8"/>
    <w:rsid w:val="00B747EC"/>
    <w:rsid w:val="00B74BC4"/>
    <w:rsid w:val="00B7522A"/>
    <w:rsid w:val="00B75668"/>
    <w:rsid w:val="00B75A42"/>
    <w:rsid w:val="00B75D0E"/>
    <w:rsid w:val="00B75D69"/>
    <w:rsid w:val="00B75D97"/>
    <w:rsid w:val="00B75E62"/>
    <w:rsid w:val="00B75F18"/>
    <w:rsid w:val="00B763A3"/>
    <w:rsid w:val="00B7645A"/>
    <w:rsid w:val="00B7649B"/>
    <w:rsid w:val="00B7651A"/>
    <w:rsid w:val="00B7655B"/>
    <w:rsid w:val="00B765B3"/>
    <w:rsid w:val="00B76AD0"/>
    <w:rsid w:val="00B76D3D"/>
    <w:rsid w:val="00B76FC9"/>
    <w:rsid w:val="00B76FEB"/>
    <w:rsid w:val="00B77036"/>
    <w:rsid w:val="00B77294"/>
    <w:rsid w:val="00B776B2"/>
    <w:rsid w:val="00B7773A"/>
    <w:rsid w:val="00B777DF"/>
    <w:rsid w:val="00B7787B"/>
    <w:rsid w:val="00B778B0"/>
    <w:rsid w:val="00B80255"/>
    <w:rsid w:val="00B80990"/>
    <w:rsid w:val="00B809AC"/>
    <w:rsid w:val="00B80CE1"/>
    <w:rsid w:val="00B812AB"/>
    <w:rsid w:val="00B815AA"/>
    <w:rsid w:val="00B8173B"/>
    <w:rsid w:val="00B819C4"/>
    <w:rsid w:val="00B81B30"/>
    <w:rsid w:val="00B82033"/>
    <w:rsid w:val="00B8203D"/>
    <w:rsid w:val="00B82146"/>
    <w:rsid w:val="00B821AD"/>
    <w:rsid w:val="00B82348"/>
    <w:rsid w:val="00B824F9"/>
    <w:rsid w:val="00B8256A"/>
    <w:rsid w:val="00B825FC"/>
    <w:rsid w:val="00B827C3"/>
    <w:rsid w:val="00B82804"/>
    <w:rsid w:val="00B828E8"/>
    <w:rsid w:val="00B82A1E"/>
    <w:rsid w:val="00B82A7B"/>
    <w:rsid w:val="00B82CB6"/>
    <w:rsid w:val="00B83025"/>
    <w:rsid w:val="00B8304C"/>
    <w:rsid w:val="00B83102"/>
    <w:rsid w:val="00B83696"/>
    <w:rsid w:val="00B8384B"/>
    <w:rsid w:val="00B83BA0"/>
    <w:rsid w:val="00B83C2E"/>
    <w:rsid w:val="00B83C36"/>
    <w:rsid w:val="00B84144"/>
    <w:rsid w:val="00B8430F"/>
    <w:rsid w:val="00B845F9"/>
    <w:rsid w:val="00B84775"/>
    <w:rsid w:val="00B84A07"/>
    <w:rsid w:val="00B8524A"/>
    <w:rsid w:val="00B85283"/>
    <w:rsid w:val="00B85567"/>
    <w:rsid w:val="00B8557D"/>
    <w:rsid w:val="00B856F5"/>
    <w:rsid w:val="00B8579F"/>
    <w:rsid w:val="00B858CA"/>
    <w:rsid w:val="00B85A12"/>
    <w:rsid w:val="00B85E63"/>
    <w:rsid w:val="00B86058"/>
    <w:rsid w:val="00B86077"/>
    <w:rsid w:val="00B8607B"/>
    <w:rsid w:val="00B864C3"/>
    <w:rsid w:val="00B865F3"/>
    <w:rsid w:val="00B86729"/>
    <w:rsid w:val="00B86CF9"/>
    <w:rsid w:val="00B86E03"/>
    <w:rsid w:val="00B87109"/>
    <w:rsid w:val="00B87132"/>
    <w:rsid w:val="00B87452"/>
    <w:rsid w:val="00B8749F"/>
    <w:rsid w:val="00B87590"/>
    <w:rsid w:val="00B875AC"/>
    <w:rsid w:val="00B875CA"/>
    <w:rsid w:val="00B875D1"/>
    <w:rsid w:val="00B87B04"/>
    <w:rsid w:val="00B87BF8"/>
    <w:rsid w:val="00B87D79"/>
    <w:rsid w:val="00B87E18"/>
    <w:rsid w:val="00B900A9"/>
    <w:rsid w:val="00B900F6"/>
    <w:rsid w:val="00B9029B"/>
    <w:rsid w:val="00B9029D"/>
    <w:rsid w:val="00B902AD"/>
    <w:rsid w:val="00B908F1"/>
    <w:rsid w:val="00B909B1"/>
    <w:rsid w:val="00B90A26"/>
    <w:rsid w:val="00B90D40"/>
    <w:rsid w:val="00B90DC1"/>
    <w:rsid w:val="00B90E96"/>
    <w:rsid w:val="00B90F92"/>
    <w:rsid w:val="00B90FC3"/>
    <w:rsid w:val="00B91183"/>
    <w:rsid w:val="00B9143E"/>
    <w:rsid w:val="00B918F0"/>
    <w:rsid w:val="00B91942"/>
    <w:rsid w:val="00B919CF"/>
    <w:rsid w:val="00B91B2B"/>
    <w:rsid w:val="00B91C05"/>
    <w:rsid w:val="00B91CB7"/>
    <w:rsid w:val="00B91D57"/>
    <w:rsid w:val="00B91DCE"/>
    <w:rsid w:val="00B91E7F"/>
    <w:rsid w:val="00B924FA"/>
    <w:rsid w:val="00B9270D"/>
    <w:rsid w:val="00B92B4F"/>
    <w:rsid w:val="00B92C53"/>
    <w:rsid w:val="00B92C6C"/>
    <w:rsid w:val="00B92C7A"/>
    <w:rsid w:val="00B92DAE"/>
    <w:rsid w:val="00B93078"/>
    <w:rsid w:val="00B932BA"/>
    <w:rsid w:val="00B9330C"/>
    <w:rsid w:val="00B93342"/>
    <w:rsid w:val="00B9347B"/>
    <w:rsid w:val="00B9366C"/>
    <w:rsid w:val="00B937DA"/>
    <w:rsid w:val="00B93A80"/>
    <w:rsid w:val="00B93ADD"/>
    <w:rsid w:val="00B93B2C"/>
    <w:rsid w:val="00B93B55"/>
    <w:rsid w:val="00B93F07"/>
    <w:rsid w:val="00B940F9"/>
    <w:rsid w:val="00B9428E"/>
    <w:rsid w:val="00B9440F"/>
    <w:rsid w:val="00B94565"/>
    <w:rsid w:val="00B945A4"/>
    <w:rsid w:val="00B94670"/>
    <w:rsid w:val="00B9477C"/>
    <w:rsid w:val="00B947F5"/>
    <w:rsid w:val="00B9495E"/>
    <w:rsid w:val="00B94A04"/>
    <w:rsid w:val="00B94AFA"/>
    <w:rsid w:val="00B94EA0"/>
    <w:rsid w:val="00B94F0A"/>
    <w:rsid w:val="00B94FE4"/>
    <w:rsid w:val="00B95040"/>
    <w:rsid w:val="00B95199"/>
    <w:rsid w:val="00B95496"/>
    <w:rsid w:val="00B9555E"/>
    <w:rsid w:val="00B956AD"/>
    <w:rsid w:val="00B95CEE"/>
    <w:rsid w:val="00B96069"/>
    <w:rsid w:val="00B9606C"/>
    <w:rsid w:val="00B96878"/>
    <w:rsid w:val="00B96899"/>
    <w:rsid w:val="00B96B31"/>
    <w:rsid w:val="00B96BCC"/>
    <w:rsid w:val="00B96CF6"/>
    <w:rsid w:val="00B96DFC"/>
    <w:rsid w:val="00B96F3C"/>
    <w:rsid w:val="00B96FAE"/>
    <w:rsid w:val="00B97439"/>
    <w:rsid w:val="00B97898"/>
    <w:rsid w:val="00B97A66"/>
    <w:rsid w:val="00B97B10"/>
    <w:rsid w:val="00B97BFA"/>
    <w:rsid w:val="00B97EDB"/>
    <w:rsid w:val="00BA02D1"/>
    <w:rsid w:val="00BA044D"/>
    <w:rsid w:val="00BA0D32"/>
    <w:rsid w:val="00BA0DB1"/>
    <w:rsid w:val="00BA11D1"/>
    <w:rsid w:val="00BA12FD"/>
    <w:rsid w:val="00BA1580"/>
    <w:rsid w:val="00BA1654"/>
    <w:rsid w:val="00BA1688"/>
    <w:rsid w:val="00BA176A"/>
    <w:rsid w:val="00BA1B76"/>
    <w:rsid w:val="00BA1C1B"/>
    <w:rsid w:val="00BA1E1F"/>
    <w:rsid w:val="00BA1E9D"/>
    <w:rsid w:val="00BA2317"/>
    <w:rsid w:val="00BA2826"/>
    <w:rsid w:val="00BA29AD"/>
    <w:rsid w:val="00BA2A51"/>
    <w:rsid w:val="00BA2BF7"/>
    <w:rsid w:val="00BA2E20"/>
    <w:rsid w:val="00BA2F5C"/>
    <w:rsid w:val="00BA30E8"/>
    <w:rsid w:val="00BA320B"/>
    <w:rsid w:val="00BA3728"/>
    <w:rsid w:val="00BA39C9"/>
    <w:rsid w:val="00BA3B83"/>
    <w:rsid w:val="00BA3FDE"/>
    <w:rsid w:val="00BA41CE"/>
    <w:rsid w:val="00BA4705"/>
    <w:rsid w:val="00BA4888"/>
    <w:rsid w:val="00BA4D0B"/>
    <w:rsid w:val="00BA4EEB"/>
    <w:rsid w:val="00BA4F48"/>
    <w:rsid w:val="00BA59C8"/>
    <w:rsid w:val="00BA5A90"/>
    <w:rsid w:val="00BA5B05"/>
    <w:rsid w:val="00BA5B63"/>
    <w:rsid w:val="00BA5B74"/>
    <w:rsid w:val="00BA5F19"/>
    <w:rsid w:val="00BA6064"/>
    <w:rsid w:val="00BA6271"/>
    <w:rsid w:val="00BA649B"/>
    <w:rsid w:val="00BA67F5"/>
    <w:rsid w:val="00BA6931"/>
    <w:rsid w:val="00BA6A97"/>
    <w:rsid w:val="00BA6C0B"/>
    <w:rsid w:val="00BA6E06"/>
    <w:rsid w:val="00BA7025"/>
    <w:rsid w:val="00BA71BF"/>
    <w:rsid w:val="00BA75A6"/>
    <w:rsid w:val="00BA7724"/>
    <w:rsid w:val="00BA778E"/>
    <w:rsid w:val="00BA7945"/>
    <w:rsid w:val="00BA7A64"/>
    <w:rsid w:val="00BA7BB8"/>
    <w:rsid w:val="00BA7C47"/>
    <w:rsid w:val="00BA7E1B"/>
    <w:rsid w:val="00BB022F"/>
    <w:rsid w:val="00BB03FE"/>
    <w:rsid w:val="00BB04C0"/>
    <w:rsid w:val="00BB0718"/>
    <w:rsid w:val="00BB0AB2"/>
    <w:rsid w:val="00BB0D31"/>
    <w:rsid w:val="00BB0F50"/>
    <w:rsid w:val="00BB116B"/>
    <w:rsid w:val="00BB132F"/>
    <w:rsid w:val="00BB1614"/>
    <w:rsid w:val="00BB18BA"/>
    <w:rsid w:val="00BB1BDC"/>
    <w:rsid w:val="00BB1DC2"/>
    <w:rsid w:val="00BB1EEB"/>
    <w:rsid w:val="00BB22CD"/>
    <w:rsid w:val="00BB2392"/>
    <w:rsid w:val="00BB23AC"/>
    <w:rsid w:val="00BB2477"/>
    <w:rsid w:val="00BB2960"/>
    <w:rsid w:val="00BB29BB"/>
    <w:rsid w:val="00BB2B84"/>
    <w:rsid w:val="00BB2D25"/>
    <w:rsid w:val="00BB2DC7"/>
    <w:rsid w:val="00BB2FD1"/>
    <w:rsid w:val="00BB30AE"/>
    <w:rsid w:val="00BB3C9B"/>
    <w:rsid w:val="00BB3E39"/>
    <w:rsid w:val="00BB4082"/>
    <w:rsid w:val="00BB4096"/>
    <w:rsid w:val="00BB40B4"/>
    <w:rsid w:val="00BB442C"/>
    <w:rsid w:val="00BB482B"/>
    <w:rsid w:val="00BB49CC"/>
    <w:rsid w:val="00BB4B48"/>
    <w:rsid w:val="00BB4B4D"/>
    <w:rsid w:val="00BB4FBA"/>
    <w:rsid w:val="00BB5045"/>
    <w:rsid w:val="00BB5434"/>
    <w:rsid w:val="00BB581D"/>
    <w:rsid w:val="00BB5935"/>
    <w:rsid w:val="00BB5A8C"/>
    <w:rsid w:val="00BB6011"/>
    <w:rsid w:val="00BB637F"/>
    <w:rsid w:val="00BB6466"/>
    <w:rsid w:val="00BB64AB"/>
    <w:rsid w:val="00BB68D0"/>
    <w:rsid w:val="00BB6A02"/>
    <w:rsid w:val="00BB6F19"/>
    <w:rsid w:val="00BB7000"/>
    <w:rsid w:val="00BB71ED"/>
    <w:rsid w:val="00BB73BE"/>
    <w:rsid w:val="00BB75D9"/>
    <w:rsid w:val="00BB77AE"/>
    <w:rsid w:val="00BB77C8"/>
    <w:rsid w:val="00BB7920"/>
    <w:rsid w:val="00BB7B1F"/>
    <w:rsid w:val="00BB7B3F"/>
    <w:rsid w:val="00BB7FD4"/>
    <w:rsid w:val="00BC0177"/>
    <w:rsid w:val="00BC01EE"/>
    <w:rsid w:val="00BC0943"/>
    <w:rsid w:val="00BC0CA9"/>
    <w:rsid w:val="00BC0D53"/>
    <w:rsid w:val="00BC13EE"/>
    <w:rsid w:val="00BC1593"/>
    <w:rsid w:val="00BC1682"/>
    <w:rsid w:val="00BC1739"/>
    <w:rsid w:val="00BC181D"/>
    <w:rsid w:val="00BC1925"/>
    <w:rsid w:val="00BC19AA"/>
    <w:rsid w:val="00BC1C45"/>
    <w:rsid w:val="00BC1E0C"/>
    <w:rsid w:val="00BC208F"/>
    <w:rsid w:val="00BC2616"/>
    <w:rsid w:val="00BC2791"/>
    <w:rsid w:val="00BC2BF5"/>
    <w:rsid w:val="00BC3052"/>
    <w:rsid w:val="00BC3057"/>
    <w:rsid w:val="00BC3495"/>
    <w:rsid w:val="00BC37AC"/>
    <w:rsid w:val="00BC392E"/>
    <w:rsid w:val="00BC3D5E"/>
    <w:rsid w:val="00BC419A"/>
    <w:rsid w:val="00BC4239"/>
    <w:rsid w:val="00BC44B3"/>
    <w:rsid w:val="00BC46AB"/>
    <w:rsid w:val="00BC474A"/>
    <w:rsid w:val="00BC4E80"/>
    <w:rsid w:val="00BC4F01"/>
    <w:rsid w:val="00BC517E"/>
    <w:rsid w:val="00BC55F6"/>
    <w:rsid w:val="00BC577A"/>
    <w:rsid w:val="00BC57D7"/>
    <w:rsid w:val="00BC590C"/>
    <w:rsid w:val="00BC5AB6"/>
    <w:rsid w:val="00BC62CF"/>
    <w:rsid w:val="00BC6302"/>
    <w:rsid w:val="00BC69B4"/>
    <w:rsid w:val="00BC6A32"/>
    <w:rsid w:val="00BC6EC2"/>
    <w:rsid w:val="00BC7081"/>
    <w:rsid w:val="00BC708D"/>
    <w:rsid w:val="00BC718E"/>
    <w:rsid w:val="00BC7222"/>
    <w:rsid w:val="00BC73B1"/>
    <w:rsid w:val="00BC77F9"/>
    <w:rsid w:val="00BC790A"/>
    <w:rsid w:val="00BC7963"/>
    <w:rsid w:val="00BC7C63"/>
    <w:rsid w:val="00BC7D1A"/>
    <w:rsid w:val="00BC7D3F"/>
    <w:rsid w:val="00BC7E08"/>
    <w:rsid w:val="00BC7E19"/>
    <w:rsid w:val="00BC7F99"/>
    <w:rsid w:val="00BD00C0"/>
    <w:rsid w:val="00BD01B0"/>
    <w:rsid w:val="00BD08FE"/>
    <w:rsid w:val="00BD0BB3"/>
    <w:rsid w:val="00BD0BC6"/>
    <w:rsid w:val="00BD0BF1"/>
    <w:rsid w:val="00BD0D00"/>
    <w:rsid w:val="00BD1077"/>
    <w:rsid w:val="00BD1212"/>
    <w:rsid w:val="00BD1222"/>
    <w:rsid w:val="00BD18C5"/>
    <w:rsid w:val="00BD1993"/>
    <w:rsid w:val="00BD1BD8"/>
    <w:rsid w:val="00BD1C14"/>
    <w:rsid w:val="00BD1C21"/>
    <w:rsid w:val="00BD1DF7"/>
    <w:rsid w:val="00BD1FDF"/>
    <w:rsid w:val="00BD204F"/>
    <w:rsid w:val="00BD24D3"/>
    <w:rsid w:val="00BD2626"/>
    <w:rsid w:val="00BD2FCA"/>
    <w:rsid w:val="00BD3420"/>
    <w:rsid w:val="00BD36DA"/>
    <w:rsid w:val="00BD3B80"/>
    <w:rsid w:val="00BD3FDF"/>
    <w:rsid w:val="00BD4005"/>
    <w:rsid w:val="00BD4028"/>
    <w:rsid w:val="00BD415E"/>
    <w:rsid w:val="00BD44AB"/>
    <w:rsid w:val="00BD454C"/>
    <w:rsid w:val="00BD45AE"/>
    <w:rsid w:val="00BD467C"/>
    <w:rsid w:val="00BD4A13"/>
    <w:rsid w:val="00BD4AED"/>
    <w:rsid w:val="00BD4B22"/>
    <w:rsid w:val="00BD4C4E"/>
    <w:rsid w:val="00BD4CED"/>
    <w:rsid w:val="00BD4D7B"/>
    <w:rsid w:val="00BD5105"/>
    <w:rsid w:val="00BD5126"/>
    <w:rsid w:val="00BD536A"/>
    <w:rsid w:val="00BD536C"/>
    <w:rsid w:val="00BD53BC"/>
    <w:rsid w:val="00BD5794"/>
    <w:rsid w:val="00BD58B8"/>
    <w:rsid w:val="00BD5B95"/>
    <w:rsid w:val="00BD633A"/>
    <w:rsid w:val="00BD679E"/>
    <w:rsid w:val="00BD68C1"/>
    <w:rsid w:val="00BD6A70"/>
    <w:rsid w:val="00BD6ACC"/>
    <w:rsid w:val="00BD6CFE"/>
    <w:rsid w:val="00BD6DF2"/>
    <w:rsid w:val="00BD6E68"/>
    <w:rsid w:val="00BD7290"/>
    <w:rsid w:val="00BD7736"/>
    <w:rsid w:val="00BD7827"/>
    <w:rsid w:val="00BD795D"/>
    <w:rsid w:val="00BD7BD7"/>
    <w:rsid w:val="00BD7FF2"/>
    <w:rsid w:val="00BE01A6"/>
    <w:rsid w:val="00BE025D"/>
    <w:rsid w:val="00BE0587"/>
    <w:rsid w:val="00BE065C"/>
    <w:rsid w:val="00BE066E"/>
    <w:rsid w:val="00BE0716"/>
    <w:rsid w:val="00BE095F"/>
    <w:rsid w:val="00BE09DE"/>
    <w:rsid w:val="00BE0BB4"/>
    <w:rsid w:val="00BE14D1"/>
    <w:rsid w:val="00BE1877"/>
    <w:rsid w:val="00BE19A6"/>
    <w:rsid w:val="00BE1C44"/>
    <w:rsid w:val="00BE1CDA"/>
    <w:rsid w:val="00BE20F7"/>
    <w:rsid w:val="00BE24AA"/>
    <w:rsid w:val="00BE2541"/>
    <w:rsid w:val="00BE2804"/>
    <w:rsid w:val="00BE285B"/>
    <w:rsid w:val="00BE28A2"/>
    <w:rsid w:val="00BE2BEF"/>
    <w:rsid w:val="00BE2D7F"/>
    <w:rsid w:val="00BE31B8"/>
    <w:rsid w:val="00BE31FE"/>
    <w:rsid w:val="00BE33CF"/>
    <w:rsid w:val="00BE3467"/>
    <w:rsid w:val="00BE3624"/>
    <w:rsid w:val="00BE3647"/>
    <w:rsid w:val="00BE3738"/>
    <w:rsid w:val="00BE3936"/>
    <w:rsid w:val="00BE3A12"/>
    <w:rsid w:val="00BE3B14"/>
    <w:rsid w:val="00BE3D9B"/>
    <w:rsid w:val="00BE3E33"/>
    <w:rsid w:val="00BE447C"/>
    <w:rsid w:val="00BE44B4"/>
    <w:rsid w:val="00BE44FD"/>
    <w:rsid w:val="00BE453C"/>
    <w:rsid w:val="00BE46A4"/>
    <w:rsid w:val="00BE46B4"/>
    <w:rsid w:val="00BE49A1"/>
    <w:rsid w:val="00BE49AB"/>
    <w:rsid w:val="00BE4A32"/>
    <w:rsid w:val="00BE4A6A"/>
    <w:rsid w:val="00BE4C68"/>
    <w:rsid w:val="00BE5329"/>
    <w:rsid w:val="00BE5374"/>
    <w:rsid w:val="00BE54FE"/>
    <w:rsid w:val="00BE571C"/>
    <w:rsid w:val="00BE5AF8"/>
    <w:rsid w:val="00BE5C0B"/>
    <w:rsid w:val="00BE5C85"/>
    <w:rsid w:val="00BE60DC"/>
    <w:rsid w:val="00BE6111"/>
    <w:rsid w:val="00BE613D"/>
    <w:rsid w:val="00BE6145"/>
    <w:rsid w:val="00BE619D"/>
    <w:rsid w:val="00BE637E"/>
    <w:rsid w:val="00BE696F"/>
    <w:rsid w:val="00BE6AF2"/>
    <w:rsid w:val="00BE6DBF"/>
    <w:rsid w:val="00BE6DF6"/>
    <w:rsid w:val="00BE7439"/>
    <w:rsid w:val="00BE7B95"/>
    <w:rsid w:val="00BE7DF1"/>
    <w:rsid w:val="00BF03A5"/>
    <w:rsid w:val="00BF054A"/>
    <w:rsid w:val="00BF0595"/>
    <w:rsid w:val="00BF07D9"/>
    <w:rsid w:val="00BF0ACE"/>
    <w:rsid w:val="00BF0D02"/>
    <w:rsid w:val="00BF0D46"/>
    <w:rsid w:val="00BF12E6"/>
    <w:rsid w:val="00BF12E8"/>
    <w:rsid w:val="00BF149C"/>
    <w:rsid w:val="00BF1612"/>
    <w:rsid w:val="00BF176D"/>
    <w:rsid w:val="00BF17FF"/>
    <w:rsid w:val="00BF1AEC"/>
    <w:rsid w:val="00BF1BBC"/>
    <w:rsid w:val="00BF1C42"/>
    <w:rsid w:val="00BF1CCC"/>
    <w:rsid w:val="00BF1D3B"/>
    <w:rsid w:val="00BF1EC7"/>
    <w:rsid w:val="00BF22E8"/>
    <w:rsid w:val="00BF25E9"/>
    <w:rsid w:val="00BF2879"/>
    <w:rsid w:val="00BF2945"/>
    <w:rsid w:val="00BF2AAC"/>
    <w:rsid w:val="00BF2AE3"/>
    <w:rsid w:val="00BF2BF6"/>
    <w:rsid w:val="00BF330D"/>
    <w:rsid w:val="00BF398A"/>
    <w:rsid w:val="00BF3A3D"/>
    <w:rsid w:val="00BF3BE9"/>
    <w:rsid w:val="00BF3C48"/>
    <w:rsid w:val="00BF410A"/>
    <w:rsid w:val="00BF4126"/>
    <w:rsid w:val="00BF43E1"/>
    <w:rsid w:val="00BF45DC"/>
    <w:rsid w:val="00BF4797"/>
    <w:rsid w:val="00BF480F"/>
    <w:rsid w:val="00BF481F"/>
    <w:rsid w:val="00BF4981"/>
    <w:rsid w:val="00BF4ADB"/>
    <w:rsid w:val="00BF4C38"/>
    <w:rsid w:val="00BF4D2A"/>
    <w:rsid w:val="00BF500B"/>
    <w:rsid w:val="00BF5016"/>
    <w:rsid w:val="00BF5604"/>
    <w:rsid w:val="00BF57CF"/>
    <w:rsid w:val="00BF5A39"/>
    <w:rsid w:val="00BF5C9B"/>
    <w:rsid w:val="00BF5DBF"/>
    <w:rsid w:val="00BF5EEA"/>
    <w:rsid w:val="00BF62F5"/>
    <w:rsid w:val="00BF635D"/>
    <w:rsid w:val="00BF64DA"/>
    <w:rsid w:val="00BF6565"/>
    <w:rsid w:val="00BF6627"/>
    <w:rsid w:val="00BF69F8"/>
    <w:rsid w:val="00BF6E77"/>
    <w:rsid w:val="00BF73E2"/>
    <w:rsid w:val="00BF7B6C"/>
    <w:rsid w:val="00BF7B87"/>
    <w:rsid w:val="00C000A8"/>
    <w:rsid w:val="00C0017F"/>
    <w:rsid w:val="00C0019B"/>
    <w:rsid w:val="00C0025A"/>
    <w:rsid w:val="00C0066A"/>
    <w:rsid w:val="00C007CE"/>
    <w:rsid w:val="00C00F84"/>
    <w:rsid w:val="00C01054"/>
    <w:rsid w:val="00C01540"/>
    <w:rsid w:val="00C0159A"/>
    <w:rsid w:val="00C01A65"/>
    <w:rsid w:val="00C01B08"/>
    <w:rsid w:val="00C01C27"/>
    <w:rsid w:val="00C01DC4"/>
    <w:rsid w:val="00C01EE7"/>
    <w:rsid w:val="00C02017"/>
    <w:rsid w:val="00C0217E"/>
    <w:rsid w:val="00C024BD"/>
    <w:rsid w:val="00C0272D"/>
    <w:rsid w:val="00C02BB9"/>
    <w:rsid w:val="00C02BE0"/>
    <w:rsid w:val="00C02E92"/>
    <w:rsid w:val="00C02FCE"/>
    <w:rsid w:val="00C030B4"/>
    <w:rsid w:val="00C031F9"/>
    <w:rsid w:val="00C03281"/>
    <w:rsid w:val="00C0343C"/>
    <w:rsid w:val="00C0352E"/>
    <w:rsid w:val="00C036E1"/>
    <w:rsid w:val="00C03A2F"/>
    <w:rsid w:val="00C03A30"/>
    <w:rsid w:val="00C03AD0"/>
    <w:rsid w:val="00C03D43"/>
    <w:rsid w:val="00C03DB7"/>
    <w:rsid w:val="00C0417E"/>
    <w:rsid w:val="00C04744"/>
    <w:rsid w:val="00C04A2D"/>
    <w:rsid w:val="00C04A92"/>
    <w:rsid w:val="00C04AD8"/>
    <w:rsid w:val="00C04AF5"/>
    <w:rsid w:val="00C04E64"/>
    <w:rsid w:val="00C04FB6"/>
    <w:rsid w:val="00C051A5"/>
    <w:rsid w:val="00C0540A"/>
    <w:rsid w:val="00C054C1"/>
    <w:rsid w:val="00C0576A"/>
    <w:rsid w:val="00C058A8"/>
    <w:rsid w:val="00C05994"/>
    <w:rsid w:val="00C05ACE"/>
    <w:rsid w:val="00C05B30"/>
    <w:rsid w:val="00C05BE1"/>
    <w:rsid w:val="00C05BEB"/>
    <w:rsid w:val="00C05C02"/>
    <w:rsid w:val="00C05F14"/>
    <w:rsid w:val="00C05FFF"/>
    <w:rsid w:val="00C06315"/>
    <w:rsid w:val="00C0689B"/>
    <w:rsid w:val="00C0690C"/>
    <w:rsid w:val="00C06ABE"/>
    <w:rsid w:val="00C06B0A"/>
    <w:rsid w:val="00C06BF7"/>
    <w:rsid w:val="00C06C7B"/>
    <w:rsid w:val="00C06DBB"/>
    <w:rsid w:val="00C06FD8"/>
    <w:rsid w:val="00C0701C"/>
    <w:rsid w:val="00C07108"/>
    <w:rsid w:val="00C0710E"/>
    <w:rsid w:val="00C076DB"/>
    <w:rsid w:val="00C07933"/>
    <w:rsid w:val="00C07A6B"/>
    <w:rsid w:val="00C07B84"/>
    <w:rsid w:val="00C07DCB"/>
    <w:rsid w:val="00C07DFD"/>
    <w:rsid w:val="00C07F9F"/>
    <w:rsid w:val="00C102B2"/>
    <w:rsid w:val="00C10589"/>
    <w:rsid w:val="00C10709"/>
    <w:rsid w:val="00C10820"/>
    <w:rsid w:val="00C108A1"/>
    <w:rsid w:val="00C10958"/>
    <w:rsid w:val="00C1098A"/>
    <w:rsid w:val="00C10AA0"/>
    <w:rsid w:val="00C10AD1"/>
    <w:rsid w:val="00C10C24"/>
    <w:rsid w:val="00C10EB7"/>
    <w:rsid w:val="00C111EB"/>
    <w:rsid w:val="00C1124C"/>
    <w:rsid w:val="00C118A0"/>
    <w:rsid w:val="00C11924"/>
    <w:rsid w:val="00C11ADE"/>
    <w:rsid w:val="00C11D91"/>
    <w:rsid w:val="00C11F79"/>
    <w:rsid w:val="00C120E6"/>
    <w:rsid w:val="00C12109"/>
    <w:rsid w:val="00C1270E"/>
    <w:rsid w:val="00C1280B"/>
    <w:rsid w:val="00C12AF6"/>
    <w:rsid w:val="00C12E00"/>
    <w:rsid w:val="00C12E2A"/>
    <w:rsid w:val="00C12FDB"/>
    <w:rsid w:val="00C12FF8"/>
    <w:rsid w:val="00C133FD"/>
    <w:rsid w:val="00C13E1C"/>
    <w:rsid w:val="00C1425B"/>
    <w:rsid w:val="00C14273"/>
    <w:rsid w:val="00C14526"/>
    <w:rsid w:val="00C146D1"/>
    <w:rsid w:val="00C1474C"/>
    <w:rsid w:val="00C1487C"/>
    <w:rsid w:val="00C14BDB"/>
    <w:rsid w:val="00C14C82"/>
    <w:rsid w:val="00C14D9A"/>
    <w:rsid w:val="00C151FD"/>
    <w:rsid w:val="00C15266"/>
    <w:rsid w:val="00C15A69"/>
    <w:rsid w:val="00C15B4C"/>
    <w:rsid w:val="00C15B96"/>
    <w:rsid w:val="00C15DDA"/>
    <w:rsid w:val="00C16387"/>
    <w:rsid w:val="00C165E7"/>
    <w:rsid w:val="00C16C36"/>
    <w:rsid w:val="00C16C54"/>
    <w:rsid w:val="00C16DA9"/>
    <w:rsid w:val="00C170C9"/>
    <w:rsid w:val="00C171F4"/>
    <w:rsid w:val="00C17251"/>
    <w:rsid w:val="00C17298"/>
    <w:rsid w:val="00C1729E"/>
    <w:rsid w:val="00C172EB"/>
    <w:rsid w:val="00C176E4"/>
    <w:rsid w:val="00C17DA9"/>
    <w:rsid w:val="00C17F4E"/>
    <w:rsid w:val="00C20038"/>
    <w:rsid w:val="00C201A4"/>
    <w:rsid w:val="00C20277"/>
    <w:rsid w:val="00C20284"/>
    <w:rsid w:val="00C20B5C"/>
    <w:rsid w:val="00C20F32"/>
    <w:rsid w:val="00C213A2"/>
    <w:rsid w:val="00C21465"/>
    <w:rsid w:val="00C2163A"/>
    <w:rsid w:val="00C2186C"/>
    <w:rsid w:val="00C21876"/>
    <w:rsid w:val="00C21C84"/>
    <w:rsid w:val="00C21CF8"/>
    <w:rsid w:val="00C21D7F"/>
    <w:rsid w:val="00C22079"/>
    <w:rsid w:val="00C22249"/>
    <w:rsid w:val="00C223F0"/>
    <w:rsid w:val="00C22439"/>
    <w:rsid w:val="00C224F5"/>
    <w:rsid w:val="00C2267C"/>
    <w:rsid w:val="00C228F7"/>
    <w:rsid w:val="00C2293A"/>
    <w:rsid w:val="00C229D6"/>
    <w:rsid w:val="00C22BE1"/>
    <w:rsid w:val="00C2307F"/>
    <w:rsid w:val="00C230C8"/>
    <w:rsid w:val="00C23180"/>
    <w:rsid w:val="00C23242"/>
    <w:rsid w:val="00C23304"/>
    <w:rsid w:val="00C234A7"/>
    <w:rsid w:val="00C2390C"/>
    <w:rsid w:val="00C239F6"/>
    <w:rsid w:val="00C23AAF"/>
    <w:rsid w:val="00C23BD9"/>
    <w:rsid w:val="00C23D2A"/>
    <w:rsid w:val="00C23D74"/>
    <w:rsid w:val="00C23F53"/>
    <w:rsid w:val="00C2431E"/>
    <w:rsid w:val="00C24321"/>
    <w:rsid w:val="00C24464"/>
    <w:rsid w:val="00C24912"/>
    <w:rsid w:val="00C24A14"/>
    <w:rsid w:val="00C24BD0"/>
    <w:rsid w:val="00C24C25"/>
    <w:rsid w:val="00C24F12"/>
    <w:rsid w:val="00C24F24"/>
    <w:rsid w:val="00C24F69"/>
    <w:rsid w:val="00C251C8"/>
    <w:rsid w:val="00C251CA"/>
    <w:rsid w:val="00C252A2"/>
    <w:rsid w:val="00C25388"/>
    <w:rsid w:val="00C2542A"/>
    <w:rsid w:val="00C25561"/>
    <w:rsid w:val="00C2561A"/>
    <w:rsid w:val="00C2573A"/>
    <w:rsid w:val="00C259FC"/>
    <w:rsid w:val="00C25AE8"/>
    <w:rsid w:val="00C25ED6"/>
    <w:rsid w:val="00C26194"/>
    <w:rsid w:val="00C261A4"/>
    <w:rsid w:val="00C26228"/>
    <w:rsid w:val="00C2648D"/>
    <w:rsid w:val="00C265A6"/>
    <w:rsid w:val="00C265C2"/>
    <w:rsid w:val="00C265F3"/>
    <w:rsid w:val="00C26763"/>
    <w:rsid w:val="00C269E2"/>
    <w:rsid w:val="00C26E72"/>
    <w:rsid w:val="00C27126"/>
    <w:rsid w:val="00C27336"/>
    <w:rsid w:val="00C274FB"/>
    <w:rsid w:val="00C27520"/>
    <w:rsid w:val="00C27555"/>
    <w:rsid w:val="00C2781E"/>
    <w:rsid w:val="00C27921"/>
    <w:rsid w:val="00C27994"/>
    <w:rsid w:val="00C27C02"/>
    <w:rsid w:val="00C27C34"/>
    <w:rsid w:val="00C27C35"/>
    <w:rsid w:val="00C3003E"/>
    <w:rsid w:val="00C30081"/>
    <w:rsid w:val="00C3008D"/>
    <w:rsid w:val="00C30115"/>
    <w:rsid w:val="00C30195"/>
    <w:rsid w:val="00C30217"/>
    <w:rsid w:val="00C3073C"/>
    <w:rsid w:val="00C30B44"/>
    <w:rsid w:val="00C30EA8"/>
    <w:rsid w:val="00C30EC8"/>
    <w:rsid w:val="00C30FAB"/>
    <w:rsid w:val="00C3106E"/>
    <w:rsid w:val="00C311EB"/>
    <w:rsid w:val="00C31681"/>
    <w:rsid w:val="00C3202C"/>
    <w:rsid w:val="00C320B1"/>
    <w:rsid w:val="00C322DA"/>
    <w:rsid w:val="00C3279F"/>
    <w:rsid w:val="00C327BE"/>
    <w:rsid w:val="00C32A13"/>
    <w:rsid w:val="00C32B56"/>
    <w:rsid w:val="00C32C46"/>
    <w:rsid w:val="00C32CCC"/>
    <w:rsid w:val="00C33139"/>
    <w:rsid w:val="00C332F2"/>
    <w:rsid w:val="00C33426"/>
    <w:rsid w:val="00C3350D"/>
    <w:rsid w:val="00C3365E"/>
    <w:rsid w:val="00C336E8"/>
    <w:rsid w:val="00C33979"/>
    <w:rsid w:val="00C33A4A"/>
    <w:rsid w:val="00C33B1A"/>
    <w:rsid w:val="00C33B2C"/>
    <w:rsid w:val="00C33B6E"/>
    <w:rsid w:val="00C33BE7"/>
    <w:rsid w:val="00C33C21"/>
    <w:rsid w:val="00C33D79"/>
    <w:rsid w:val="00C33EB3"/>
    <w:rsid w:val="00C343CC"/>
    <w:rsid w:val="00C34523"/>
    <w:rsid w:val="00C345D0"/>
    <w:rsid w:val="00C346AF"/>
    <w:rsid w:val="00C346CB"/>
    <w:rsid w:val="00C348CA"/>
    <w:rsid w:val="00C34B9A"/>
    <w:rsid w:val="00C34BF7"/>
    <w:rsid w:val="00C34C3C"/>
    <w:rsid w:val="00C3504F"/>
    <w:rsid w:val="00C3515B"/>
    <w:rsid w:val="00C351AA"/>
    <w:rsid w:val="00C35222"/>
    <w:rsid w:val="00C35713"/>
    <w:rsid w:val="00C358CF"/>
    <w:rsid w:val="00C35B77"/>
    <w:rsid w:val="00C35DB2"/>
    <w:rsid w:val="00C35E9F"/>
    <w:rsid w:val="00C35EE2"/>
    <w:rsid w:val="00C36173"/>
    <w:rsid w:val="00C36191"/>
    <w:rsid w:val="00C36460"/>
    <w:rsid w:val="00C3650E"/>
    <w:rsid w:val="00C3672A"/>
    <w:rsid w:val="00C3697B"/>
    <w:rsid w:val="00C36AF6"/>
    <w:rsid w:val="00C36B72"/>
    <w:rsid w:val="00C374B4"/>
    <w:rsid w:val="00C3768D"/>
    <w:rsid w:val="00C377DC"/>
    <w:rsid w:val="00C377E0"/>
    <w:rsid w:val="00C3786C"/>
    <w:rsid w:val="00C3788E"/>
    <w:rsid w:val="00C379BA"/>
    <w:rsid w:val="00C37AC3"/>
    <w:rsid w:val="00C37C2E"/>
    <w:rsid w:val="00C37C8F"/>
    <w:rsid w:val="00C37D25"/>
    <w:rsid w:val="00C37E59"/>
    <w:rsid w:val="00C4038A"/>
    <w:rsid w:val="00C40928"/>
    <w:rsid w:val="00C40AD6"/>
    <w:rsid w:val="00C40CD3"/>
    <w:rsid w:val="00C41059"/>
    <w:rsid w:val="00C4109E"/>
    <w:rsid w:val="00C4124E"/>
    <w:rsid w:val="00C41315"/>
    <w:rsid w:val="00C41722"/>
    <w:rsid w:val="00C41790"/>
    <w:rsid w:val="00C41852"/>
    <w:rsid w:val="00C41B5B"/>
    <w:rsid w:val="00C41BA0"/>
    <w:rsid w:val="00C41BCD"/>
    <w:rsid w:val="00C41F9E"/>
    <w:rsid w:val="00C42320"/>
    <w:rsid w:val="00C4240A"/>
    <w:rsid w:val="00C42433"/>
    <w:rsid w:val="00C42756"/>
    <w:rsid w:val="00C428BB"/>
    <w:rsid w:val="00C42E97"/>
    <w:rsid w:val="00C42F43"/>
    <w:rsid w:val="00C42F61"/>
    <w:rsid w:val="00C4302A"/>
    <w:rsid w:val="00C4309B"/>
    <w:rsid w:val="00C43649"/>
    <w:rsid w:val="00C43729"/>
    <w:rsid w:val="00C4373B"/>
    <w:rsid w:val="00C4385A"/>
    <w:rsid w:val="00C439AA"/>
    <w:rsid w:val="00C43B55"/>
    <w:rsid w:val="00C43DD3"/>
    <w:rsid w:val="00C43E0C"/>
    <w:rsid w:val="00C440D8"/>
    <w:rsid w:val="00C44108"/>
    <w:rsid w:val="00C444DC"/>
    <w:rsid w:val="00C445A9"/>
    <w:rsid w:val="00C44697"/>
    <w:rsid w:val="00C44752"/>
    <w:rsid w:val="00C44B82"/>
    <w:rsid w:val="00C44CE3"/>
    <w:rsid w:val="00C44D1C"/>
    <w:rsid w:val="00C44D2A"/>
    <w:rsid w:val="00C44D4E"/>
    <w:rsid w:val="00C4505F"/>
    <w:rsid w:val="00C45097"/>
    <w:rsid w:val="00C452BE"/>
    <w:rsid w:val="00C456C0"/>
    <w:rsid w:val="00C456E3"/>
    <w:rsid w:val="00C457D2"/>
    <w:rsid w:val="00C45888"/>
    <w:rsid w:val="00C45CD3"/>
    <w:rsid w:val="00C45F40"/>
    <w:rsid w:val="00C45FB7"/>
    <w:rsid w:val="00C460DD"/>
    <w:rsid w:val="00C46189"/>
    <w:rsid w:val="00C46453"/>
    <w:rsid w:val="00C46A1D"/>
    <w:rsid w:val="00C46A5F"/>
    <w:rsid w:val="00C47031"/>
    <w:rsid w:val="00C470C6"/>
    <w:rsid w:val="00C4728B"/>
    <w:rsid w:val="00C4733E"/>
    <w:rsid w:val="00C473A6"/>
    <w:rsid w:val="00C47472"/>
    <w:rsid w:val="00C4752C"/>
    <w:rsid w:val="00C47619"/>
    <w:rsid w:val="00C47865"/>
    <w:rsid w:val="00C47A35"/>
    <w:rsid w:val="00C47CF5"/>
    <w:rsid w:val="00C47E93"/>
    <w:rsid w:val="00C5091F"/>
    <w:rsid w:val="00C50D2F"/>
    <w:rsid w:val="00C510E8"/>
    <w:rsid w:val="00C515AC"/>
    <w:rsid w:val="00C51661"/>
    <w:rsid w:val="00C5187E"/>
    <w:rsid w:val="00C51AD1"/>
    <w:rsid w:val="00C51C8E"/>
    <w:rsid w:val="00C51CE2"/>
    <w:rsid w:val="00C52434"/>
    <w:rsid w:val="00C526F0"/>
    <w:rsid w:val="00C52982"/>
    <w:rsid w:val="00C52E10"/>
    <w:rsid w:val="00C5303D"/>
    <w:rsid w:val="00C531FA"/>
    <w:rsid w:val="00C53404"/>
    <w:rsid w:val="00C53466"/>
    <w:rsid w:val="00C5364A"/>
    <w:rsid w:val="00C53BE2"/>
    <w:rsid w:val="00C53E50"/>
    <w:rsid w:val="00C54071"/>
    <w:rsid w:val="00C5430F"/>
    <w:rsid w:val="00C54785"/>
    <w:rsid w:val="00C548C8"/>
    <w:rsid w:val="00C549C0"/>
    <w:rsid w:val="00C54AAC"/>
    <w:rsid w:val="00C54E77"/>
    <w:rsid w:val="00C551B3"/>
    <w:rsid w:val="00C55294"/>
    <w:rsid w:val="00C5547A"/>
    <w:rsid w:val="00C554CE"/>
    <w:rsid w:val="00C555BE"/>
    <w:rsid w:val="00C557D1"/>
    <w:rsid w:val="00C55D48"/>
    <w:rsid w:val="00C55DAD"/>
    <w:rsid w:val="00C56078"/>
    <w:rsid w:val="00C56285"/>
    <w:rsid w:val="00C563CE"/>
    <w:rsid w:val="00C566C6"/>
    <w:rsid w:val="00C56716"/>
    <w:rsid w:val="00C567E8"/>
    <w:rsid w:val="00C56A03"/>
    <w:rsid w:val="00C56B08"/>
    <w:rsid w:val="00C56C13"/>
    <w:rsid w:val="00C56E92"/>
    <w:rsid w:val="00C56FE6"/>
    <w:rsid w:val="00C571C5"/>
    <w:rsid w:val="00C572B2"/>
    <w:rsid w:val="00C5768E"/>
    <w:rsid w:val="00C57761"/>
    <w:rsid w:val="00C577AB"/>
    <w:rsid w:val="00C57889"/>
    <w:rsid w:val="00C57919"/>
    <w:rsid w:val="00C57920"/>
    <w:rsid w:val="00C57AED"/>
    <w:rsid w:val="00C57C00"/>
    <w:rsid w:val="00C600F7"/>
    <w:rsid w:val="00C60108"/>
    <w:rsid w:val="00C609BE"/>
    <w:rsid w:val="00C60B35"/>
    <w:rsid w:val="00C60D9F"/>
    <w:rsid w:val="00C60E77"/>
    <w:rsid w:val="00C60EBE"/>
    <w:rsid w:val="00C6154B"/>
    <w:rsid w:val="00C616FC"/>
    <w:rsid w:val="00C618DE"/>
    <w:rsid w:val="00C618ED"/>
    <w:rsid w:val="00C618F6"/>
    <w:rsid w:val="00C61974"/>
    <w:rsid w:val="00C61B3D"/>
    <w:rsid w:val="00C61FB8"/>
    <w:rsid w:val="00C622B4"/>
    <w:rsid w:val="00C622EF"/>
    <w:rsid w:val="00C62341"/>
    <w:rsid w:val="00C625A8"/>
    <w:rsid w:val="00C62633"/>
    <w:rsid w:val="00C62786"/>
    <w:rsid w:val="00C6292E"/>
    <w:rsid w:val="00C62A69"/>
    <w:rsid w:val="00C62AC7"/>
    <w:rsid w:val="00C62CE1"/>
    <w:rsid w:val="00C62F11"/>
    <w:rsid w:val="00C63139"/>
    <w:rsid w:val="00C63326"/>
    <w:rsid w:val="00C63447"/>
    <w:rsid w:val="00C63719"/>
    <w:rsid w:val="00C63735"/>
    <w:rsid w:val="00C637F8"/>
    <w:rsid w:val="00C639DD"/>
    <w:rsid w:val="00C63C9C"/>
    <w:rsid w:val="00C63F45"/>
    <w:rsid w:val="00C64486"/>
    <w:rsid w:val="00C6470B"/>
    <w:rsid w:val="00C647C8"/>
    <w:rsid w:val="00C64B3A"/>
    <w:rsid w:val="00C64B4C"/>
    <w:rsid w:val="00C64EA0"/>
    <w:rsid w:val="00C64EFA"/>
    <w:rsid w:val="00C65202"/>
    <w:rsid w:val="00C65606"/>
    <w:rsid w:val="00C657C1"/>
    <w:rsid w:val="00C657CE"/>
    <w:rsid w:val="00C65BCA"/>
    <w:rsid w:val="00C65C32"/>
    <w:rsid w:val="00C65C86"/>
    <w:rsid w:val="00C65D9A"/>
    <w:rsid w:val="00C65F3F"/>
    <w:rsid w:val="00C661E3"/>
    <w:rsid w:val="00C661F9"/>
    <w:rsid w:val="00C66210"/>
    <w:rsid w:val="00C663A4"/>
    <w:rsid w:val="00C663F9"/>
    <w:rsid w:val="00C66949"/>
    <w:rsid w:val="00C669D1"/>
    <w:rsid w:val="00C66B80"/>
    <w:rsid w:val="00C66BC5"/>
    <w:rsid w:val="00C67035"/>
    <w:rsid w:val="00C67431"/>
    <w:rsid w:val="00C677F9"/>
    <w:rsid w:val="00C678CC"/>
    <w:rsid w:val="00C70354"/>
    <w:rsid w:val="00C706C4"/>
    <w:rsid w:val="00C70869"/>
    <w:rsid w:val="00C708E3"/>
    <w:rsid w:val="00C70B12"/>
    <w:rsid w:val="00C70D99"/>
    <w:rsid w:val="00C70DB1"/>
    <w:rsid w:val="00C70F06"/>
    <w:rsid w:val="00C70FD2"/>
    <w:rsid w:val="00C710AC"/>
    <w:rsid w:val="00C712C8"/>
    <w:rsid w:val="00C71801"/>
    <w:rsid w:val="00C71842"/>
    <w:rsid w:val="00C71AA3"/>
    <w:rsid w:val="00C71AF0"/>
    <w:rsid w:val="00C71B6E"/>
    <w:rsid w:val="00C71CED"/>
    <w:rsid w:val="00C71D15"/>
    <w:rsid w:val="00C71ECC"/>
    <w:rsid w:val="00C71F0C"/>
    <w:rsid w:val="00C72294"/>
    <w:rsid w:val="00C7253E"/>
    <w:rsid w:val="00C72553"/>
    <w:rsid w:val="00C72575"/>
    <w:rsid w:val="00C72602"/>
    <w:rsid w:val="00C728A3"/>
    <w:rsid w:val="00C72964"/>
    <w:rsid w:val="00C72BD2"/>
    <w:rsid w:val="00C72BF1"/>
    <w:rsid w:val="00C72CD0"/>
    <w:rsid w:val="00C72D63"/>
    <w:rsid w:val="00C7318C"/>
    <w:rsid w:val="00C73307"/>
    <w:rsid w:val="00C7345C"/>
    <w:rsid w:val="00C734D3"/>
    <w:rsid w:val="00C7355A"/>
    <w:rsid w:val="00C73733"/>
    <w:rsid w:val="00C73B2E"/>
    <w:rsid w:val="00C73BDE"/>
    <w:rsid w:val="00C7409F"/>
    <w:rsid w:val="00C74265"/>
    <w:rsid w:val="00C74513"/>
    <w:rsid w:val="00C745AB"/>
    <w:rsid w:val="00C747A9"/>
    <w:rsid w:val="00C74A03"/>
    <w:rsid w:val="00C74A3C"/>
    <w:rsid w:val="00C74D75"/>
    <w:rsid w:val="00C74DF4"/>
    <w:rsid w:val="00C752D0"/>
    <w:rsid w:val="00C75806"/>
    <w:rsid w:val="00C7581A"/>
    <w:rsid w:val="00C758A2"/>
    <w:rsid w:val="00C75DCD"/>
    <w:rsid w:val="00C75F04"/>
    <w:rsid w:val="00C75F79"/>
    <w:rsid w:val="00C76074"/>
    <w:rsid w:val="00C76333"/>
    <w:rsid w:val="00C76358"/>
    <w:rsid w:val="00C7648A"/>
    <w:rsid w:val="00C767C6"/>
    <w:rsid w:val="00C7692E"/>
    <w:rsid w:val="00C76B7C"/>
    <w:rsid w:val="00C76BAE"/>
    <w:rsid w:val="00C76D38"/>
    <w:rsid w:val="00C76E4A"/>
    <w:rsid w:val="00C76EEB"/>
    <w:rsid w:val="00C76F73"/>
    <w:rsid w:val="00C76FF8"/>
    <w:rsid w:val="00C77596"/>
    <w:rsid w:val="00C7763B"/>
    <w:rsid w:val="00C77731"/>
    <w:rsid w:val="00C77B4C"/>
    <w:rsid w:val="00C77D20"/>
    <w:rsid w:val="00C80064"/>
    <w:rsid w:val="00C800D6"/>
    <w:rsid w:val="00C8011A"/>
    <w:rsid w:val="00C801D8"/>
    <w:rsid w:val="00C8024E"/>
    <w:rsid w:val="00C802DA"/>
    <w:rsid w:val="00C80337"/>
    <w:rsid w:val="00C803FD"/>
    <w:rsid w:val="00C806B3"/>
    <w:rsid w:val="00C80713"/>
    <w:rsid w:val="00C808BE"/>
    <w:rsid w:val="00C80D32"/>
    <w:rsid w:val="00C80E4A"/>
    <w:rsid w:val="00C81007"/>
    <w:rsid w:val="00C81195"/>
    <w:rsid w:val="00C81954"/>
    <w:rsid w:val="00C819CE"/>
    <w:rsid w:val="00C81AF7"/>
    <w:rsid w:val="00C81BBE"/>
    <w:rsid w:val="00C81E17"/>
    <w:rsid w:val="00C81FF1"/>
    <w:rsid w:val="00C82085"/>
    <w:rsid w:val="00C820DA"/>
    <w:rsid w:val="00C82107"/>
    <w:rsid w:val="00C82112"/>
    <w:rsid w:val="00C8241E"/>
    <w:rsid w:val="00C825A3"/>
    <w:rsid w:val="00C82623"/>
    <w:rsid w:val="00C82B27"/>
    <w:rsid w:val="00C834D1"/>
    <w:rsid w:val="00C83505"/>
    <w:rsid w:val="00C8365B"/>
    <w:rsid w:val="00C8381D"/>
    <w:rsid w:val="00C83917"/>
    <w:rsid w:val="00C84059"/>
    <w:rsid w:val="00C84213"/>
    <w:rsid w:val="00C84258"/>
    <w:rsid w:val="00C843EE"/>
    <w:rsid w:val="00C84537"/>
    <w:rsid w:val="00C84948"/>
    <w:rsid w:val="00C84BF9"/>
    <w:rsid w:val="00C84C0C"/>
    <w:rsid w:val="00C84CE6"/>
    <w:rsid w:val="00C84E43"/>
    <w:rsid w:val="00C853EE"/>
    <w:rsid w:val="00C855C7"/>
    <w:rsid w:val="00C85997"/>
    <w:rsid w:val="00C85C20"/>
    <w:rsid w:val="00C85C42"/>
    <w:rsid w:val="00C85D38"/>
    <w:rsid w:val="00C85EAB"/>
    <w:rsid w:val="00C862B8"/>
    <w:rsid w:val="00C86684"/>
    <w:rsid w:val="00C8690B"/>
    <w:rsid w:val="00C8697B"/>
    <w:rsid w:val="00C875AF"/>
    <w:rsid w:val="00C876FF"/>
    <w:rsid w:val="00C8780E"/>
    <w:rsid w:val="00C8784E"/>
    <w:rsid w:val="00C878AE"/>
    <w:rsid w:val="00C87EBA"/>
    <w:rsid w:val="00C87EFB"/>
    <w:rsid w:val="00C9006A"/>
    <w:rsid w:val="00C9026A"/>
    <w:rsid w:val="00C907D2"/>
    <w:rsid w:val="00C908E8"/>
    <w:rsid w:val="00C90908"/>
    <w:rsid w:val="00C91229"/>
    <w:rsid w:val="00C9136F"/>
    <w:rsid w:val="00C915EF"/>
    <w:rsid w:val="00C9180E"/>
    <w:rsid w:val="00C91A3A"/>
    <w:rsid w:val="00C91A8C"/>
    <w:rsid w:val="00C91B29"/>
    <w:rsid w:val="00C91B9E"/>
    <w:rsid w:val="00C91C98"/>
    <w:rsid w:val="00C91DD3"/>
    <w:rsid w:val="00C91F62"/>
    <w:rsid w:val="00C91FD6"/>
    <w:rsid w:val="00C9225B"/>
    <w:rsid w:val="00C9230E"/>
    <w:rsid w:val="00C9246E"/>
    <w:rsid w:val="00C92585"/>
    <w:rsid w:val="00C92596"/>
    <w:rsid w:val="00C92D65"/>
    <w:rsid w:val="00C9302E"/>
    <w:rsid w:val="00C9346D"/>
    <w:rsid w:val="00C939BC"/>
    <w:rsid w:val="00C93B0C"/>
    <w:rsid w:val="00C93B52"/>
    <w:rsid w:val="00C94014"/>
    <w:rsid w:val="00C94299"/>
    <w:rsid w:val="00C943AB"/>
    <w:rsid w:val="00C947AA"/>
    <w:rsid w:val="00C94848"/>
    <w:rsid w:val="00C94C79"/>
    <w:rsid w:val="00C95090"/>
    <w:rsid w:val="00C95130"/>
    <w:rsid w:val="00C9529A"/>
    <w:rsid w:val="00C9578B"/>
    <w:rsid w:val="00C95814"/>
    <w:rsid w:val="00C95B5F"/>
    <w:rsid w:val="00C95BB5"/>
    <w:rsid w:val="00C95CEC"/>
    <w:rsid w:val="00C95DBE"/>
    <w:rsid w:val="00C963E7"/>
    <w:rsid w:val="00C9648F"/>
    <w:rsid w:val="00C9672D"/>
    <w:rsid w:val="00C96CE4"/>
    <w:rsid w:val="00C96D75"/>
    <w:rsid w:val="00C96DAB"/>
    <w:rsid w:val="00C96E07"/>
    <w:rsid w:val="00C96F96"/>
    <w:rsid w:val="00C96F97"/>
    <w:rsid w:val="00C97096"/>
    <w:rsid w:val="00C9712A"/>
    <w:rsid w:val="00C973CA"/>
    <w:rsid w:val="00C974B2"/>
    <w:rsid w:val="00C97AE9"/>
    <w:rsid w:val="00C97F62"/>
    <w:rsid w:val="00CA018A"/>
    <w:rsid w:val="00CA0385"/>
    <w:rsid w:val="00CA0444"/>
    <w:rsid w:val="00CA0488"/>
    <w:rsid w:val="00CA0669"/>
    <w:rsid w:val="00CA0819"/>
    <w:rsid w:val="00CA082A"/>
    <w:rsid w:val="00CA08A0"/>
    <w:rsid w:val="00CA0D02"/>
    <w:rsid w:val="00CA1107"/>
    <w:rsid w:val="00CA1492"/>
    <w:rsid w:val="00CA1647"/>
    <w:rsid w:val="00CA17BC"/>
    <w:rsid w:val="00CA1C23"/>
    <w:rsid w:val="00CA1F5D"/>
    <w:rsid w:val="00CA1FCE"/>
    <w:rsid w:val="00CA28E1"/>
    <w:rsid w:val="00CA299D"/>
    <w:rsid w:val="00CA2C8C"/>
    <w:rsid w:val="00CA2D2E"/>
    <w:rsid w:val="00CA2DFB"/>
    <w:rsid w:val="00CA2E23"/>
    <w:rsid w:val="00CA2E87"/>
    <w:rsid w:val="00CA33B8"/>
    <w:rsid w:val="00CA37A8"/>
    <w:rsid w:val="00CA39B1"/>
    <w:rsid w:val="00CA3AD5"/>
    <w:rsid w:val="00CA3B5F"/>
    <w:rsid w:val="00CA3FEF"/>
    <w:rsid w:val="00CA408F"/>
    <w:rsid w:val="00CA41E9"/>
    <w:rsid w:val="00CA45BD"/>
    <w:rsid w:val="00CA4739"/>
    <w:rsid w:val="00CA4AFC"/>
    <w:rsid w:val="00CA5003"/>
    <w:rsid w:val="00CA5229"/>
    <w:rsid w:val="00CA52CE"/>
    <w:rsid w:val="00CA532F"/>
    <w:rsid w:val="00CA59B3"/>
    <w:rsid w:val="00CA59FE"/>
    <w:rsid w:val="00CA6010"/>
    <w:rsid w:val="00CA60D8"/>
    <w:rsid w:val="00CA62C2"/>
    <w:rsid w:val="00CA651A"/>
    <w:rsid w:val="00CA66C3"/>
    <w:rsid w:val="00CA67FC"/>
    <w:rsid w:val="00CA7094"/>
    <w:rsid w:val="00CA71C2"/>
    <w:rsid w:val="00CA71F4"/>
    <w:rsid w:val="00CA7667"/>
    <w:rsid w:val="00CA77B9"/>
    <w:rsid w:val="00CA79A8"/>
    <w:rsid w:val="00CA7B62"/>
    <w:rsid w:val="00CA7BF9"/>
    <w:rsid w:val="00CA7C15"/>
    <w:rsid w:val="00CB00A8"/>
    <w:rsid w:val="00CB0205"/>
    <w:rsid w:val="00CB09E5"/>
    <w:rsid w:val="00CB0A9A"/>
    <w:rsid w:val="00CB0DEF"/>
    <w:rsid w:val="00CB0F40"/>
    <w:rsid w:val="00CB0FD4"/>
    <w:rsid w:val="00CB1001"/>
    <w:rsid w:val="00CB1057"/>
    <w:rsid w:val="00CB111A"/>
    <w:rsid w:val="00CB118D"/>
    <w:rsid w:val="00CB124B"/>
    <w:rsid w:val="00CB12D1"/>
    <w:rsid w:val="00CB13FE"/>
    <w:rsid w:val="00CB1420"/>
    <w:rsid w:val="00CB188C"/>
    <w:rsid w:val="00CB1DC2"/>
    <w:rsid w:val="00CB1DEF"/>
    <w:rsid w:val="00CB1FF6"/>
    <w:rsid w:val="00CB21CA"/>
    <w:rsid w:val="00CB251E"/>
    <w:rsid w:val="00CB2A00"/>
    <w:rsid w:val="00CB2BCE"/>
    <w:rsid w:val="00CB2CC1"/>
    <w:rsid w:val="00CB3BF4"/>
    <w:rsid w:val="00CB3C98"/>
    <w:rsid w:val="00CB3DBD"/>
    <w:rsid w:val="00CB3F89"/>
    <w:rsid w:val="00CB424A"/>
    <w:rsid w:val="00CB4413"/>
    <w:rsid w:val="00CB45CE"/>
    <w:rsid w:val="00CB471F"/>
    <w:rsid w:val="00CB4826"/>
    <w:rsid w:val="00CB4900"/>
    <w:rsid w:val="00CB49D5"/>
    <w:rsid w:val="00CB4C15"/>
    <w:rsid w:val="00CB4C44"/>
    <w:rsid w:val="00CB4CAF"/>
    <w:rsid w:val="00CB4D4E"/>
    <w:rsid w:val="00CB4DB8"/>
    <w:rsid w:val="00CB52C2"/>
    <w:rsid w:val="00CB532F"/>
    <w:rsid w:val="00CB53E1"/>
    <w:rsid w:val="00CB55DC"/>
    <w:rsid w:val="00CB56BD"/>
    <w:rsid w:val="00CB56F8"/>
    <w:rsid w:val="00CB57B6"/>
    <w:rsid w:val="00CB58E2"/>
    <w:rsid w:val="00CB5A0E"/>
    <w:rsid w:val="00CB5A5E"/>
    <w:rsid w:val="00CB5BD6"/>
    <w:rsid w:val="00CB5C43"/>
    <w:rsid w:val="00CB5F32"/>
    <w:rsid w:val="00CB613D"/>
    <w:rsid w:val="00CB6151"/>
    <w:rsid w:val="00CB62A8"/>
    <w:rsid w:val="00CB63B9"/>
    <w:rsid w:val="00CB65AD"/>
    <w:rsid w:val="00CB6607"/>
    <w:rsid w:val="00CB6DC7"/>
    <w:rsid w:val="00CB6F4F"/>
    <w:rsid w:val="00CB7303"/>
    <w:rsid w:val="00CB736F"/>
    <w:rsid w:val="00CB7378"/>
    <w:rsid w:val="00CB748E"/>
    <w:rsid w:val="00CB7545"/>
    <w:rsid w:val="00CB7819"/>
    <w:rsid w:val="00CB7891"/>
    <w:rsid w:val="00CB7913"/>
    <w:rsid w:val="00CB7A33"/>
    <w:rsid w:val="00CB7FDD"/>
    <w:rsid w:val="00CC016C"/>
    <w:rsid w:val="00CC01AE"/>
    <w:rsid w:val="00CC031A"/>
    <w:rsid w:val="00CC04E1"/>
    <w:rsid w:val="00CC05E6"/>
    <w:rsid w:val="00CC065A"/>
    <w:rsid w:val="00CC0666"/>
    <w:rsid w:val="00CC06A1"/>
    <w:rsid w:val="00CC09AB"/>
    <w:rsid w:val="00CC0A2F"/>
    <w:rsid w:val="00CC0B0E"/>
    <w:rsid w:val="00CC0D47"/>
    <w:rsid w:val="00CC0DD4"/>
    <w:rsid w:val="00CC0E3A"/>
    <w:rsid w:val="00CC1360"/>
    <w:rsid w:val="00CC13DB"/>
    <w:rsid w:val="00CC16FA"/>
    <w:rsid w:val="00CC195F"/>
    <w:rsid w:val="00CC1E9B"/>
    <w:rsid w:val="00CC1F7E"/>
    <w:rsid w:val="00CC20B5"/>
    <w:rsid w:val="00CC2115"/>
    <w:rsid w:val="00CC2177"/>
    <w:rsid w:val="00CC24FA"/>
    <w:rsid w:val="00CC2648"/>
    <w:rsid w:val="00CC2764"/>
    <w:rsid w:val="00CC2F2B"/>
    <w:rsid w:val="00CC3251"/>
    <w:rsid w:val="00CC32C6"/>
    <w:rsid w:val="00CC3416"/>
    <w:rsid w:val="00CC3652"/>
    <w:rsid w:val="00CC3BCA"/>
    <w:rsid w:val="00CC41CE"/>
    <w:rsid w:val="00CC4250"/>
    <w:rsid w:val="00CC4372"/>
    <w:rsid w:val="00CC4422"/>
    <w:rsid w:val="00CC47A6"/>
    <w:rsid w:val="00CC4CE0"/>
    <w:rsid w:val="00CC4DC5"/>
    <w:rsid w:val="00CC4E96"/>
    <w:rsid w:val="00CC4F13"/>
    <w:rsid w:val="00CC4F44"/>
    <w:rsid w:val="00CC51E3"/>
    <w:rsid w:val="00CC523C"/>
    <w:rsid w:val="00CC544D"/>
    <w:rsid w:val="00CC5656"/>
    <w:rsid w:val="00CC5D5D"/>
    <w:rsid w:val="00CC5DCA"/>
    <w:rsid w:val="00CC60FE"/>
    <w:rsid w:val="00CC67A3"/>
    <w:rsid w:val="00CC6934"/>
    <w:rsid w:val="00CC6C64"/>
    <w:rsid w:val="00CC6C90"/>
    <w:rsid w:val="00CC6EFB"/>
    <w:rsid w:val="00CC702F"/>
    <w:rsid w:val="00CC729E"/>
    <w:rsid w:val="00CC774A"/>
    <w:rsid w:val="00CC7913"/>
    <w:rsid w:val="00CC791E"/>
    <w:rsid w:val="00CD0025"/>
    <w:rsid w:val="00CD01C6"/>
    <w:rsid w:val="00CD038D"/>
    <w:rsid w:val="00CD043B"/>
    <w:rsid w:val="00CD145B"/>
    <w:rsid w:val="00CD1473"/>
    <w:rsid w:val="00CD14E3"/>
    <w:rsid w:val="00CD1592"/>
    <w:rsid w:val="00CD17F5"/>
    <w:rsid w:val="00CD184A"/>
    <w:rsid w:val="00CD1D42"/>
    <w:rsid w:val="00CD1DCC"/>
    <w:rsid w:val="00CD1E1E"/>
    <w:rsid w:val="00CD1F84"/>
    <w:rsid w:val="00CD213B"/>
    <w:rsid w:val="00CD2348"/>
    <w:rsid w:val="00CD26CD"/>
    <w:rsid w:val="00CD270A"/>
    <w:rsid w:val="00CD28D1"/>
    <w:rsid w:val="00CD29B1"/>
    <w:rsid w:val="00CD2B52"/>
    <w:rsid w:val="00CD2D8C"/>
    <w:rsid w:val="00CD2EDF"/>
    <w:rsid w:val="00CD338B"/>
    <w:rsid w:val="00CD349E"/>
    <w:rsid w:val="00CD34E4"/>
    <w:rsid w:val="00CD3627"/>
    <w:rsid w:val="00CD3AA1"/>
    <w:rsid w:val="00CD3EF7"/>
    <w:rsid w:val="00CD4138"/>
    <w:rsid w:val="00CD4795"/>
    <w:rsid w:val="00CD4858"/>
    <w:rsid w:val="00CD49B1"/>
    <w:rsid w:val="00CD4A1D"/>
    <w:rsid w:val="00CD4AFF"/>
    <w:rsid w:val="00CD4B26"/>
    <w:rsid w:val="00CD4BE1"/>
    <w:rsid w:val="00CD52F8"/>
    <w:rsid w:val="00CD533C"/>
    <w:rsid w:val="00CD5707"/>
    <w:rsid w:val="00CD5828"/>
    <w:rsid w:val="00CD5996"/>
    <w:rsid w:val="00CD59C7"/>
    <w:rsid w:val="00CD59E3"/>
    <w:rsid w:val="00CD5BDD"/>
    <w:rsid w:val="00CD5BE4"/>
    <w:rsid w:val="00CD633E"/>
    <w:rsid w:val="00CD694F"/>
    <w:rsid w:val="00CD6C4A"/>
    <w:rsid w:val="00CD6D30"/>
    <w:rsid w:val="00CD6DBF"/>
    <w:rsid w:val="00CD6EFD"/>
    <w:rsid w:val="00CD741E"/>
    <w:rsid w:val="00CD76C2"/>
    <w:rsid w:val="00CD77E0"/>
    <w:rsid w:val="00CD797D"/>
    <w:rsid w:val="00CD7B8A"/>
    <w:rsid w:val="00CD7D39"/>
    <w:rsid w:val="00CD7DEC"/>
    <w:rsid w:val="00CD7F22"/>
    <w:rsid w:val="00CE04F5"/>
    <w:rsid w:val="00CE0835"/>
    <w:rsid w:val="00CE085B"/>
    <w:rsid w:val="00CE0A8B"/>
    <w:rsid w:val="00CE0AB5"/>
    <w:rsid w:val="00CE0BFB"/>
    <w:rsid w:val="00CE0D59"/>
    <w:rsid w:val="00CE0ED0"/>
    <w:rsid w:val="00CE1036"/>
    <w:rsid w:val="00CE122D"/>
    <w:rsid w:val="00CE1361"/>
    <w:rsid w:val="00CE13D5"/>
    <w:rsid w:val="00CE14FD"/>
    <w:rsid w:val="00CE16EC"/>
    <w:rsid w:val="00CE1862"/>
    <w:rsid w:val="00CE19BB"/>
    <w:rsid w:val="00CE1B9B"/>
    <w:rsid w:val="00CE1ED2"/>
    <w:rsid w:val="00CE1FFC"/>
    <w:rsid w:val="00CE2131"/>
    <w:rsid w:val="00CE2188"/>
    <w:rsid w:val="00CE2339"/>
    <w:rsid w:val="00CE23C2"/>
    <w:rsid w:val="00CE260E"/>
    <w:rsid w:val="00CE2943"/>
    <w:rsid w:val="00CE2968"/>
    <w:rsid w:val="00CE29E8"/>
    <w:rsid w:val="00CE2A03"/>
    <w:rsid w:val="00CE2B1B"/>
    <w:rsid w:val="00CE2CD2"/>
    <w:rsid w:val="00CE2F80"/>
    <w:rsid w:val="00CE30CB"/>
    <w:rsid w:val="00CE3119"/>
    <w:rsid w:val="00CE31A5"/>
    <w:rsid w:val="00CE3327"/>
    <w:rsid w:val="00CE394B"/>
    <w:rsid w:val="00CE3AD0"/>
    <w:rsid w:val="00CE3B59"/>
    <w:rsid w:val="00CE3C85"/>
    <w:rsid w:val="00CE3DB6"/>
    <w:rsid w:val="00CE404B"/>
    <w:rsid w:val="00CE40B5"/>
    <w:rsid w:val="00CE4118"/>
    <w:rsid w:val="00CE4995"/>
    <w:rsid w:val="00CE49BB"/>
    <w:rsid w:val="00CE4A11"/>
    <w:rsid w:val="00CE538F"/>
    <w:rsid w:val="00CE53C6"/>
    <w:rsid w:val="00CE55D5"/>
    <w:rsid w:val="00CE5A4C"/>
    <w:rsid w:val="00CE5C15"/>
    <w:rsid w:val="00CE5D3C"/>
    <w:rsid w:val="00CE5DF1"/>
    <w:rsid w:val="00CE5EC1"/>
    <w:rsid w:val="00CE6023"/>
    <w:rsid w:val="00CE6149"/>
    <w:rsid w:val="00CE68E9"/>
    <w:rsid w:val="00CE6A5E"/>
    <w:rsid w:val="00CE6CA2"/>
    <w:rsid w:val="00CE6D38"/>
    <w:rsid w:val="00CE6E19"/>
    <w:rsid w:val="00CE6E68"/>
    <w:rsid w:val="00CE6ECA"/>
    <w:rsid w:val="00CE70A8"/>
    <w:rsid w:val="00CE70EF"/>
    <w:rsid w:val="00CE726F"/>
    <w:rsid w:val="00CE72D4"/>
    <w:rsid w:val="00CE746A"/>
    <w:rsid w:val="00CE7537"/>
    <w:rsid w:val="00CE791C"/>
    <w:rsid w:val="00CE7E11"/>
    <w:rsid w:val="00CE7FBB"/>
    <w:rsid w:val="00CF0045"/>
    <w:rsid w:val="00CF0256"/>
    <w:rsid w:val="00CF03AC"/>
    <w:rsid w:val="00CF0716"/>
    <w:rsid w:val="00CF0C21"/>
    <w:rsid w:val="00CF0CCB"/>
    <w:rsid w:val="00CF0EAF"/>
    <w:rsid w:val="00CF0F39"/>
    <w:rsid w:val="00CF105A"/>
    <w:rsid w:val="00CF10CE"/>
    <w:rsid w:val="00CF123E"/>
    <w:rsid w:val="00CF1496"/>
    <w:rsid w:val="00CF1838"/>
    <w:rsid w:val="00CF18FD"/>
    <w:rsid w:val="00CF1B03"/>
    <w:rsid w:val="00CF1DB2"/>
    <w:rsid w:val="00CF20AE"/>
    <w:rsid w:val="00CF2352"/>
    <w:rsid w:val="00CF280A"/>
    <w:rsid w:val="00CF28EA"/>
    <w:rsid w:val="00CF2C6D"/>
    <w:rsid w:val="00CF2E8C"/>
    <w:rsid w:val="00CF2F8C"/>
    <w:rsid w:val="00CF3276"/>
    <w:rsid w:val="00CF38A1"/>
    <w:rsid w:val="00CF393F"/>
    <w:rsid w:val="00CF3951"/>
    <w:rsid w:val="00CF39B8"/>
    <w:rsid w:val="00CF3BA0"/>
    <w:rsid w:val="00CF44A3"/>
    <w:rsid w:val="00CF452F"/>
    <w:rsid w:val="00CF4654"/>
    <w:rsid w:val="00CF47E4"/>
    <w:rsid w:val="00CF4AF0"/>
    <w:rsid w:val="00CF4CDB"/>
    <w:rsid w:val="00CF515D"/>
    <w:rsid w:val="00CF525B"/>
    <w:rsid w:val="00CF5B99"/>
    <w:rsid w:val="00CF5BDB"/>
    <w:rsid w:val="00CF635B"/>
    <w:rsid w:val="00CF6650"/>
    <w:rsid w:val="00CF691C"/>
    <w:rsid w:val="00CF6D98"/>
    <w:rsid w:val="00CF757F"/>
    <w:rsid w:val="00CF76B9"/>
    <w:rsid w:val="00CF787C"/>
    <w:rsid w:val="00CF7990"/>
    <w:rsid w:val="00CF7F55"/>
    <w:rsid w:val="00D000D2"/>
    <w:rsid w:val="00D00149"/>
    <w:rsid w:val="00D00245"/>
    <w:rsid w:val="00D00369"/>
    <w:rsid w:val="00D004AE"/>
    <w:rsid w:val="00D00706"/>
    <w:rsid w:val="00D00A31"/>
    <w:rsid w:val="00D00A34"/>
    <w:rsid w:val="00D00EA7"/>
    <w:rsid w:val="00D00F2C"/>
    <w:rsid w:val="00D00F57"/>
    <w:rsid w:val="00D01082"/>
    <w:rsid w:val="00D01123"/>
    <w:rsid w:val="00D0112A"/>
    <w:rsid w:val="00D012E6"/>
    <w:rsid w:val="00D01317"/>
    <w:rsid w:val="00D01404"/>
    <w:rsid w:val="00D0174E"/>
    <w:rsid w:val="00D01926"/>
    <w:rsid w:val="00D01C9D"/>
    <w:rsid w:val="00D01DE3"/>
    <w:rsid w:val="00D01E32"/>
    <w:rsid w:val="00D022BF"/>
    <w:rsid w:val="00D0250C"/>
    <w:rsid w:val="00D026A7"/>
    <w:rsid w:val="00D026D0"/>
    <w:rsid w:val="00D027E8"/>
    <w:rsid w:val="00D0295A"/>
    <w:rsid w:val="00D029D5"/>
    <w:rsid w:val="00D032B0"/>
    <w:rsid w:val="00D03759"/>
    <w:rsid w:val="00D038DD"/>
    <w:rsid w:val="00D03BEC"/>
    <w:rsid w:val="00D03C2A"/>
    <w:rsid w:val="00D04012"/>
    <w:rsid w:val="00D040DB"/>
    <w:rsid w:val="00D041D6"/>
    <w:rsid w:val="00D046A8"/>
    <w:rsid w:val="00D048FE"/>
    <w:rsid w:val="00D0495E"/>
    <w:rsid w:val="00D04A2F"/>
    <w:rsid w:val="00D05431"/>
    <w:rsid w:val="00D0584B"/>
    <w:rsid w:val="00D058F7"/>
    <w:rsid w:val="00D0593C"/>
    <w:rsid w:val="00D05954"/>
    <w:rsid w:val="00D05A6E"/>
    <w:rsid w:val="00D05BA2"/>
    <w:rsid w:val="00D05CD7"/>
    <w:rsid w:val="00D05E16"/>
    <w:rsid w:val="00D05F61"/>
    <w:rsid w:val="00D05F82"/>
    <w:rsid w:val="00D06324"/>
    <w:rsid w:val="00D06658"/>
    <w:rsid w:val="00D06DCD"/>
    <w:rsid w:val="00D06E0E"/>
    <w:rsid w:val="00D06E3F"/>
    <w:rsid w:val="00D06FCC"/>
    <w:rsid w:val="00D071C1"/>
    <w:rsid w:val="00D07336"/>
    <w:rsid w:val="00D07474"/>
    <w:rsid w:val="00D07545"/>
    <w:rsid w:val="00D0786B"/>
    <w:rsid w:val="00D07987"/>
    <w:rsid w:val="00D07E99"/>
    <w:rsid w:val="00D10004"/>
    <w:rsid w:val="00D102DC"/>
    <w:rsid w:val="00D10335"/>
    <w:rsid w:val="00D1041F"/>
    <w:rsid w:val="00D105AE"/>
    <w:rsid w:val="00D10681"/>
    <w:rsid w:val="00D106A8"/>
    <w:rsid w:val="00D10A85"/>
    <w:rsid w:val="00D11113"/>
    <w:rsid w:val="00D11207"/>
    <w:rsid w:val="00D11C9D"/>
    <w:rsid w:val="00D11E70"/>
    <w:rsid w:val="00D11EAC"/>
    <w:rsid w:val="00D12021"/>
    <w:rsid w:val="00D12205"/>
    <w:rsid w:val="00D12235"/>
    <w:rsid w:val="00D1271E"/>
    <w:rsid w:val="00D12725"/>
    <w:rsid w:val="00D1280F"/>
    <w:rsid w:val="00D128EA"/>
    <w:rsid w:val="00D128F5"/>
    <w:rsid w:val="00D12AF7"/>
    <w:rsid w:val="00D12F79"/>
    <w:rsid w:val="00D13268"/>
    <w:rsid w:val="00D133B8"/>
    <w:rsid w:val="00D137E6"/>
    <w:rsid w:val="00D1380B"/>
    <w:rsid w:val="00D139A6"/>
    <w:rsid w:val="00D13ADE"/>
    <w:rsid w:val="00D13C04"/>
    <w:rsid w:val="00D13C16"/>
    <w:rsid w:val="00D14392"/>
    <w:rsid w:val="00D14592"/>
    <w:rsid w:val="00D14676"/>
    <w:rsid w:val="00D14716"/>
    <w:rsid w:val="00D14ABC"/>
    <w:rsid w:val="00D14CEC"/>
    <w:rsid w:val="00D14EF4"/>
    <w:rsid w:val="00D152BF"/>
    <w:rsid w:val="00D1540A"/>
    <w:rsid w:val="00D15603"/>
    <w:rsid w:val="00D15B10"/>
    <w:rsid w:val="00D15F50"/>
    <w:rsid w:val="00D15FCB"/>
    <w:rsid w:val="00D1607C"/>
    <w:rsid w:val="00D1607F"/>
    <w:rsid w:val="00D16543"/>
    <w:rsid w:val="00D166C3"/>
    <w:rsid w:val="00D16772"/>
    <w:rsid w:val="00D167BE"/>
    <w:rsid w:val="00D16867"/>
    <w:rsid w:val="00D16EF3"/>
    <w:rsid w:val="00D170FB"/>
    <w:rsid w:val="00D171B7"/>
    <w:rsid w:val="00D17521"/>
    <w:rsid w:val="00D17A38"/>
    <w:rsid w:val="00D17D56"/>
    <w:rsid w:val="00D20139"/>
    <w:rsid w:val="00D201B9"/>
    <w:rsid w:val="00D20360"/>
    <w:rsid w:val="00D20573"/>
    <w:rsid w:val="00D206F9"/>
    <w:rsid w:val="00D208A9"/>
    <w:rsid w:val="00D2098B"/>
    <w:rsid w:val="00D20D65"/>
    <w:rsid w:val="00D20F0D"/>
    <w:rsid w:val="00D21068"/>
    <w:rsid w:val="00D21309"/>
    <w:rsid w:val="00D21318"/>
    <w:rsid w:val="00D21529"/>
    <w:rsid w:val="00D21577"/>
    <w:rsid w:val="00D2177F"/>
    <w:rsid w:val="00D219FA"/>
    <w:rsid w:val="00D21C76"/>
    <w:rsid w:val="00D21D3A"/>
    <w:rsid w:val="00D21D42"/>
    <w:rsid w:val="00D21DA7"/>
    <w:rsid w:val="00D21DAB"/>
    <w:rsid w:val="00D22030"/>
    <w:rsid w:val="00D220BE"/>
    <w:rsid w:val="00D220F7"/>
    <w:rsid w:val="00D22CB5"/>
    <w:rsid w:val="00D22E68"/>
    <w:rsid w:val="00D22EBE"/>
    <w:rsid w:val="00D2315C"/>
    <w:rsid w:val="00D233B5"/>
    <w:rsid w:val="00D2367C"/>
    <w:rsid w:val="00D23CF2"/>
    <w:rsid w:val="00D23D6B"/>
    <w:rsid w:val="00D24052"/>
    <w:rsid w:val="00D242DA"/>
    <w:rsid w:val="00D246C2"/>
    <w:rsid w:val="00D24841"/>
    <w:rsid w:val="00D24BC3"/>
    <w:rsid w:val="00D24D5A"/>
    <w:rsid w:val="00D24E47"/>
    <w:rsid w:val="00D252E0"/>
    <w:rsid w:val="00D258E8"/>
    <w:rsid w:val="00D2599F"/>
    <w:rsid w:val="00D25B27"/>
    <w:rsid w:val="00D25B2B"/>
    <w:rsid w:val="00D25B53"/>
    <w:rsid w:val="00D25D3F"/>
    <w:rsid w:val="00D25E70"/>
    <w:rsid w:val="00D25F0D"/>
    <w:rsid w:val="00D2621D"/>
    <w:rsid w:val="00D262E7"/>
    <w:rsid w:val="00D266AD"/>
    <w:rsid w:val="00D26922"/>
    <w:rsid w:val="00D26A30"/>
    <w:rsid w:val="00D26A45"/>
    <w:rsid w:val="00D26C6B"/>
    <w:rsid w:val="00D26CDA"/>
    <w:rsid w:val="00D2706B"/>
    <w:rsid w:val="00D27087"/>
    <w:rsid w:val="00D271E8"/>
    <w:rsid w:val="00D2738B"/>
    <w:rsid w:val="00D27404"/>
    <w:rsid w:val="00D27406"/>
    <w:rsid w:val="00D2741B"/>
    <w:rsid w:val="00D27616"/>
    <w:rsid w:val="00D277C8"/>
    <w:rsid w:val="00D27B18"/>
    <w:rsid w:val="00D27E48"/>
    <w:rsid w:val="00D27FD8"/>
    <w:rsid w:val="00D3061E"/>
    <w:rsid w:val="00D30639"/>
    <w:rsid w:val="00D3067E"/>
    <w:rsid w:val="00D30A6E"/>
    <w:rsid w:val="00D30FDF"/>
    <w:rsid w:val="00D311CF"/>
    <w:rsid w:val="00D312A4"/>
    <w:rsid w:val="00D31377"/>
    <w:rsid w:val="00D3154B"/>
    <w:rsid w:val="00D31562"/>
    <w:rsid w:val="00D31E58"/>
    <w:rsid w:val="00D321D9"/>
    <w:rsid w:val="00D321DC"/>
    <w:rsid w:val="00D322AE"/>
    <w:rsid w:val="00D3251C"/>
    <w:rsid w:val="00D32614"/>
    <w:rsid w:val="00D3297F"/>
    <w:rsid w:val="00D32CBA"/>
    <w:rsid w:val="00D32CD1"/>
    <w:rsid w:val="00D32EBF"/>
    <w:rsid w:val="00D32FF2"/>
    <w:rsid w:val="00D33063"/>
    <w:rsid w:val="00D330E4"/>
    <w:rsid w:val="00D33426"/>
    <w:rsid w:val="00D3343E"/>
    <w:rsid w:val="00D33440"/>
    <w:rsid w:val="00D336B9"/>
    <w:rsid w:val="00D34253"/>
    <w:rsid w:val="00D345AC"/>
    <w:rsid w:val="00D345C9"/>
    <w:rsid w:val="00D34AB7"/>
    <w:rsid w:val="00D34F2B"/>
    <w:rsid w:val="00D34F8D"/>
    <w:rsid w:val="00D350D0"/>
    <w:rsid w:val="00D35288"/>
    <w:rsid w:val="00D353F0"/>
    <w:rsid w:val="00D3578D"/>
    <w:rsid w:val="00D35849"/>
    <w:rsid w:val="00D35992"/>
    <w:rsid w:val="00D35A2B"/>
    <w:rsid w:val="00D35A50"/>
    <w:rsid w:val="00D35FE9"/>
    <w:rsid w:val="00D35FEF"/>
    <w:rsid w:val="00D360A9"/>
    <w:rsid w:val="00D36417"/>
    <w:rsid w:val="00D368DF"/>
    <w:rsid w:val="00D36D0F"/>
    <w:rsid w:val="00D36E62"/>
    <w:rsid w:val="00D36EEA"/>
    <w:rsid w:val="00D370A1"/>
    <w:rsid w:val="00D37163"/>
    <w:rsid w:val="00D3716F"/>
    <w:rsid w:val="00D37510"/>
    <w:rsid w:val="00D3767D"/>
    <w:rsid w:val="00D377AB"/>
    <w:rsid w:val="00D377C5"/>
    <w:rsid w:val="00D379C2"/>
    <w:rsid w:val="00D37AD1"/>
    <w:rsid w:val="00D37BA6"/>
    <w:rsid w:val="00D37C67"/>
    <w:rsid w:val="00D37CD8"/>
    <w:rsid w:val="00D37DFC"/>
    <w:rsid w:val="00D37F43"/>
    <w:rsid w:val="00D400B9"/>
    <w:rsid w:val="00D40149"/>
    <w:rsid w:val="00D401A7"/>
    <w:rsid w:val="00D404B3"/>
    <w:rsid w:val="00D40661"/>
    <w:rsid w:val="00D406C5"/>
    <w:rsid w:val="00D409AC"/>
    <w:rsid w:val="00D409D2"/>
    <w:rsid w:val="00D40A9A"/>
    <w:rsid w:val="00D40AA8"/>
    <w:rsid w:val="00D40B6E"/>
    <w:rsid w:val="00D40CB6"/>
    <w:rsid w:val="00D40F4E"/>
    <w:rsid w:val="00D4110C"/>
    <w:rsid w:val="00D41172"/>
    <w:rsid w:val="00D41821"/>
    <w:rsid w:val="00D41C55"/>
    <w:rsid w:val="00D41D07"/>
    <w:rsid w:val="00D41DD8"/>
    <w:rsid w:val="00D4206F"/>
    <w:rsid w:val="00D42092"/>
    <w:rsid w:val="00D42123"/>
    <w:rsid w:val="00D4215B"/>
    <w:rsid w:val="00D42211"/>
    <w:rsid w:val="00D4244B"/>
    <w:rsid w:val="00D424EA"/>
    <w:rsid w:val="00D4286B"/>
    <w:rsid w:val="00D429F2"/>
    <w:rsid w:val="00D42C7A"/>
    <w:rsid w:val="00D42CB2"/>
    <w:rsid w:val="00D4320A"/>
    <w:rsid w:val="00D435DA"/>
    <w:rsid w:val="00D436A5"/>
    <w:rsid w:val="00D43839"/>
    <w:rsid w:val="00D43C45"/>
    <w:rsid w:val="00D4403D"/>
    <w:rsid w:val="00D442B9"/>
    <w:rsid w:val="00D443AA"/>
    <w:rsid w:val="00D44462"/>
    <w:rsid w:val="00D4453B"/>
    <w:rsid w:val="00D44A93"/>
    <w:rsid w:val="00D44C19"/>
    <w:rsid w:val="00D4535D"/>
    <w:rsid w:val="00D4542F"/>
    <w:rsid w:val="00D45485"/>
    <w:rsid w:val="00D4554E"/>
    <w:rsid w:val="00D456AC"/>
    <w:rsid w:val="00D458F5"/>
    <w:rsid w:val="00D459B4"/>
    <w:rsid w:val="00D45A76"/>
    <w:rsid w:val="00D45A9E"/>
    <w:rsid w:val="00D45B94"/>
    <w:rsid w:val="00D45C09"/>
    <w:rsid w:val="00D46072"/>
    <w:rsid w:val="00D4607A"/>
    <w:rsid w:val="00D46115"/>
    <w:rsid w:val="00D46269"/>
    <w:rsid w:val="00D46613"/>
    <w:rsid w:val="00D46777"/>
    <w:rsid w:val="00D46B0F"/>
    <w:rsid w:val="00D46BE2"/>
    <w:rsid w:val="00D46D55"/>
    <w:rsid w:val="00D47508"/>
    <w:rsid w:val="00D4757A"/>
    <w:rsid w:val="00D477BF"/>
    <w:rsid w:val="00D47906"/>
    <w:rsid w:val="00D47AB4"/>
    <w:rsid w:val="00D47B1D"/>
    <w:rsid w:val="00D47DAE"/>
    <w:rsid w:val="00D47E05"/>
    <w:rsid w:val="00D47F50"/>
    <w:rsid w:val="00D501FF"/>
    <w:rsid w:val="00D503CD"/>
    <w:rsid w:val="00D50448"/>
    <w:rsid w:val="00D504BC"/>
    <w:rsid w:val="00D504E4"/>
    <w:rsid w:val="00D5067B"/>
    <w:rsid w:val="00D50B88"/>
    <w:rsid w:val="00D50F23"/>
    <w:rsid w:val="00D51487"/>
    <w:rsid w:val="00D517DB"/>
    <w:rsid w:val="00D51A7F"/>
    <w:rsid w:val="00D51CA8"/>
    <w:rsid w:val="00D51E29"/>
    <w:rsid w:val="00D51FE8"/>
    <w:rsid w:val="00D525D5"/>
    <w:rsid w:val="00D5287B"/>
    <w:rsid w:val="00D52C27"/>
    <w:rsid w:val="00D52C4F"/>
    <w:rsid w:val="00D53801"/>
    <w:rsid w:val="00D53C6E"/>
    <w:rsid w:val="00D53E71"/>
    <w:rsid w:val="00D54591"/>
    <w:rsid w:val="00D545C0"/>
    <w:rsid w:val="00D545EC"/>
    <w:rsid w:val="00D547D5"/>
    <w:rsid w:val="00D5497D"/>
    <w:rsid w:val="00D54F24"/>
    <w:rsid w:val="00D55441"/>
    <w:rsid w:val="00D55635"/>
    <w:rsid w:val="00D5574D"/>
    <w:rsid w:val="00D5597F"/>
    <w:rsid w:val="00D55990"/>
    <w:rsid w:val="00D55A0C"/>
    <w:rsid w:val="00D55A1C"/>
    <w:rsid w:val="00D55A7F"/>
    <w:rsid w:val="00D55BDE"/>
    <w:rsid w:val="00D55CEB"/>
    <w:rsid w:val="00D55D3B"/>
    <w:rsid w:val="00D55EDC"/>
    <w:rsid w:val="00D56500"/>
    <w:rsid w:val="00D565D4"/>
    <w:rsid w:val="00D56721"/>
    <w:rsid w:val="00D5681F"/>
    <w:rsid w:val="00D56856"/>
    <w:rsid w:val="00D5695F"/>
    <w:rsid w:val="00D569AB"/>
    <w:rsid w:val="00D56ABE"/>
    <w:rsid w:val="00D573A1"/>
    <w:rsid w:val="00D5760A"/>
    <w:rsid w:val="00D57A45"/>
    <w:rsid w:val="00D57A4F"/>
    <w:rsid w:val="00D57E3F"/>
    <w:rsid w:val="00D57E79"/>
    <w:rsid w:val="00D57F6E"/>
    <w:rsid w:val="00D60255"/>
    <w:rsid w:val="00D60371"/>
    <w:rsid w:val="00D605AB"/>
    <w:rsid w:val="00D605B3"/>
    <w:rsid w:val="00D6073F"/>
    <w:rsid w:val="00D60765"/>
    <w:rsid w:val="00D608D8"/>
    <w:rsid w:val="00D60B1B"/>
    <w:rsid w:val="00D60BEE"/>
    <w:rsid w:val="00D60C54"/>
    <w:rsid w:val="00D60E10"/>
    <w:rsid w:val="00D615B7"/>
    <w:rsid w:val="00D61A38"/>
    <w:rsid w:val="00D61C85"/>
    <w:rsid w:val="00D61FED"/>
    <w:rsid w:val="00D61FF5"/>
    <w:rsid w:val="00D62090"/>
    <w:rsid w:val="00D62095"/>
    <w:rsid w:val="00D62437"/>
    <w:rsid w:val="00D6267E"/>
    <w:rsid w:val="00D6269F"/>
    <w:rsid w:val="00D62D2B"/>
    <w:rsid w:val="00D62DC2"/>
    <w:rsid w:val="00D62FE8"/>
    <w:rsid w:val="00D63045"/>
    <w:rsid w:val="00D6320C"/>
    <w:rsid w:val="00D63285"/>
    <w:rsid w:val="00D63349"/>
    <w:rsid w:val="00D6365D"/>
    <w:rsid w:val="00D63751"/>
    <w:rsid w:val="00D6389D"/>
    <w:rsid w:val="00D63BAB"/>
    <w:rsid w:val="00D63D04"/>
    <w:rsid w:val="00D63F7D"/>
    <w:rsid w:val="00D6413E"/>
    <w:rsid w:val="00D6417F"/>
    <w:rsid w:val="00D641AE"/>
    <w:rsid w:val="00D6460D"/>
    <w:rsid w:val="00D64A36"/>
    <w:rsid w:val="00D65161"/>
    <w:rsid w:val="00D65D6F"/>
    <w:rsid w:val="00D6609C"/>
    <w:rsid w:val="00D6671A"/>
    <w:rsid w:val="00D667DD"/>
    <w:rsid w:val="00D668F0"/>
    <w:rsid w:val="00D66AE8"/>
    <w:rsid w:val="00D66E88"/>
    <w:rsid w:val="00D6742B"/>
    <w:rsid w:val="00D67564"/>
    <w:rsid w:val="00D67723"/>
    <w:rsid w:val="00D6781E"/>
    <w:rsid w:val="00D67CA3"/>
    <w:rsid w:val="00D67DAF"/>
    <w:rsid w:val="00D67F75"/>
    <w:rsid w:val="00D7021A"/>
    <w:rsid w:val="00D70239"/>
    <w:rsid w:val="00D70509"/>
    <w:rsid w:val="00D70541"/>
    <w:rsid w:val="00D70550"/>
    <w:rsid w:val="00D707B5"/>
    <w:rsid w:val="00D707D2"/>
    <w:rsid w:val="00D71123"/>
    <w:rsid w:val="00D71270"/>
    <w:rsid w:val="00D713F5"/>
    <w:rsid w:val="00D7160D"/>
    <w:rsid w:val="00D7166E"/>
    <w:rsid w:val="00D716D2"/>
    <w:rsid w:val="00D71AA3"/>
    <w:rsid w:val="00D71C22"/>
    <w:rsid w:val="00D71C81"/>
    <w:rsid w:val="00D71CA9"/>
    <w:rsid w:val="00D71CC1"/>
    <w:rsid w:val="00D71E24"/>
    <w:rsid w:val="00D72366"/>
    <w:rsid w:val="00D727D7"/>
    <w:rsid w:val="00D728FC"/>
    <w:rsid w:val="00D72A11"/>
    <w:rsid w:val="00D72C08"/>
    <w:rsid w:val="00D72DE5"/>
    <w:rsid w:val="00D72E01"/>
    <w:rsid w:val="00D730C2"/>
    <w:rsid w:val="00D73145"/>
    <w:rsid w:val="00D7336E"/>
    <w:rsid w:val="00D738B5"/>
    <w:rsid w:val="00D73B1E"/>
    <w:rsid w:val="00D73E73"/>
    <w:rsid w:val="00D73F51"/>
    <w:rsid w:val="00D7408B"/>
    <w:rsid w:val="00D7430C"/>
    <w:rsid w:val="00D74589"/>
    <w:rsid w:val="00D745FD"/>
    <w:rsid w:val="00D747ED"/>
    <w:rsid w:val="00D7485D"/>
    <w:rsid w:val="00D748F4"/>
    <w:rsid w:val="00D749EA"/>
    <w:rsid w:val="00D74D81"/>
    <w:rsid w:val="00D75212"/>
    <w:rsid w:val="00D7568A"/>
    <w:rsid w:val="00D75781"/>
    <w:rsid w:val="00D758C0"/>
    <w:rsid w:val="00D75BCF"/>
    <w:rsid w:val="00D7627C"/>
    <w:rsid w:val="00D76399"/>
    <w:rsid w:val="00D7657F"/>
    <w:rsid w:val="00D76638"/>
    <w:rsid w:val="00D76905"/>
    <w:rsid w:val="00D769B7"/>
    <w:rsid w:val="00D76B3D"/>
    <w:rsid w:val="00D76CEE"/>
    <w:rsid w:val="00D76E26"/>
    <w:rsid w:val="00D77011"/>
    <w:rsid w:val="00D77139"/>
    <w:rsid w:val="00D771CE"/>
    <w:rsid w:val="00D771DD"/>
    <w:rsid w:val="00D774B4"/>
    <w:rsid w:val="00D775F4"/>
    <w:rsid w:val="00D77613"/>
    <w:rsid w:val="00D7768F"/>
    <w:rsid w:val="00D77976"/>
    <w:rsid w:val="00D77AA3"/>
    <w:rsid w:val="00D77BD7"/>
    <w:rsid w:val="00D77C07"/>
    <w:rsid w:val="00D77CB7"/>
    <w:rsid w:val="00D77F32"/>
    <w:rsid w:val="00D80032"/>
    <w:rsid w:val="00D800C4"/>
    <w:rsid w:val="00D803D6"/>
    <w:rsid w:val="00D80440"/>
    <w:rsid w:val="00D80490"/>
    <w:rsid w:val="00D80686"/>
    <w:rsid w:val="00D80CB9"/>
    <w:rsid w:val="00D80DAE"/>
    <w:rsid w:val="00D80F72"/>
    <w:rsid w:val="00D81514"/>
    <w:rsid w:val="00D81680"/>
    <w:rsid w:val="00D8183E"/>
    <w:rsid w:val="00D81850"/>
    <w:rsid w:val="00D81D8C"/>
    <w:rsid w:val="00D82605"/>
    <w:rsid w:val="00D826FE"/>
    <w:rsid w:val="00D8278E"/>
    <w:rsid w:val="00D8283C"/>
    <w:rsid w:val="00D82953"/>
    <w:rsid w:val="00D82A99"/>
    <w:rsid w:val="00D82F72"/>
    <w:rsid w:val="00D82FAA"/>
    <w:rsid w:val="00D8304F"/>
    <w:rsid w:val="00D83128"/>
    <w:rsid w:val="00D831A6"/>
    <w:rsid w:val="00D8342C"/>
    <w:rsid w:val="00D835C5"/>
    <w:rsid w:val="00D83676"/>
    <w:rsid w:val="00D837AD"/>
    <w:rsid w:val="00D838DC"/>
    <w:rsid w:val="00D83A2D"/>
    <w:rsid w:val="00D83D29"/>
    <w:rsid w:val="00D83D69"/>
    <w:rsid w:val="00D83E52"/>
    <w:rsid w:val="00D83FAD"/>
    <w:rsid w:val="00D84616"/>
    <w:rsid w:val="00D848FC"/>
    <w:rsid w:val="00D84A48"/>
    <w:rsid w:val="00D84D7C"/>
    <w:rsid w:val="00D84F63"/>
    <w:rsid w:val="00D8508F"/>
    <w:rsid w:val="00D8512D"/>
    <w:rsid w:val="00D8520B"/>
    <w:rsid w:val="00D854CC"/>
    <w:rsid w:val="00D854FE"/>
    <w:rsid w:val="00D8586C"/>
    <w:rsid w:val="00D85946"/>
    <w:rsid w:val="00D85B4C"/>
    <w:rsid w:val="00D85C04"/>
    <w:rsid w:val="00D85D52"/>
    <w:rsid w:val="00D85FB2"/>
    <w:rsid w:val="00D8600F"/>
    <w:rsid w:val="00D86189"/>
    <w:rsid w:val="00D86303"/>
    <w:rsid w:val="00D8681D"/>
    <w:rsid w:val="00D86F51"/>
    <w:rsid w:val="00D8730D"/>
    <w:rsid w:val="00D87458"/>
    <w:rsid w:val="00D87774"/>
    <w:rsid w:val="00D878AB"/>
    <w:rsid w:val="00D87907"/>
    <w:rsid w:val="00D87AC4"/>
    <w:rsid w:val="00D900A0"/>
    <w:rsid w:val="00D902B2"/>
    <w:rsid w:val="00D904F8"/>
    <w:rsid w:val="00D90683"/>
    <w:rsid w:val="00D9071B"/>
    <w:rsid w:val="00D90AA7"/>
    <w:rsid w:val="00D90EF5"/>
    <w:rsid w:val="00D9105E"/>
    <w:rsid w:val="00D91401"/>
    <w:rsid w:val="00D91627"/>
    <w:rsid w:val="00D916FB"/>
    <w:rsid w:val="00D91922"/>
    <w:rsid w:val="00D91952"/>
    <w:rsid w:val="00D91A6F"/>
    <w:rsid w:val="00D91EA3"/>
    <w:rsid w:val="00D91F94"/>
    <w:rsid w:val="00D9206B"/>
    <w:rsid w:val="00D92148"/>
    <w:rsid w:val="00D92272"/>
    <w:rsid w:val="00D9231D"/>
    <w:rsid w:val="00D9255C"/>
    <w:rsid w:val="00D925E4"/>
    <w:rsid w:val="00D9282E"/>
    <w:rsid w:val="00D92978"/>
    <w:rsid w:val="00D92AE9"/>
    <w:rsid w:val="00D92BF5"/>
    <w:rsid w:val="00D92D43"/>
    <w:rsid w:val="00D92DD4"/>
    <w:rsid w:val="00D93390"/>
    <w:rsid w:val="00D934E0"/>
    <w:rsid w:val="00D93565"/>
    <w:rsid w:val="00D93690"/>
    <w:rsid w:val="00D9381B"/>
    <w:rsid w:val="00D9399E"/>
    <w:rsid w:val="00D939A9"/>
    <w:rsid w:val="00D93AC6"/>
    <w:rsid w:val="00D93CE0"/>
    <w:rsid w:val="00D940F8"/>
    <w:rsid w:val="00D941BA"/>
    <w:rsid w:val="00D941F1"/>
    <w:rsid w:val="00D9446D"/>
    <w:rsid w:val="00D94945"/>
    <w:rsid w:val="00D949EB"/>
    <w:rsid w:val="00D94CAF"/>
    <w:rsid w:val="00D94E66"/>
    <w:rsid w:val="00D951DB"/>
    <w:rsid w:val="00D9596A"/>
    <w:rsid w:val="00D95A2F"/>
    <w:rsid w:val="00D95B6C"/>
    <w:rsid w:val="00D95EB3"/>
    <w:rsid w:val="00D95F6E"/>
    <w:rsid w:val="00D9608A"/>
    <w:rsid w:val="00D96510"/>
    <w:rsid w:val="00D965C8"/>
    <w:rsid w:val="00D967DC"/>
    <w:rsid w:val="00D9685B"/>
    <w:rsid w:val="00D96C69"/>
    <w:rsid w:val="00D96E28"/>
    <w:rsid w:val="00D96E43"/>
    <w:rsid w:val="00D97101"/>
    <w:rsid w:val="00D972FE"/>
    <w:rsid w:val="00D978C8"/>
    <w:rsid w:val="00D97A4D"/>
    <w:rsid w:val="00D97B87"/>
    <w:rsid w:val="00D97BF4"/>
    <w:rsid w:val="00DA0846"/>
    <w:rsid w:val="00DA0996"/>
    <w:rsid w:val="00DA09ED"/>
    <w:rsid w:val="00DA0AF3"/>
    <w:rsid w:val="00DA0BF0"/>
    <w:rsid w:val="00DA0E32"/>
    <w:rsid w:val="00DA0E68"/>
    <w:rsid w:val="00DA0EE5"/>
    <w:rsid w:val="00DA0EEC"/>
    <w:rsid w:val="00DA103A"/>
    <w:rsid w:val="00DA10D2"/>
    <w:rsid w:val="00DA11E4"/>
    <w:rsid w:val="00DA1218"/>
    <w:rsid w:val="00DA1AE1"/>
    <w:rsid w:val="00DA1ED7"/>
    <w:rsid w:val="00DA20C1"/>
    <w:rsid w:val="00DA21FF"/>
    <w:rsid w:val="00DA2560"/>
    <w:rsid w:val="00DA2569"/>
    <w:rsid w:val="00DA2652"/>
    <w:rsid w:val="00DA2802"/>
    <w:rsid w:val="00DA28AB"/>
    <w:rsid w:val="00DA2FC6"/>
    <w:rsid w:val="00DA307B"/>
    <w:rsid w:val="00DA30CF"/>
    <w:rsid w:val="00DA363B"/>
    <w:rsid w:val="00DA3822"/>
    <w:rsid w:val="00DA3A7E"/>
    <w:rsid w:val="00DA3B95"/>
    <w:rsid w:val="00DA4050"/>
    <w:rsid w:val="00DA4102"/>
    <w:rsid w:val="00DA4126"/>
    <w:rsid w:val="00DA416B"/>
    <w:rsid w:val="00DA424B"/>
    <w:rsid w:val="00DA438D"/>
    <w:rsid w:val="00DA450B"/>
    <w:rsid w:val="00DA4850"/>
    <w:rsid w:val="00DA4A10"/>
    <w:rsid w:val="00DA4F97"/>
    <w:rsid w:val="00DA5063"/>
    <w:rsid w:val="00DA5293"/>
    <w:rsid w:val="00DA53FE"/>
    <w:rsid w:val="00DA54CC"/>
    <w:rsid w:val="00DA552F"/>
    <w:rsid w:val="00DA5592"/>
    <w:rsid w:val="00DA5670"/>
    <w:rsid w:val="00DA569B"/>
    <w:rsid w:val="00DA56F3"/>
    <w:rsid w:val="00DA58BF"/>
    <w:rsid w:val="00DA5C3F"/>
    <w:rsid w:val="00DA5D82"/>
    <w:rsid w:val="00DA5E5F"/>
    <w:rsid w:val="00DA5F28"/>
    <w:rsid w:val="00DA5F95"/>
    <w:rsid w:val="00DA6018"/>
    <w:rsid w:val="00DA606D"/>
    <w:rsid w:val="00DA622E"/>
    <w:rsid w:val="00DA6676"/>
    <w:rsid w:val="00DA6891"/>
    <w:rsid w:val="00DA6B88"/>
    <w:rsid w:val="00DA71B7"/>
    <w:rsid w:val="00DA73B6"/>
    <w:rsid w:val="00DA7546"/>
    <w:rsid w:val="00DA75E1"/>
    <w:rsid w:val="00DA7645"/>
    <w:rsid w:val="00DA764F"/>
    <w:rsid w:val="00DA7DA0"/>
    <w:rsid w:val="00DB032E"/>
    <w:rsid w:val="00DB05D1"/>
    <w:rsid w:val="00DB0822"/>
    <w:rsid w:val="00DB09D8"/>
    <w:rsid w:val="00DB0B2D"/>
    <w:rsid w:val="00DB0C5A"/>
    <w:rsid w:val="00DB0CD2"/>
    <w:rsid w:val="00DB0D74"/>
    <w:rsid w:val="00DB0E21"/>
    <w:rsid w:val="00DB13E3"/>
    <w:rsid w:val="00DB14E2"/>
    <w:rsid w:val="00DB1702"/>
    <w:rsid w:val="00DB19D8"/>
    <w:rsid w:val="00DB1C47"/>
    <w:rsid w:val="00DB1CCA"/>
    <w:rsid w:val="00DB1FB7"/>
    <w:rsid w:val="00DB2061"/>
    <w:rsid w:val="00DB20E1"/>
    <w:rsid w:val="00DB216C"/>
    <w:rsid w:val="00DB2424"/>
    <w:rsid w:val="00DB24A2"/>
    <w:rsid w:val="00DB2502"/>
    <w:rsid w:val="00DB29C5"/>
    <w:rsid w:val="00DB29F7"/>
    <w:rsid w:val="00DB2AE9"/>
    <w:rsid w:val="00DB2CB3"/>
    <w:rsid w:val="00DB2F6A"/>
    <w:rsid w:val="00DB2FB7"/>
    <w:rsid w:val="00DB325C"/>
    <w:rsid w:val="00DB326F"/>
    <w:rsid w:val="00DB3461"/>
    <w:rsid w:val="00DB3598"/>
    <w:rsid w:val="00DB35A3"/>
    <w:rsid w:val="00DB37D3"/>
    <w:rsid w:val="00DB3875"/>
    <w:rsid w:val="00DB41D9"/>
    <w:rsid w:val="00DB422E"/>
    <w:rsid w:val="00DB434A"/>
    <w:rsid w:val="00DB4436"/>
    <w:rsid w:val="00DB49F7"/>
    <w:rsid w:val="00DB4BEB"/>
    <w:rsid w:val="00DB4EA3"/>
    <w:rsid w:val="00DB50E1"/>
    <w:rsid w:val="00DB53E8"/>
    <w:rsid w:val="00DB54F9"/>
    <w:rsid w:val="00DB5655"/>
    <w:rsid w:val="00DB592B"/>
    <w:rsid w:val="00DB5A4A"/>
    <w:rsid w:val="00DB5A85"/>
    <w:rsid w:val="00DB6022"/>
    <w:rsid w:val="00DB6856"/>
    <w:rsid w:val="00DB6914"/>
    <w:rsid w:val="00DB71B8"/>
    <w:rsid w:val="00DB742F"/>
    <w:rsid w:val="00DB7754"/>
    <w:rsid w:val="00DB7988"/>
    <w:rsid w:val="00DB79B4"/>
    <w:rsid w:val="00DB7B68"/>
    <w:rsid w:val="00DB7D64"/>
    <w:rsid w:val="00DB7DF6"/>
    <w:rsid w:val="00DB7E4D"/>
    <w:rsid w:val="00DB7E9D"/>
    <w:rsid w:val="00DC0046"/>
    <w:rsid w:val="00DC008F"/>
    <w:rsid w:val="00DC01BB"/>
    <w:rsid w:val="00DC01C7"/>
    <w:rsid w:val="00DC0327"/>
    <w:rsid w:val="00DC04B1"/>
    <w:rsid w:val="00DC05F8"/>
    <w:rsid w:val="00DC0662"/>
    <w:rsid w:val="00DC0747"/>
    <w:rsid w:val="00DC0979"/>
    <w:rsid w:val="00DC097A"/>
    <w:rsid w:val="00DC1269"/>
    <w:rsid w:val="00DC137D"/>
    <w:rsid w:val="00DC166B"/>
    <w:rsid w:val="00DC17E4"/>
    <w:rsid w:val="00DC181A"/>
    <w:rsid w:val="00DC193A"/>
    <w:rsid w:val="00DC1BE7"/>
    <w:rsid w:val="00DC1C6C"/>
    <w:rsid w:val="00DC1CE8"/>
    <w:rsid w:val="00DC21A4"/>
    <w:rsid w:val="00DC260E"/>
    <w:rsid w:val="00DC279A"/>
    <w:rsid w:val="00DC27FF"/>
    <w:rsid w:val="00DC2B47"/>
    <w:rsid w:val="00DC2DEE"/>
    <w:rsid w:val="00DC342D"/>
    <w:rsid w:val="00DC38D5"/>
    <w:rsid w:val="00DC3A00"/>
    <w:rsid w:val="00DC3E07"/>
    <w:rsid w:val="00DC4433"/>
    <w:rsid w:val="00DC4666"/>
    <w:rsid w:val="00DC4855"/>
    <w:rsid w:val="00DC488E"/>
    <w:rsid w:val="00DC49E8"/>
    <w:rsid w:val="00DC4A77"/>
    <w:rsid w:val="00DC5150"/>
    <w:rsid w:val="00DC51BF"/>
    <w:rsid w:val="00DC527B"/>
    <w:rsid w:val="00DC52EB"/>
    <w:rsid w:val="00DC56FD"/>
    <w:rsid w:val="00DC5866"/>
    <w:rsid w:val="00DC590A"/>
    <w:rsid w:val="00DC5953"/>
    <w:rsid w:val="00DC5A5B"/>
    <w:rsid w:val="00DC5B4B"/>
    <w:rsid w:val="00DC5CCD"/>
    <w:rsid w:val="00DC6038"/>
    <w:rsid w:val="00DC620D"/>
    <w:rsid w:val="00DC6532"/>
    <w:rsid w:val="00DC6876"/>
    <w:rsid w:val="00DC688D"/>
    <w:rsid w:val="00DC6933"/>
    <w:rsid w:val="00DC6A93"/>
    <w:rsid w:val="00DC6BF4"/>
    <w:rsid w:val="00DC6C02"/>
    <w:rsid w:val="00DC6D94"/>
    <w:rsid w:val="00DC6EDC"/>
    <w:rsid w:val="00DC6F6D"/>
    <w:rsid w:val="00DC713E"/>
    <w:rsid w:val="00DC7692"/>
    <w:rsid w:val="00DC7797"/>
    <w:rsid w:val="00DC78A0"/>
    <w:rsid w:val="00DC78EF"/>
    <w:rsid w:val="00DC7C31"/>
    <w:rsid w:val="00DC7CDD"/>
    <w:rsid w:val="00DD0110"/>
    <w:rsid w:val="00DD0111"/>
    <w:rsid w:val="00DD0189"/>
    <w:rsid w:val="00DD027F"/>
    <w:rsid w:val="00DD02BC"/>
    <w:rsid w:val="00DD050C"/>
    <w:rsid w:val="00DD050D"/>
    <w:rsid w:val="00DD058E"/>
    <w:rsid w:val="00DD06ED"/>
    <w:rsid w:val="00DD0716"/>
    <w:rsid w:val="00DD0995"/>
    <w:rsid w:val="00DD0C36"/>
    <w:rsid w:val="00DD0CFE"/>
    <w:rsid w:val="00DD0D27"/>
    <w:rsid w:val="00DD10E9"/>
    <w:rsid w:val="00DD1199"/>
    <w:rsid w:val="00DD13A9"/>
    <w:rsid w:val="00DD17EE"/>
    <w:rsid w:val="00DD1980"/>
    <w:rsid w:val="00DD1B61"/>
    <w:rsid w:val="00DD1BBF"/>
    <w:rsid w:val="00DD1EBA"/>
    <w:rsid w:val="00DD209E"/>
    <w:rsid w:val="00DD219E"/>
    <w:rsid w:val="00DD226C"/>
    <w:rsid w:val="00DD23A0"/>
    <w:rsid w:val="00DD23D7"/>
    <w:rsid w:val="00DD2624"/>
    <w:rsid w:val="00DD274B"/>
    <w:rsid w:val="00DD2F25"/>
    <w:rsid w:val="00DD2F69"/>
    <w:rsid w:val="00DD30FC"/>
    <w:rsid w:val="00DD3130"/>
    <w:rsid w:val="00DD3348"/>
    <w:rsid w:val="00DD351B"/>
    <w:rsid w:val="00DD3B47"/>
    <w:rsid w:val="00DD3C33"/>
    <w:rsid w:val="00DD3C57"/>
    <w:rsid w:val="00DD3C63"/>
    <w:rsid w:val="00DD44DD"/>
    <w:rsid w:val="00DD46B2"/>
    <w:rsid w:val="00DD4A06"/>
    <w:rsid w:val="00DD4B45"/>
    <w:rsid w:val="00DD4D65"/>
    <w:rsid w:val="00DD4D83"/>
    <w:rsid w:val="00DD533A"/>
    <w:rsid w:val="00DD538D"/>
    <w:rsid w:val="00DD5890"/>
    <w:rsid w:val="00DD59FE"/>
    <w:rsid w:val="00DD5B10"/>
    <w:rsid w:val="00DD5BF9"/>
    <w:rsid w:val="00DD5D1E"/>
    <w:rsid w:val="00DD5E7F"/>
    <w:rsid w:val="00DD60E8"/>
    <w:rsid w:val="00DD618B"/>
    <w:rsid w:val="00DD64C9"/>
    <w:rsid w:val="00DD676E"/>
    <w:rsid w:val="00DD6B6E"/>
    <w:rsid w:val="00DD6CD1"/>
    <w:rsid w:val="00DD7124"/>
    <w:rsid w:val="00DD734B"/>
    <w:rsid w:val="00DD745C"/>
    <w:rsid w:val="00DD7A0C"/>
    <w:rsid w:val="00DD7C1B"/>
    <w:rsid w:val="00DE023C"/>
    <w:rsid w:val="00DE024D"/>
    <w:rsid w:val="00DE05BF"/>
    <w:rsid w:val="00DE0823"/>
    <w:rsid w:val="00DE0A8F"/>
    <w:rsid w:val="00DE0E09"/>
    <w:rsid w:val="00DE0F95"/>
    <w:rsid w:val="00DE1201"/>
    <w:rsid w:val="00DE1230"/>
    <w:rsid w:val="00DE1322"/>
    <w:rsid w:val="00DE13DA"/>
    <w:rsid w:val="00DE149A"/>
    <w:rsid w:val="00DE14D6"/>
    <w:rsid w:val="00DE1578"/>
    <w:rsid w:val="00DE162E"/>
    <w:rsid w:val="00DE17A6"/>
    <w:rsid w:val="00DE1CAF"/>
    <w:rsid w:val="00DE1E82"/>
    <w:rsid w:val="00DE22C3"/>
    <w:rsid w:val="00DE23A5"/>
    <w:rsid w:val="00DE23EE"/>
    <w:rsid w:val="00DE2427"/>
    <w:rsid w:val="00DE24E8"/>
    <w:rsid w:val="00DE253B"/>
    <w:rsid w:val="00DE2582"/>
    <w:rsid w:val="00DE2FCB"/>
    <w:rsid w:val="00DE330F"/>
    <w:rsid w:val="00DE3692"/>
    <w:rsid w:val="00DE37D4"/>
    <w:rsid w:val="00DE381F"/>
    <w:rsid w:val="00DE3B3E"/>
    <w:rsid w:val="00DE42BC"/>
    <w:rsid w:val="00DE4471"/>
    <w:rsid w:val="00DE454E"/>
    <w:rsid w:val="00DE47E4"/>
    <w:rsid w:val="00DE4A11"/>
    <w:rsid w:val="00DE4BE3"/>
    <w:rsid w:val="00DE4CD0"/>
    <w:rsid w:val="00DE4DA6"/>
    <w:rsid w:val="00DE52B8"/>
    <w:rsid w:val="00DE5559"/>
    <w:rsid w:val="00DE557F"/>
    <w:rsid w:val="00DE57A2"/>
    <w:rsid w:val="00DE57BF"/>
    <w:rsid w:val="00DE57E1"/>
    <w:rsid w:val="00DE59B8"/>
    <w:rsid w:val="00DE5AFE"/>
    <w:rsid w:val="00DE5BBC"/>
    <w:rsid w:val="00DE5ECE"/>
    <w:rsid w:val="00DE5ECF"/>
    <w:rsid w:val="00DE5F96"/>
    <w:rsid w:val="00DE603C"/>
    <w:rsid w:val="00DE6064"/>
    <w:rsid w:val="00DE6135"/>
    <w:rsid w:val="00DE621B"/>
    <w:rsid w:val="00DE6489"/>
    <w:rsid w:val="00DE6562"/>
    <w:rsid w:val="00DE661B"/>
    <w:rsid w:val="00DE6BA6"/>
    <w:rsid w:val="00DE7119"/>
    <w:rsid w:val="00DE7516"/>
    <w:rsid w:val="00DE754A"/>
    <w:rsid w:val="00DE76A2"/>
    <w:rsid w:val="00DE76D0"/>
    <w:rsid w:val="00DE77EB"/>
    <w:rsid w:val="00DE77EF"/>
    <w:rsid w:val="00DF01A1"/>
    <w:rsid w:val="00DF0254"/>
    <w:rsid w:val="00DF02F0"/>
    <w:rsid w:val="00DF0604"/>
    <w:rsid w:val="00DF0839"/>
    <w:rsid w:val="00DF087A"/>
    <w:rsid w:val="00DF08D6"/>
    <w:rsid w:val="00DF08FC"/>
    <w:rsid w:val="00DF0F3B"/>
    <w:rsid w:val="00DF1699"/>
    <w:rsid w:val="00DF17CE"/>
    <w:rsid w:val="00DF23B4"/>
    <w:rsid w:val="00DF23BA"/>
    <w:rsid w:val="00DF23BF"/>
    <w:rsid w:val="00DF2446"/>
    <w:rsid w:val="00DF24CB"/>
    <w:rsid w:val="00DF2566"/>
    <w:rsid w:val="00DF26CA"/>
    <w:rsid w:val="00DF2E2F"/>
    <w:rsid w:val="00DF2EE9"/>
    <w:rsid w:val="00DF2FC4"/>
    <w:rsid w:val="00DF308B"/>
    <w:rsid w:val="00DF324C"/>
    <w:rsid w:val="00DF32DE"/>
    <w:rsid w:val="00DF3472"/>
    <w:rsid w:val="00DF34FC"/>
    <w:rsid w:val="00DF38CF"/>
    <w:rsid w:val="00DF38ED"/>
    <w:rsid w:val="00DF3C52"/>
    <w:rsid w:val="00DF3D7F"/>
    <w:rsid w:val="00DF3FDF"/>
    <w:rsid w:val="00DF4094"/>
    <w:rsid w:val="00DF431A"/>
    <w:rsid w:val="00DF472A"/>
    <w:rsid w:val="00DF47C8"/>
    <w:rsid w:val="00DF4BE3"/>
    <w:rsid w:val="00DF4CA1"/>
    <w:rsid w:val="00DF4EAE"/>
    <w:rsid w:val="00DF50E8"/>
    <w:rsid w:val="00DF5176"/>
    <w:rsid w:val="00DF5843"/>
    <w:rsid w:val="00DF58F7"/>
    <w:rsid w:val="00DF5A4D"/>
    <w:rsid w:val="00DF5D69"/>
    <w:rsid w:val="00DF607E"/>
    <w:rsid w:val="00DF609D"/>
    <w:rsid w:val="00DF6103"/>
    <w:rsid w:val="00DF6140"/>
    <w:rsid w:val="00DF6216"/>
    <w:rsid w:val="00DF62A7"/>
    <w:rsid w:val="00DF6349"/>
    <w:rsid w:val="00DF64D0"/>
    <w:rsid w:val="00DF6649"/>
    <w:rsid w:val="00DF6A0D"/>
    <w:rsid w:val="00DF6A14"/>
    <w:rsid w:val="00DF6A97"/>
    <w:rsid w:val="00DF6AF8"/>
    <w:rsid w:val="00DF6C20"/>
    <w:rsid w:val="00DF7ABB"/>
    <w:rsid w:val="00DF7E26"/>
    <w:rsid w:val="00DF7E4B"/>
    <w:rsid w:val="00DF7FFB"/>
    <w:rsid w:val="00E000C4"/>
    <w:rsid w:val="00E001E2"/>
    <w:rsid w:val="00E00424"/>
    <w:rsid w:val="00E005B4"/>
    <w:rsid w:val="00E00716"/>
    <w:rsid w:val="00E00849"/>
    <w:rsid w:val="00E00A0F"/>
    <w:rsid w:val="00E00C18"/>
    <w:rsid w:val="00E00CD9"/>
    <w:rsid w:val="00E00DA5"/>
    <w:rsid w:val="00E01113"/>
    <w:rsid w:val="00E01630"/>
    <w:rsid w:val="00E01A06"/>
    <w:rsid w:val="00E01C2C"/>
    <w:rsid w:val="00E01D4F"/>
    <w:rsid w:val="00E023B0"/>
    <w:rsid w:val="00E027B6"/>
    <w:rsid w:val="00E02DF3"/>
    <w:rsid w:val="00E02EC9"/>
    <w:rsid w:val="00E0318B"/>
    <w:rsid w:val="00E0345C"/>
    <w:rsid w:val="00E03462"/>
    <w:rsid w:val="00E03580"/>
    <w:rsid w:val="00E035EA"/>
    <w:rsid w:val="00E036F8"/>
    <w:rsid w:val="00E03707"/>
    <w:rsid w:val="00E039FF"/>
    <w:rsid w:val="00E03AB5"/>
    <w:rsid w:val="00E03D56"/>
    <w:rsid w:val="00E03D75"/>
    <w:rsid w:val="00E03F37"/>
    <w:rsid w:val="00E04018"/>
    <w:rsid w:val="00E041FF"/>
    <w:rsid w:val="00E04394"/>
    <w:rsid w:val="00E0461F"/>
    <w:rsid w:val="00E047AF"/>
    <w:rsid w:val="00E0493B"/>
    <w:rsid w:val="00E04A1E"/>
    <w:rsid w:val="00E04BCE"/>
    <w:rsid w:val="00E04C4D"/>
    <w:rsid w:val="00E04CF5"/>
    <w:rsid w:val="00E04D6E"/>
    <w:rsid w:val="00E04DA1"/>
    <w:rsid w:val="00E050DD"/>
    <w:rsid w:val="00E054AB"/>
    <w:rsid w:val="00E05505"/>
    <w:rsid w:val="00E055C7"/>
    <w:rsid w:val="00E05972"/>
    <w:rsid w:val="00E05C1D"/>
    <w:rsid w:val="00E05C27"/>
    <w:rsid w:val="00E05E1C"/>
    <w:rsid w:val="00E05EA9"/>
    <w:rsid w:val="00E05F30"/>
    <w:rsid w:val="00E05F36"/>
    <w:rsid w:val="00E06365"/>
    <w:rsid w:val="00E06506"/>
    <w:rsid w:val="00E068A6"/>
    <w:rsid w:val="00E06A57"/>
    <w:rsid w:val="00E06B62"/>
    <w:rsid w:val="00E06D6B"/>
    <w:rsid w:val="00E06E79"/>
    <w:rsid w:val="00E070D6"/>
    <w:rsid w:val="00E075E4"/>
    <w:rsid w:val="00E075EB"/>
    <w:rsid w:val="00E076A7"/>
    <w:rsid w:val="00E0770B"/>
    <w:rsid w:val="00E07768"/>
    <w:rsid w:val="00E077E6"/>
    <w:rsid w:val="00E07C89"/>
    <w:rsid w:val="00E102EF"/>
    <w:rsid w:val="00E1041B"/>
    <w:rsid w:val="00E10475"/>
    <w:rsid w:val="00E10485"/>
    <w:rsid w:val="00E1062A"/>
    <w:rsid w:val="00E106B3"/>
    <w:rsid w:val="00E106DC"/>
    <w:rsid w:val="00E10716"/>
    <w:rsid w:val="00E10806"/>
    <w:rsid w:val="00E10A8B"/>
    <w:rsid w:val="00E10BB3"/>
    <w:rsid w:val="00E11040"/>
    <w:rsid w:val="00E11214"/>
    <w:rsid w:val="00E11249"/>
    <w:rsid w:val="00E1138E"/>
    <w:rsid w:val="00E113F8"/>
    <w:rsid w:val="00E1158B"/>
    <w:rsid w:val="00E1168C"/>
    <w:rsid w:val="00E11845"/>
    <w:rsid w:val="00E118AF"/>
    <w:rsid w:val="00E119FA"/>
    <w:rsid w:val="00E11AA1"/>
    <w:rsid w:val="00E11B96"/>
    <w:rsid w:val="00E11F17"/>
    <w:rsid w:val="00E1211E"/>
    <w:rsid w:val="00E12393"/>
    <w:rsid w:val="00E123FA"/>
    <w:rsid w:val="00E125E9"/>
    <w:rsid w:val="00E127AB"/>
    <w:rsid w:val="00E1287A"/>
    <w:rsid w:val="00E1296B"/>
    <w:rsid w:val="00E12C59"/>
    <w:rsid w:val="00E12DAC"/>
    <w:rsid w:val="00E12DC1"/>
    <w:rsid w:val="00E12DE0"/>
    <w:rsid w:val="00E12F04"/>
    <w:rsid w:val="00E130D7"/>
    <w:rsid w:val="00E13667"/>
    <w:rsid w:val="00E13751"/>
    <w:rsid w:val="00E139D9"/>
    <w:rsid w:val="00E13B01"/>
    <w:rsid w:val="00E13FCC"/>
    <w:rsid w:val="00E1438C"/>
    <w:rsid w:val="00E1448E"/>
    <w:rsid w:val="00E145E9"/>
    <w:rsid w:val="00E1478C"/>
    <w:rsid w:val="00E14907"/>
    <w:rsid w:val="00E14C05"/>
    <w:rsid w:val="00E14D47"/>
    <w:rsid w:val="00E14E59"/>
    <w:rsid w:val="00E14F31"/>
    <w:rsid w:val="00E15258"/>
    <w:rsid w:val="00E15358"/>
    <w:rsid w:val="00E15388"/>
    <w:rsid w:val="00E1546E"/>
    <w:rsid w:val="00E154DE"/>
    <w:rsid w:val="00E1556C"/>
    <w:rsid w:val="00E156A7"/>
    <w:rsid w:val="00E15830"/>
    <w:rsid w:val="00E15859"/>
    <w:rsid w:val="00E15962"/>
    <w:rsid w:val="00E15EC4"/>
    <w:rsid w:val="00E1609E"/>
    <w:rsid w:val="00E160E7"/>
    <w:rsid w:val="00E16117"/>
    <w:rsid w:val="00E161B6"/>
    <w:rsid w:val="00E165D5"/>
    <w:rsid w:val="00E168AE"/>
    <w:rsid w:val="00E168F3"/>
    <w:rsid w:val="00E16E0C"/>
    <w:rsid w:val="00E16EB3"/>
    <w:rsid w:val="00E16FC3"/>
    <w:rsid w:val="00E17010"/>
    <w:rsid w:val="00E174E4"/>
    <w:rsid w:val="00E17756"/>
    <w:rsid w:val="00E1784A"/>
    <w:rsid w:val="00E17A7F"/>
    <w:rsid w:val="00E17BFB"/>
    <w:rsid w:val="00E17F22"/>
    <w:rsid w:val="00E17FF1"/>
    <w:rsid w:val="00E200EA"/>
    <w:rsid w:val="00E20498"/>
    <w:rsid w:val="00E204DB"/>
    <w:rsid w:val="00E20658"/>
    <w:rsid w:val="00E2065E"/>
    <w:rsid w:val="00E206CD"/>
    <w:rsid w:val="00E20A64"/>
    <w:rsid w:val="00E20B3C"/>
    <w:rsid w:val="00E2162E"/>
    <w:rsid w:val="00E21740"/>
    <w:rsid w:val="00E217F0"/>
    <w:rsid w:val="00E21947"/>
    <w:rsid w:val="00E21A56"/>
    <w:rsid w:val="00E21C21"/>
    <w:rsid w:val="00E21C83"/>
    <w:rsid w:val="00E22173"/>
    <w:rsid w:val="00E22194"/>
    <w:rsid w:val="00E221A9"/>
    <w:rsid w:val="00E22398"/>
    <w:rsid w:val="00E22469"/>
    <w:rsid w:val="00E2299B"/>
    <w:rsid w:val="00E229D4"/>
    <w:rsid w:val="00E22CB7"/>
    <w:rsid w:val="00E23355"/>
    <w:rsid w:val="00E234C4"/>
    <w:rsid w:val="00E23508"/>
    <w:rsid w:val="00E23645"/>
    <w:rsid w:val="00E2395F"/>
    <w:rsid w:val="00E23ABF"/>
    <w:rsid w:val="00E23C44"/>
    <w:rsid w:val="00E23D23"/>
    <w:rsid w:val="00E23D70"/>
    <w:rsid w:val="00E24150"/>
    <w:rsid w:val="00E245AD"/>
    <w:rsid w:val="00E24BAC"/>
    <w:rsid w:val="00E24CF9"/>
    <w:rsid w:val="00E251FE"/>
    <w:rsid w:val="00E25529"/>
    <w:rsid w:val="00E25591"/>
    <w:rsid w:val="00E25876"/>
    <w:rsid w:val="00E259F1"/>
    <w:rsid w:val="00E25AE6"/>
    <w:rsid w:val="00E25AF7"/>
    <w:rsid w:val="00E25BBE"/>
    <w:rsid w:val="00E25CEB"/>
    <w:rsid w:val="00E262BE"/>
    <w:rsid w:val="00E26358"/>
    <w:rsid w:val="00E265CB"/>
    <w:rsid w:val="00E2667D"/>
    <w:rsid w:val="00E2676F"/>
    <w:rsid w:val="00E267BD"/>
    <w:rsid w:val="00E26D8A"/>
    <w:rsid w:val="00E26DE7"/>
    <w:rsid w:val="00E26E6E"/>
    <w:rsid w:val="00E270DF"/>
    <w:rsid w:val="00E27136"/>
    <w:rsid w:val="00E27323"/>
    <w:rsid w:val="00E2746D"/>
    <w:rsid w:val="00E276A5"/>
    <w:rsid w:val="00E277B7"/>
    <w:rsid w:val="00E277D6"/>
    <w:rsid w:val="00E277F4"/>
    <w:rsid w:val="00E27B57"/>
    <w:rsid w:val="00E27BEE"/>
    <w:rsid w:val="00E27D77"/>
    <w:rsid w:val="00E27FCA"/>
    <w:rsid w:val="00E30394"/>
    <w:rsid w:val="00E303ED"/>
    <w:rsid w:val="00E309D6"/>
    <w:rsid w:val="00E309FB"/>
    <w:rsid w:val="00E31421"/>
    <w:rsid w:val="00E3179E"/>
    <w:rsid w:val="00E318ED"/>
    <w:rsid w:val="00E31A21"/>
    <w:rsid w:val="00E31C99"/>
    <w:rsid w:val="00E31E14"/>
    <w:rsid w:val="00E31F0D"/>
    <w:rsid w:val="00E31FCD"/>
    <w:rsid w:val="00E32018"/>
    <w:rsid w:val="00E32146"/>
    <w:rsid w:val="00E321A9"/>
    <w:rsid w:val="00E32371"/>
    <w:rsid w:val="00E32488"/>
    <w:rsid w:val="00E324A6"/>
    <w:rsid w:val="00E3273E"/>
    <w:rsid w:val="00E32745"/>
    <w:rsid w:val="00E32C0E"/>
    <w:rsid w:val="00E32DC4"/>
    <w:rsid w:val="00E32EC2"/>
    <w:rsid w:val="00E32EE8"/>
    <w:rsid w:val="00E33333"/>
    <w:rsid w:val="00E335CA"/>
    <w:rsid w:val="00E336AA"/>
    <w:rsid w:val="00E338FF"/>
    <w:rsid w:val="00E33B8B"/>
    <w:rsid w:val="00E33C23"/>
    <w:rsid w:val="00E33E07"/>
    <w:rsid w:val="00E33E4F"/>
    <w:rsid w:val="00E33FA0"/>
    <w:rsid w:val="00E34158"/>
    <w:rsid w:val="00E34167"/>
    <w:rsid w:val="00E34214"/>
    <w:rsid w:val="00E343E2"/>
    <w:rsid w:val="00E347CE"/>
    <w:rsid w:val="00E34A25"/>
    <w:rsid w:val="00E34C07"/>
    <w:rsid w:val="00E34E74"/>
    <w:rsid w:val="00E34E8A"/>
    <w:rsid w:val="00E35054"/>
    <w:rsid w:val="00E35204"/>
    <w:rsid w:val="00E35A73"/>
    <w:rsid w:val="00E35A81"/>
    <w:rsid w:val="00E35B20"/>
    <w:rsid w:val="00E35EB6"/>
    <w:rsid w:val="00E361F7"/>
    <w:rsid w:val="00E368FD"/>
    <w:rsid w:val="00E36B36"/>
    <w:rsid w:val="00E36F91"/>
    <w:rsid w:val="00E377A9"/>
    <w:rsid w:val="00E378F6"/>
    <w:rsid w:val="00E37E40"/>
    <w:rsid w:val="00E4019E"/>
    <w:rsid w:val="00E403C2"/>
    <w:rsid w:val="00E40410"/>
    <w:rsid w:val="00E405B5"/>
    <w:rsid w:val="00E405D0"/>
    <w:rsid w:val="00E40C18"/>
    <w:rsid w:val="00E40C54"/>
    <w:rsid w:val="00E40C9C"/>
    <w:rsid w:val="00E40DF3"/>
    <w:rsid w:val="00E40DF8"/>
    <w:rsid w:val="00E40F5B"/>
    <w:rsid w:val="00E40FEA"/>
    <w:rsid w:val="00E4169E"/>
    <w:rsid w:val="00E41715"/>
    <w:rsid w:val="00E418E0"/>
    <w:rsid w:val="00E4190E"/>
    <w:rsid w:val="00E41C7D"/>
    <w:rsid w:val="00E41EAB"/>
    <w:rsid w:val="00E4236D"/>
    <w:rsid w:val="00E4262C"/>
    <w:rsid w:val="00E4274F"/>
    <w:rsid w:val="00E42A14"/>
    <w:rsid w:val="00E42AA6"/>
    <w:rsid w:val="00E42E06"/>
    <w:rsid w:val="00E42E0E"/>
    <w:rsid w:val="00E43581"/>
    <w:rsid w:val="00E43684"/>
    <w:rsid w:val="00E4372E"/>
    <w:rsid w:val="00E43A92"/>
    <w:rsid w:val="00E43F18"/>
    <w:rsid w:val="00E440D2"/>
    <w:rsid w:val="00E4439D"/>
    <w:rsid w:val="00E445A3"/>
    <w:rsid w:val="00E4488C"/>
    <w:rsid w:val="00E4488D"/>
    <w:rsid w:val="00E44A5D"/>
    <w:rsid w:val="00E44A8E"/>
    <w:rsid w:val="00E4501F"/>
    <w:rsid w:val="00E45268"/>
    <w:rsid w:val="00E45509"/>
    <w:rsid w:val="00E455CD"/>
    <w:rsid w:val="00E45AAE"/>
    <w:rsid w:val="00E45BAA"/>
    <w:rsid w:val="00E45BB2"/>
    <w:rsid w:val="00E4613E"/>
    <w:rsid w:val="00E461BE"/>
    <w:rsid w:val="00E4634B"/>
    <w:rsid w:val="00E4635D"/>
    <w:rsid w:val="00E4660B"/>
    <w:rsid w:val="00E46917"/>
    <w:rsid w:val="00E46B1F"/>
    <w:rsid w:val="00E46D10"/>
    <w:rsid w:val="00E475CD"/>
    <w:rsid w:val="00E478FE"/>
    <w:rsid w:val="00E47A3B"/>
    <w:rsid w:val="00E47AF4"/>
    <w:rsid w:val="00E50279"/>
    <w:rsid w:val="00E504CD"/>
    <w:rsid w:val="00E5081C"/>
    <w:rsid w:val="00E50A33"/>
    <w:rsid w:val="00E50ADA"/>
    <w:rsid w:val="00E50D4B"/>
    <w:rsid w:val="00E50DE6"/>
    <w:rsid w:val="00E50DFF"/>
    <w:rsid w:val="00E50E5B"/>
    <w:rsid w:val="00E51257"/>
    <w:rsid w:val="00E515DC"/>
    <w:rsid w:val="00E51726"/>
    <w:rsid w:val="00E51869"/>
    <w:rsid w:val="00E51884"/>
    <w:rsid w:val="00E51BA2"/>
    <w:rsid w:val="00E51C4D"/>
    <w:rsid w:val="00E51E34"/>
    <w:rsid w:val="00E51E98"/>
    <w:rsid w:val="00E51ECF"/>
    <w:rsid w:val="00E51F89"/>
    <w:rsid w:val="00E5255E"/>
    <w:rsid w:val="00E525C9"/>
    <w:rsid w:val="00E52604"/>
    <w:rsid w:val="00E52691"/>
    <w:rsid w:val="00E5274D"/>
    <w:rsid w:val="00E5284F"/>
    <w:rsid w:val="00E52914"/>
    <w:rsid w:val="00E52AEB"/>
    <w:rsid w:val="00E53089"/>
    <w:rsid w:val="00E53269"/>
    <w:rsid w:val="00E533CC"/>
    <w:rsid w:val="00E5346B"/>
    <w:rsid w:val="00E53552"/>
    <w:rsid w:val="00E5357D"/>
    <w:rsid w:val="00E53585"/>
    <w:rsid w:val="00E53959"/>
    <w:rsid w:val="00E53B16"/>
    <w:rsid w:val="00E53F30"/>
    <w:rsid w:val="00E541D4"/>
    <w:rsid w:val="00E5438F"/>
    <w:rsid w:val="00E543FC"/>
    <w:rsid w:val="00E54758"/>
    <w:rsid w:val="00E54803"/>
    <w:rsid w:val="00E5483E"/>
    <w:rsid w:val="00E548EA"/>
    <w:rsid w:val="00E54A1D"/>
    <w:rsid w:val="00E54A2C"/>
    <w:rsid w:val="00E54A4C"/>
    <w:rsid w:val="00E54D7A"/>
    <w:rsid w:val="00E550E3"/>
    <w:rsid w:val="00E55380"/>
    <w:rsid w:val="00E55546"/>
    <w:rsid w:val="00E5588C"/>
    <w:rsid w:val="00E558E6"/>
    <w:rsid w:val="00E55983"/>
    <w:rsid w:val="00E55B02"/>
    <w:rsid w:val="00E55B54"/>
    <w:rsid w:val="00E55BA1"/>
    <w:rsid w:val="00E55C91"/>
    <w:rsid w:val="00E56031"/>
    <w:rsid w:val="00E56054"/>
    <w:rsid w:val="00E56361"/>
    <w:rsid w:val="00E56963"/>
    <w:rsid w:val="00E56B3C"/>
    <w:rsid w:val="00E5743E"/>
    <w:rsid w:val="00E57C57"/>
    <w:rsid w:val="00E57DEA"/>
    <w:rsid w:val="00E57E42"/>
    <w:rsid w:val="00E57EF7"/>
    <w:rsid w:val="00E60024"/>
    <w:rsid w:val="00E60107"/>
    <w:rsid w:val="00E6010D"/>
    <w:rsid w:val="00E601BA"/>
    <w:rsid w:val="00E60319"/>
    <w:rsid w:val="00E60847"/>
    <w:rsid w:val="00E60857"/>
    <w:rsid w:val="00E60B44"/>
    <w:rsid w:val="00E60B67"/>
    <w:rsid w:val="00E60DA9"/>
    <w:rsid w:val="00E60DFE"/>
    <w:rsid w:val="00E61340"/>
    <w:rsid w:val="00E61456"/>
    <w:rsid w:val="00E6193B"/>
    <w:rsid w:val="00E61953"/>
    <w:rsid w:val="00E61A03"/>
    <w:rsid w:val="00E61A8E"/>
    <w:rsid w:val="00E61B50"/>
    <w:rsid w:val="00E61E64"/>
    <w:rsid w:val="00E61F40"/>
    <w:rsid w:val="00E620D3"/>
    <w:rsid w:val="00E62641"/>
    <w:rsid w:val="00E626CB"/>
    <w:rsid w:val="00E62A0B"/>
    <w:rsid w:val="00E62B05"/>
    <w:rsid w:val="00E6306E"/>
    <w:rsid w:val="00E630EF"/>
    <w:rsid w:val="00E63161"/>
    <w:rsid w:val="00E631FB"/>
    <w:rsid w:val="00E632A1"/>
    <w:rsid w:val="00E63B60"/>
    <w:rsid w:val="00E63BC8"/>
    <w:rsid w:val="00E63C54"/>
    <w:rsid w:val="00E63ED6"/>
    <w:rsid w:val="00E63F8D"/>
    <w:rsid w:val="00E63FF5"/>
    <w:rsid w:val="00E642E2"/>
    <w:rsid w:val="00E648B1"/>
    <w:rsid w:val="00E64BB1"/>
    <w:rsid w:val="00E64E41"/>
    <w:rsid w:val="00E64EF6"/>
    <w:rsid w:val="00E64FF5"/>
    <w:rsid w:val="00E65681"/>
    <w:rsid w:val="00E656C1"/>
    <w:rsid w:val="00E6576D"/>
    <w:rsid w:val="00E65BA3"/>
    <w:rsid w:val="00E65C66"/>
    <w:rsid w:val="00E65CEB"/>
    <w:rsid w:val="00E65E94"/>
    <w:rsid w:val="00E66056"/>
    <w:rsid w:val="00E6614B"/>
    <w:rsid w:val="00E66157"/>
    <w:rsid w:val="00E663ED"/>
    <w:rsid w:val="00E664DE"/>
    <w:rsid w:val="00E66581"/>
    <w:rsid w:val="00E669BF"/>
    <w:rsid w:val="00E6705D"/>
    <w:rsid w:val="00E6722F"/>
    <w:rsid w:val="00E6729F"/>
    <w:rsid w:val="00E67855"/>
    <w:rsid w:val="00E678DD"/>
    <w:rsid w:val="00E67A09"/>
    <w:rsid w:val="00E67AD9"/>
    <w:rsid w:val="00E67BBC"/>
    <w:rsid w:val="00E67C42"/>
    <w:rsid w:val="00E67CE2"/>
    <w:rsid w:val="00E67F27"/>
    <w:rsid w:val="00E67FBD"/>
    <w:rsid w:val="00E70375"/>
    <w:rsid w:val="00E70806"/>
    <w:rsid w:val="00E70819"/>
    <w:rsid w:val="00E70ED1"/>
    <w:rsid w:val="00E7117E"/>
    <w:rsid w:val="00E7186B"/>
    <w:rsid w:val="00E719CE"/>
    <w:rsid w:val="00E71FD7"/>
    <w:rsid w:val="00E722A3"/>
    <w:rsid w:val="00E72576"/>
    <w:rsid w:val="00E725F4"/>
    <w:rsid w:val="00E727CE"/>
    <w:rsid w:val="00E72808"/>
    <w:rsid w:val="00E72861"/>
    <w:rsid w:val="00E72909"/>
    <w:rsid w:val="00E72A9B"/>
    <w:rsid w:val="00E73045"/>
    <w:rsid w:val="00E73156"/>
    <w:rsid w:val="00E73375"/>
    <w:rsid w:val="00E7373D"/>
    <w:rsid w:val="00E7382F"/>
    <w:rsid w:val="00E73C11"/>
    <w:rsid w:val="00E73ED7"/>
    <w:rsid w:val="00E73F5E"/>
    <w:rsid w:val="00E74146"/>
    <w:rsid w:val="00E74239"/>
    <w:rsid w:val="00E74517"/>
    <w:rsid w:val="00E74554"/>
    <w:rsid w:val="00E74573"/>
    <w:rsid w:val="00E74613"/>
    <w:rsid w:val="00E747C7"/>
    <w:rsid w:val="00E74BCC"/>
    <w:rsid w:val="00E74C0B"/>
    <w:rsid w:val="00E74DE3"/>
    <w:rsid w:val="00E74E43"/>
    <w:rsid w:val="00E74F34"/>
    <w:rsid w:val="00E750D5"/>
    <w:rsid w:val="00E753AE"/>
    <w:rsid w:val="00E75503"/>
    <w:rsid w:val="00E7581F"/>
    <w:rsid w:val="00E75B4E"/>
    <w:rsid w:val="00E75CB0"/>
    <w:rsid w:val="00E75E9C"/>
    <w:rsid w:val="00E7601B"/>
    <w:rsid w:val="00E764C7"/>
    <w:rsid w:val="00E771B0"/>
    <w:rsid w:val="00E772BC"/>
    <w:rsid w:val="00E775C4"/>
    <w:rsid w:val="00E776E5"/>
    <w:rsid w:val="00E77979"/>
    <w:rsid w:val="00E77B44"/>
    <w:rsid w:val="00E77DD2"/>
    <w:rsid w:val="00E800EB"/>
    <w:rsid w:val="00E8046D"/>
    <w:rsid w:val="00E80486"/>
    <w:rsid w:val="00E806ED"/>
    <w:rsid w:val="00E80E17"/>
    <w:rsid w:val="00E81071"/>
    <w:rsid w:val="00E8110B"/>
    <w:rsid w:val="00E8125A"/>
    <w:rsid w:val="00E81277"/>
    <w:rsid w:val="00E81360"/>
    <w:rsid w:val="00E81469"/>
    <w:rsid w:val="00E8151A"/>
    <w:rsid w:val="00E818CE"/>
    <w:rsid w:val="00E818F3"/>
    <w:rsid w:val="00E81D9D"/>
    <w:rsid w:val="00E82061"/>
    <w:rsid w:val="00E820E3"/>
    <w:rsid w:val="00E821ED"/>
    <w:rsid w:val="00E82647"/>
    <w:rsid w:val="00E82A86"/>
    <w:rsid w:val="00E82AFA"/>
    <w:rsid w:val="00E82FF6"/>
    <w:rsid w:val="00E8310C"/>
    <w:rsid w:val="00E83376"/>
    <w:rsid w:val="00E834AA"/>
    <w:rsid w:val="00E839D4"/>
    <w:rsid w:val="00E83CC3"/>
    <w:rsid w:val="00E83D2C"/>
    <w:rsid w:val="00E84125"/>
    <w:rsid w:val="00E8423B"/>
    <w:rsid w:val="00E8497A"/>
    <w:rsid w:val="00E849D7"/>
    <w:rsid w:val="00E84B06"/>
    <w:rsid w:val="00E84B95"/>
    <w:rsid w:val="00E84D4B"/>
    <w:rsid w:val="00E84D81"/>
    <w:rsid w:val="00E84DEC"/>
    <w:rsid w:val="00E84F55"/>
    <w:rsid w:val="00E8512A"/>
    <w:rsid w:val="00E85264"/>
    <w:rsid w:val="00E85288"/>
    <w:rsid w:val="00E85320"/>
    <w:rsid w:val="00E85369"/>
    <w:rsid w:val="00E854B7"/>
    <w:rsid w:val="00E856CA"/>
    <w:rsid w:val="00E858D0"/>
    <w:rsid w:val="00E8595D"/>
    <w:rsid w:val="00E859BD"/>
    <w:rsid w:val="00E85A34"/>
    <w:rsid w:val="00E85B74"/>
    <w:rsid w:val="00E85CCA"/>
    <w:rsid w:val="00E85E64"/>
    <w:rsid w:val="00E85F0C"/>
    <w:rsid w:val="00E86059"/>
    <w:rsid w:val="00E8609B"/>
    <w:rsid w:val="00E860A5"/>
    <w:rsid w:val="00E8617B"/>
    <w:rsid w:val="00E861E5"/>
    <w:rsid w:val="00E86210"/>
    <w:rsid w:val="00E86363"/>
    <w:rsid w:val="00E86574"/>
    <w:rsid w:val="00E8666B"/>
    <w:rsid w:val="00E867FD"/>
    <w:rsid w:val="00E86905"/>
    <w:rsid w:val="00E86EE3"/>
    <w:rsid w:val="00E86F70"/>
    <w:rsid w:val="00E86FAC"/>
    <w:rsid w:val="00E874F3"/>
    <w:rsid w:val="00E879BC"/>
    <w:rsid w:val="00E87AFC"/>
    <w:rsid w:val="00E87E25"/>
    <w:rsid w:val="00E9032C"/>
    <w:rsid w:val="00E903E9"/>
    <w:rsid w:val="00E9063B"/>
    <w:rsid w:val="00E90824"/>
    <w:rsid w:val="00E90831"/>
    <w:rsid w:val="00E908D2"/>
    <w:rsid w:val="00E90A4A"/>
    <w:rsid w:val="00E90A75"/>
    <w:rsid w:val="00E90B93"/>
    <w:rsid w:val="00E90C6C"/>
    <w:rsid w:val="00E90C86"/>
    <w:rsid w:val="00E90F87"/>
    <w:rsid w:val="00E90FE7"/>
    <w:rsid w:val="00E914DC"/>
    <w:rsid w:val="00E91AEC"/>
    <w:rsid w:val="00E91BEC"/>
    <w:rsid w:val="00E91D40"/>
    <w:rsid w:val="00E91F40"/>
    <w:rsid w:val="00E91F6E"/>
    <w:rsid w:val="00E9210B"/>
    <w:rsid w:val="00E92394"/>
    <w:rsid w:val="00E923B0"/>
    <w:rsid w:val="00E9240E"/>
    <w:rsid w:val="00E9261B"/>
    <w:rsid w:val="00E9284F"/>
    <w:rsid w:val="00E92879"/>
    <w:rsid w:val="00E928B7"/>
    <w:rsid w:val="00E92985"/>
    <w:rsid w:val="00E92991"/>
    <w:rsid w:val="00E929BF"/>
    <w:rsid w:val="00E92AE1"/>
    <w:rsid w:val="00E92B22"/>
    <w:rsid w:val="00E92B36"/>
    <w:rsid w:val="00E92BF9"/>
    <w:rsid w:val="00E92D7E"/>
    <w:rsid w:val="00E9311B"/>
    <w:rsid w:val="00E932E6"/>
    <w:rsid w:val="00E9342F"/>
    <w:rsid w:val="00E934A2"/>
    <w:rsid w:val="00E93894"/>
    <w:rsid w:val="00E93ED4"/>
    <w:rsid w:val="00E9406F"/>
    <w:rsid w:val="00E941F8"/>
    <w:rsid w:val="00E94414"/>
    <w:rsid w:val="00E945D4"/>
    <w:rsid w:val="00E94AF3"/>
    <w:rsid w:val="00E95030"/>
    <w:rsid w:val="00E9534A"/>
    <w:rsid w:val="00E95395"/>
    <w:rsid w:val="00E95A86"/>
    <w:rsid w:val="00E95B6B"/>
    <w:rsid w:val="00E95D2C"/>
    <w:rsid w:val="00E95D59"/>
    <w:rsid w:val="00E9620A"/>
    <w:rsid w:val="00E964D1"/>
    <w:rsid w:val="00E96647"/>
    <w:rsid w:val="00E966FA"/>
    <w:rsid w:val="00E96C1D"/>
    <w:rsid w:val="00E96DFA"/>
    <w:rsid w:val="00E96E84"/>
    <w:rsid w:val="00E9769D"/>
    <w:rsid w:val="00EA059C"/>
    <w:rsid w:val="00EA0FC0"/>
    <w:rsid w:val="00EA10C2"/>
    <w:rsid w:val="00EA13FB"/>
    <w:rsid w:val="00EA14B8"/>
    <w:rsid w:val="00EA15AC"/>
    <w:rsid w:val="00EA162A"/>
    <w:rsid w:val="00EA1644"/>
    <w:rsid w:val="00EA16F2"/>
    <w:rsid w:val="00EA1954"/>
    <w:rsid w:val="00EA19FC"/>
    <w:rsid w:val="00EA1A77"/>
    <w:rsid w:val="00EA1B05"/>
    <w:rsid w:val="00EA1C62"/>
    <w:rsid w:val="00EA1DC7"/>
    <w:rsid w:val="00EA1F54"/>
    <w:rsid w:val="00EA1F76"/>
    <w:rsid w:val="00EA22EA"/>
    <w:rsid w:val="00EA2595"/>
    <w:rsid w:val="00EA26D6"/>
    <w:rsid w:val="00EA2B05"/>
    <w:rsid w:val="00EA30A5"/>
    <w:rsid w:val="00EA30B1"/>
    <w:rsid w:val="00EA3125"/>
    <w:rsid w:val="00EA3229"/>
    <w:rsid w:val="00EA3CA0"/>
    <w:rsid w:val="00EA3E28"/>
    <w:rsid w:val="00EA42CB"/>
    <w:rsid w:val="00EA4614"/>
    <w:rsid w:val="00EA4AC6"/>
    <w:rsid w:val="00EA4B82"/>
    <w:rsid w:val="00EA4D1C"/>
    <w:rsid w:val="00EA4F71"/>
    <w:rsid w:val="00EA4F73"/>
    <w:rsid w:val="00EA5196"/>
    <w:rsid w:val="00EA5375"/>
    <w:rsid w:val="00EA5408"/>
    <w:rsid w:val="00EA556C"/>
    <w:rsid w:val="00EA57FC"/>
    <w:rsid w:val="00EA5B1F"/>
    <w:rsid w:val="00EA5B71"/>
    <w:rsid w:val="00EA5E48"/>
    <w:rsid w:val="00EA5FB6"/>
    <w:rsid w:val="00EA6212"/>
    <w:rsid w:val="00EA6332"/>
    <w:rsid w:val="00EA63B2"/>
    <w:rsid w:val="00EA6627"/>
    <w:rsid w:val="00EA6796"/>
    <w:rsid w:val="00EA6B32"/>
    <w:rsid w:val="00EA6CC0"/>
    <w:rsid w:val="00EA70DD"/>
    <w:rsid w:val="00EA72BB"/>
    <w:rsid w:val="00EA73F1"/>
    <w:rsid w:val="00EA7821"/>
    <w:rsid w:val="00EA792A"/>
    <w:rsid w:val="00EA7AB0"/>
    <w:rsid w:val="00EA7BE1"/>
    <w:rsid w:val="00EB008A"/>
    <w:rsid w:val="00EB0340"/>
    <w:rsid w:val="00EB04F3"/>
    <w:rsid w:val="00EB055E"/>
    <w:rsid w:val="00EB07C7"/>
    <w:rsid w:val="00EB09A5"/>
    <w:rsid w:val="00EB0A1D"/>
    <w:rsid w:val="00EB0B5E"/>
    <w:rsid w:val="00EB0D45"/>
    <w:rsid w:val="00EB1123"/>
    <w:rsid w:val="00EB1211"/>
    <w:rsid w:val="00EB1288"/>
    <w:rsid w:val="00EB12C3"/>
    <w:rsid w:val="00EB12F3"/>
    <w:rsid w:val="00EB143D"/>
    <w:rsid w:val="00EB14A9"/>
    <w:rsid w:val="00EB1846"/>
    <w:rsid w:val="00EB18FE"/>
    <w:rsid w:val="00EB19ED"/>
    <w:rsid w:val="00EB1F88"/>
    <w:rsid w:val="00EB2355"/>
    <w:rsid w:val="00EB24F2"/>
    <w:rsid w:val="00EB2688"/>
    <w:rsid w:val="00EB270A"/>
    <w:rsid w:val="00EB2A70"/>
    <w:rsid w:val="00EB2EC5"/>
    <w:rsid w:val="00EB2F5C"/>
    <w:rsid w:val="00EB3071"/>
    <w:rsid w:val="00EB31C3"/>
    <w:rsid w:val="00EB31CC"/>
    <w:rsid w:val="00EB355D"/>
    <w:rsid w:val="00EB36FE"/>
    <w:rsid w:val="00EB38DE"/>
    <w:rsid w:val="00EB3DF2"/>
    <w:rsid w:val="00EB3E16"/>
    <w:rsid w:val="00EB3F85"/>
    <w:rsid w:val="00EB421A"/>
    <w:rsid w:val="00EB45AE"/>
    <w:rsid w:val="00EB45B5"/>
    <w:rsid w:val="00EB478A"/>
    <w:rsid w:val="00EB47CC"/>
    <w:rsid w:val="00EB4857"/>
    <w:rsid w:val="00EB49A5"/>
    <w:rsid w:val="00EB4BAD"/>
    <w:rsid w:val="00EB51A5"/>
    <w:rsid w:val="00EB5300"/>
    <w:rsid w:val="00EB530C"/>
    <w:rsid w:val="00EB5575"/>
    <w:rsid w:val="00EB562A"/>
    <w:rsid w:val="00EB5C3C"/>
    <w:rsid w:val="00EB5D9C"/>
    <w:rsid w:val="00EB5DDC"/>
    <w:rsid w:val="00EB64F0"/>
    <w:rsid w:val="00EB6A13"/>
    <w:rsid w:val="00EB71DB"/>
    <w:rsid w:val="00EB7219"/>
    <w:rsid w:val="00EB735A"/>
    <w:rsid w:val="00EB7574"/>
    <w:rsid w:val="00EB77AC"/>
    <w:rsid w:val="00EB79F1"/>
    <w:rsid w:val="00EB7AFA"/>
    <w:rsid w:val="00EC0145"/>
    <w:rsid w:val="00EC03FE"/>
    <w:rsid w:val="00EC0564"/>
    <w:rsid w:val="00EC05FC"/>
    <w:rsid w:val="00EC067A"/>
    <w:rsid w:val="00EC09AC"/>
    <w:rsid w:val="00EC0A84"/>
    <w:rsid w:val="00EC0AA7"/>
    <w:rsid w:val="00EC0B65"/>
    <w:rsid w:val="00EC0C7C"/>
    <w:rsid w:val="00EC0D7C"/>
    <w:rsid w:val="00EC0ECB"/>
    <w:rsid w:val="00EC11E8"/>
    <w:rsid w:val="00EC18A4"/>
    <w:rsid w:val="00EC1A6A"/>
    <w:rsid w:val="00EC1D2C"/>
    <w:rsid w:val="00EC1D56"/>
    <w:rsid w:val="00EC209E"/>
    <w:rsid w:val="00EC2189"/>
    <w:rsid w:val="00EC2261"/>
    <w:rsid w:val="00EC2734"/>
    <w:rsid w:val="00EC2C30"/>
    <w:rsid w:val="00EC309D"/>
    <w:rsid w:val="00EC326B"/>
    <w:rsid w:val="00EC374F"/>
    <w:rsid w:val="00EC3821"/>
    <w:rsid w:val="00EC38B6"/>
    <w:rsid w:val="00EC3A19"/>
    <w:rsid w:val="00EC3B8F"/>
    <w:rsid w:val="00EC3BA6"/>
    <w:rsid w:val="00EC3BC8"/>
    <w:rsid w:val="00EC3CCF"/>
    <w:rsid w:val="00EC427B"/>
    <w:rsid w:val="00EC4376"/>
    <w:rsid w:val="00EC45CC"/>
    <w:rsid w:val="00EC46C4"/>
    <w:rsid w:val="00EC4767"/>
    <w:rsid w:val="00EC493B"/>
    <w:rsid w:val="00EC496B"/>
    <w:rsid w:val="00EC4FCC"/>
    <w:rsid w:val="00EC5096"/>
    <w:rsid w:val="00EC5138"/>
    <w:rsid w:val="00EC51F4"/>
    <w:rsid w:val="00EC5553"/>
    <w:rsid w:val="00EC55CC"/>
    <w:rsid w:val="00EC55CE"/>
    <w:rsid w:val="00EC5AE9"/>
    <w:rsid w:val="00EC5CB7"/>
    <w:rsid w:val="00EC5D1C"/>
    <w:rsid w:val="00EC6018"/>
    <w:rsid w:val="00EC6180"/>
    <w:rsid w:val="00EC634E"/>
    <w:rsid w:val="00EC6373"/>
    <w:rsid w:val="00EC64DD"/>
    <w:rsid w:val="00EC6600"/>
    <w:rsid w:val="00EC6621"/>
    <w:rsid w:val="00EC6878"/>
    <w:rsid w:val="00EC69E3"/>
    <w:rsid w:val="00EC6AEF"/>
    <w:rsid w:val="00EC6B51"/>
    <w:rsid w:val="00EC6E95"/>
    <w:rsid w:val="00EC6FF8"/>
    <w:rsid w:val="00EC70F6"/>
    <w:rsid w:val="00EC72D1"/>
    <w:rsid w:val="00EC73AF"/>
    <w:rsid w:val="00EC7972"/>
    <w:rsid w:val="00EC7B97"/>
    <w:rsid w:val="00ED0236"/>
    <w:rsid w:val="00ED0909"/>
    <w:rsid w:val="00ED0AB7"/>
    <w:rsid w:val="00ED0B9B"/>
    <w:rsid w:val="00ED0CC2"/>
    <w:rsid w:val="00ED0D05"/>
    <w:rsid w:val="00ED0EF5"/>
    <w:rsid w:val="00ED1009"/>
    <w:rsid w:val="00ED1211"/>
    <w:rsid w:val="00ED1751"/>
    <w:rsid w:val="00ED18B5"/>
    <w:rsid w:val="00ED18D4"/>
    <w:rsid w:val="00ED1A98"/>
    <w:rsid w:val="00ED1EAF"/>
    <w:rsid w:val="00ED1F3D"/>
    <w:rsid w:val="00ED2215"/>
    <w:rsid w:val="00ED22E6"/>
    <w:rsid w:val="00ED256E"/>
    <w:rsid w:val="00ED2BA9"/>
    <w:rsid w:val="00ED2E8A"/>
    <w:rsid w:val="00ED2EA1"/>
    <w:rsid w:val="00ED3135"/>
    <w:rsid w:val="00ED3257"/>
    <w:rsid w:val="00ED3C10"/>
    <w:rsid w:val="00ED3E13"/>
    <w:rsid w:val="00ED4056"/>
    <w:rsid w:val="00ED40E5"/>
    <w:rsid w:val="00ED4408"/>
    <w:rsid w:val="00ED46EF"/>
    <w:rsid w:val="00ED4838"/>
    <w:rsid w:val="00ED49E1"/>
    <w:rsid w:val="00ED4D57"/>
    <w:rsid w:val="00ED5491"/>
    <w:rsid w:val="00ED5E82"/>
    <w:rsid w:val="00ED5F48"/>
    <w:rsid w:val="00ED5FB6"/>
    <w:rsid w:val="00ED6019"/>
    <w:rsid w:val="00ED617D"/>
    <w:rsid w:val="00ED61A4"/>
    <w:rsid w:val="00ED6689"/>
    <w:rsid w:val="00ED6782"/>
    <w:rsid w:val="00ED68FC"/>
    <w:rsid w:val="00ED6C01"/>
    <w:rsid w:val="00ED6CB9"/>
    <w:rsid w:val="00ED6E52"/>
    <w:rsid w:val="00ED6F4A"/>
    <w:rsid w:val="00ED707E"/>
    <w:rsid w:val="00ED7705"/>
    <w:rsid w:val="00ED77C2"/>
    <w:rsid w:val="00ED7A27"/>
    <w:rsid w:val="00ED7B84"/>
    <w:rsid w:val="00ED7BD9"/>
    <w:rsid w:val="00ED7BE3"/>
    <w:rsid w:val="00ED7C07"/>
    <w:rsid w:val="00ED7C68"/>
    <w:rsid w:val="00ED7EDE"/>
    <w:rsid w:val="00ED7F99"/>
    <w:rsid w:val="00EE0916"/>
    <w:rsid w:val="00EE0C4A"/>
    <w:rsid w:val="00EE0D83"/>
    <w:rsid w:val="00EE153A"/>
    <w:rsid w:val="00EE18BE"/>
    <w:rsid w:val="00EE18F0"/>
    <w:rsid w:val="00EE1A0C"/>
    <w:rsid w:val="00EE1A2C"/>
    <w:rsid w:val="00EE20AC"/>
    <w:rsid w:val="00EE2254"/>
    <w:rsid w:val="00EE23C6"/>
    <w:rsid w:val="00EE2402"/>
    <w:rsid w:val="00EE2440"/>
    <w:rsid w:val="00EE254D"/>
    <w:rsid w:val="00EE2598"/>
    <w:rsid w:val="00EE2605"/>
    <w:rsid w:val="00EE2E99"/>
    <w:rsid w:val="00EE2F2F"/>
    <w:rsid w:val="00EE3086"/>
    <w:rsid w:val="00EE347B"/>
    <w:rsid w:val="00EE35C7"/>
    <w:rsid w:val="00EE3732"/>
    <w:rsid w:val="00EE410D"/>
    <w:rsid w:val="00EE43F4"/>
    <w:rsid w:val="00EE4593"/>
    <w:rsid w:val="00EE4615"/>
    <w:rsid w:val="00EE4760"/>
    <w:rsid w:val="00EE4978"/>
    <w:rsid w:val="00EE4A3F"/>
    <w:rsid w:val="00EE4A6E"/>
    <w:rsid w:val="00EE4AAA"/>
    <w:rsid w:val="00EE4BFD"/>
    <w:rsid w:val="00EE4CE1"/>
    <w:rsid w:val="00EE4CFE"/>
    <w:rsid w:val="00EE4E75"/>
    <w:rsid w:val="00EE4E77"/>
    <w:rsid w:val="00EE5234"/>
    <w:rsid w:val="00EE53EE"/>
    <w:rsid w:val="00EE5548"/>
    <w:rsid w:val="00EE55DC"/>
    <w:rsid w:val="00EE590D"/>
    <w:rsid w:val="00EE5B31"/>
    <w:rsid w:val="00EE5C61"/>
    <w:rsid w:val="00EE5DA4"/>
    <w:rsid w:val="00EE5DB1"/>
    <w:rsid w:val="00EE62AA"/>
    <w:rsid w:val="00EE6377"/>
    <w:rsid w:val="00EE641D"/>
    <w:rsid w:val="00EE642E"/>
    <w:rsid w:val="00EE665C"/>
    <w:rsid w:val="00EE6C3C"/>
    <w:rsid w:val="00EE6E10"/>
    <w:rsid w:val="00EE713A"/>
    <w:rsid w:val="00EE71B2"/>
    <w:rsid w:val="00EE779D"/>
    <w:rsid w:val="00EE7852"/>
    <w:rsid w:val="00EE79A6"/>
    <w:rsid w:val="00EE79B0"/>
    <w:rsid w:val="00EE7BB9"/>
    <w:rsid w:val="00EE7C77"/>
    <w:rsid w:val="00EE7F94"/>
    <w:rsid w:val="00EE7FC3"/>
    <w:rsid w:val="00EE7FD7"/>
    <w:rsid w:val="00EF074E"/>
    <w:rsid w:val="00EF0983"/>
    <w:rsid w:val="00EF09A9"/>
    <w:rsid w:val="00EF0BF3"/>
    <w:rsid w:val="00EF0CC2"/>
    <w:rsid w:val="00EF0D41"/>
    <w:rsid w:val="00EF102D"/>
    <w:rsid w:val="00EF10E5"/>
    <w:rsid w:val="00EF1149"/>
    <w:rsid w:val="00EF1237"/>
    <w:rsid w:val="00EF14BB"/>
    <w:rsid w:val="00EF1607"/>
    <w:rsid w:val="00EF163C"/>
    <w:rsid w:val="00EF1E84"/>
    <w:rsid w:val="00EF1F36"/>
    <w:rsid w:val="00EF205F"/>
    <w:rsid w:val="00EF20EC"/>
    <w:rsid w:val="00EF22F0"/>
    <w:rsid w:val="00EF22F9"/>
    <w:rsid w:val="00EF23C9"/>
    <w:rsid w:val="00EF27E8"/>
    <w:rsid w:val="00EF2C8B"/>
    <w:rsid w:val="00EF2D67"/>
    <w:rsid w:val="00EF2E5D"/>
    <w:rsid w:val="00EF325E"/>
    <w:rsid w:val="00EF3273"/>
    <w:rsid w:val="00EF33CC"/>
    <w:rsid w:val="00EF3484"/>
    <w:rsid w:val="00EF352B"/>
    <w:rsid w:val="00EF3A67"/>
    <w:rsid w:val="00EF3B17"/>
    <w:rsid w:val="00EF3B51"/>
    <w:rsid w:val="00EF3C39"/>
    <w:rsid w:val="00EF3F02"/>
    <w:rsid w:val="00EF3FFE"/>
    <w:rsid w:val="00EF4009"/>
    <w:rsid w:val="00EF431D"/>
    <w:rsid w:val="00EF44B4"/>
    <w:rsid w:val="00EF452A"/>
    <w:rsid w:val="00EF496F"/>
    <w:rsid w:val="00EF499C"/>
    <w:rsid w:val="00EF4D89"/>
    <w:rsid w:val="00EF4E30"/>
    <w:rsid w:val="00EF542D"/>
    <w:rsid w:val="00EF5B02"/>
    <w:rsid w:val="00EF5B52"/>
    <w:rsid w:val="00EF5BB0"/>
    <w:rsid w:val="00EF5C96"/>
    <w:rsid w:val="00EF5FF0"/>
    <w:rsid w:val="00EF60CC"/>
    <w:rsid w:val="00EF6102"/>
    <w:rsid w:val="00EF61EF"/>
    <w:rsid w:val="00EF6245"/>
    <w:rsid w:val="00EF6531"/>
    <w:rsid w:val="00EF65AD"/>
    <w:rsid w:val="00EF66B8"/>
    <w:rsid w:val="00EF66F6"/>
    <w:rsid w:val="00EF6BF3"/>
    <w:rsid w:val="00EF6BF9"/>
    <w:rsid w:val="00EF6E0C"/>
    <w:rsid w:val="00EF703D"/>
    <w:rsid w:val="00EF725B"/>
    <w:rsid w:val="00EF7425"/>
    <w:rsid w:val="00EF74CB"/>
    <w:rsid w:val="00EF7A1B"/>
    <w:rsid w:val="00EF7AF3"/>
    <w:rsid w:val="00EF7C5D"/>
    <w:rsid w:val="00EF7F2E"/>
    <w:rsid w:val="00F0000A"/>
    <w:rsid w:val="00F00013"/>
    <w:rsid w:val="00F00266"/>
    <w:rsid w:val="00F003E8"/>
    <w:rsid w:val="00F00448"/>
    <w:rsid w:val="00F004CE"/>
    <w:rsid w:val="00F00817"/>
    <w:rsid w:val="00F00B64"/>
    <w:rsid w:val="00F00DAB"/>
    <w:rsid w:val="00F01166"/>
    <w:rsid w:val="00F01889"/>
    <w:rsid w:val="00F01962"/>
    <w:rsid w:val="00F01C3B"/>
    <w:rsid w:val="00F01D42"/>
    <w:rsid w:val="00F01E18"/>
    <w:rsid w:val="00F02173"/>
    <w:rsid w:val="00F0236E"/>
    <w:rsid w:val="00F023A1"/>
    <w:rsid w:val="00F0244D"/>
    <w:rsid w:val="00F0263A"/>
    <w:rsid w:val="00F027D3"/>
    <w:rsid w:val="00F02816"/>
    <w:rsid w:val="00F02C65"/>
    <w:rsid w:val="00F031B5"/>
    <w:rsid w:val="00F032AD"/>
    <w:rsid w:val="00F033C3"/>
    <w:rsid w:val="00F033D2"/>
    <w:rsid w:val="00F03480"/>
    <w:rsid w:val="00F03593"/>
    <w:rsid w:val="00F037D2"/>
    <w:rsid w:val="00F03853"/>
    <w:rsid w:val="00F03942"/>
    <w:rsid w:val="00F03C88"/>
    <w:rsid w:val="00F0411C"/>
    <w:rsid w:val="00F04272"/>
    <w:rsid w:val="00F048AD"/>
    <w:rsid w:val="00F04AB6"/>
    <w:rsid w:val="00F04C0E"/>
    <w:rsid w:val="00F04E40"/>
    <w:rsid w:val="00F05230"/>
    <w:rsid w:val="00F055B4"/>
    <w:rsid w:val="00F05601"/>
    <w:rsid w:val="00F0585D"/>
    <w:rsid w:val="00F058B0"/>
    <w:rsid w:val="00F05CB0"/>
    <w:rsid w:val="00F0625B"/>
    <w:rsid w:val="00F06433"/>
    <w:rsid w:val="00F06840"/>
    <w:rsid w:val="00F06ADF"/>
    <w:rsid w:val="00F06CC5"/>
    <w:rsid w:val="00F06D51"/>
    <w:rsid w:val="00F0734F"/>
    <w:rsid w:val="00F07711"/>
    <w:rsid w:val="00F0795A"/>
    <w:rsid w:val="00F07B54"/>
    <w:rsid w:val="00F07E29"/>
    <w:rsid w:val="00F1048B"/>
    <w:rsid w:val="00F1060C"/>
    <w:rsid w:val="00F1099A"/>
    <w:rsid w:val="00F10B1C"/>
    <w:rsid w:val="00F10D3A"/>
    <w:rsid w:val="00F10D48"/>
    <w:rsid w:val="00F11155"/>
    <w:rsid w:val="00F1115D"/>
    <w:rsid w:val="00F117C5"/>
    <w:rsid w:val="00F11886"/>
    <w:rsid w:val="00F118BF"/>
    <w:rsid w:val="00F1193F"/>
    <w:rsid w:val="00F12006"/>
    <w:rsid w:val="00F12235"/>
    <w:rsid w:val="00F12237"/>
    <w:rsid w:val="00F1238C"/>
    <w:rsid w:val="00F125E4"/>
    <w:rsid w:val="00F1298E"/>
    <w:rsid w:val="00F129F5"/>
    <w:rsid w:val="00F12C5F"/>
    <w:rsid w:val="00F13019"/>
    <w:rsid w:val="00F13053"/>
    <w:rsid w:val="00F1305B"/>
    <w:rsid w:val="00F130AB"/>
    <w:rsid w:val="00F13134"/>
    <w:rsid w:val="00F13237"/>
    <w:rsid w:val="00F13407"/>
    <w:rsid w:val="00F1357A"/>
    <w:rsid w:val="00F137DE"/>
    <w:rsid w:val="00F138A8"/>
    <w:rsid w:val="00F13935"/>
    <w:rsid w:val="00F13A4A"/>
    <w:rsid w:val="00F141C0"/>
    <w:rsid w:val="00F141E5"/>
    <w:rsid w:val="00F14610"/>
    <w:rsid w:val="00F1490F"/>
    <w:rsid w:val="00F14B81"/>
    <w:rsid w:val="00F14D0E"/>
    <w:rsid w:val="00F14D0F"/>
    <w:rsid w:val="00F14EF8"/>
    <w:rsid w:val="00F14FFF"/>
    <w:rsid w:val="00F154B1"/>
    <w:rsid w:val="00F15A35"/>
    <w:rsid w:val="00F15D50"/>
    <w:rsid w:val="00F15E4D"/>
    <w:rsid w:val="00F16440"/>
    <w:rsid w:val="00F164A6"/>
    <w:rsid w:val="00F16811"/>
    <w:rsid w:val="00F16881"/>
    <w:rsid w:val="00F16A5F"/>
    <w:rsid w:val="00F16B4D"/>
    <w:rsid w:val="00F16BB1"/>
    <w:rsid w:val="00F16EB5"/>
    <w:rsid w:val="00F17009"/>
    <w:rsid w:val="00F17259"/>
    <w:rsid w:val="00F172D5"/>
    <w:rsid w:val="00F17972"/>
    <w:rsid w:val="00F17A15"/>
    <w:rsid w:val="00F17C05"/>
    <w:rsid w:val="00F17D9F"/>
    <w:rsid w:val="00F17DAD"/>
    <w:rsid w:val="00F20113"/>
    <w:rsid w:val="00F20162"/>
    <w:rsid w:val="00F20370"/>
    <w:rsid w:val="00F203F8"/>
    <w:rsid w:val="00F2093A"/>
    <w:rsid w:val="00F20ADD"/>
    <w:rsid w:val="00F20F41"/>
    <w:rsid w:val="00F20F62"/>
    <w:rsid w:val="00F20FD1"/>
    <w:rsid w:val="00F212C0"/>
    <w:rsid w:val="00F212C7"/>
    <w:rsid w:val="00F212FE"/>
    <w:rsid w:val="00F21325"/>
    <w:rsid w:val="00F21343"/>
    <w:rsid w:val="00F21380"/>
    <w:rsid w:val="00F2142C"/>
    <w:rsid w:val="00F21621"/>
    <w:rsid w:val="00F21933"/>
    <w:rsid w:val="00F21C15"/>
    <w:rsid w:val="00F21FCF"/>
    <w:rsid w:val="00F2204B"/>
    <w:rsid w:val="00F2211C"/>
    <w:rsid w:val="00F2242D"/>
    <w:rsid w:val="00F22658"/>
    <w:rsid w:val="00F22B08"/>
    <w:rsid w:val="00F22CDE"/>
    <w:rsid w:val="00F22FC5"/>
    <w:rsid w:val="00F23332"/>
    <w:rsid w:val="00F23A26"/>
    <w:rsid w:val="00F23AB6"/>
    <w:rsid w:val="00F23AED"/>
    <w:rsid w:val="00F23B71"/>
    <w:rsid w:val="00F23C05"/>
    <w:rsid w:val="00F23F70"/>
    <w:rsid w:val="00F24006"/>
    <w:rsid w:val="00F2407C"/>
    <w:rsid w:val="00F240D7"/>
    <w:rsid w:val="00F240E0"/>
    <w:rsid w:val="00F248B4"/>
    <w:rsid w:val="00F249A4"/>
    <w:rsid w:val="00F24A86"/>
    <w:rsid w:val="00F24AC3"/>
    <w:rsid w:val="00F24C31"/>
    <w:rsid w:val="00F24DF3"/>
    <w:rsid w:val="00F24E36"/>
    <w:rsid w:val="00F24E39"/>
    <w:rsid w:val="00F25052"/>
    <w:rsid w:val="00F257D8"/>
    <w:rsid w:val="00F258E4"/>
    <w:rsid w:val="00F2599D"/>
    <w:rsid w:val="00F25C4C"/>
    <w:rsid w:val="00F26137"/>
    <w:rsid w:val="00F26517"/>
    <w:rsid w:val="00F26AAC"/>
    <w:rsid w:val="00F26CD4"/>
    <w:rsid w:val="00F26CF5"/>
    <w:rsid w:val="00F26D25"/>
    <w:rsid w:val="00F270FE"/>
    <w:rsid w:val="00F27123"/>
    <w:rsid w:val="00F271CE"/>
    <w:rsid w:val="00F2723C"/>
    <w:rsid w:val="00F272D2"/>
    <w:rsid w:val="00F27629"/>
    <w:rsid w:val="00F2780C"/>
    <w:rsid w:val="00F27936"/>
    <w:rsid w:val="00F27C30"/>
    <w:rsid w:val="00F27F51"/>
    <w:rsid w:val="00F3052F"/>
    <w:rsid w:val="00F30656"/>
    <w:rsid w:val="00F30896"/>
    <w:rsid w:val="00F30978"/>
    <w:rsid w:val="00F309B6"/>
    <w:rsid w:val="00F30D2A"/>
    <w:rsid w:val="00F30DC7"/>
    <w:rsid w:val="00F30ECE"/>
    <w:rsid w:val="00F30F32"/>
    <w:rsid w:val="00F31359"/>
    <w:rsid w:val="00F313BB"/>
    <w:rsid w:val="00F31631"/>
    <w:rsid w:val="00F31754"/>
    <w:rsid w:val="00F318D3"/>
    <w:rsid w:val="00F3199F"/>
    <w:rsid w:val="00F31B9E"/>
    <w:rsid w:val="00F32749"/>
    <w:rsid w:val="00F32832"/>
    <w:rsid w:val="00F3285E"/>
    <w:rsid w:val="00F328D2"/>
    <w:rsid w:val="00F328FE"/>
    <w:rsid w:val="00F3296B"/>
    <w:rsid w:val="00F32A3A"/>
    <w:rsid w:val="00F32A8E"/>
    <w:rsid w:val="00F32B29"/>
    <w:rsid w:val="00F330F1"/>
    <w:rsid w:val="00F33169"/>
    <w:rsid w:val="00F3336C"/>
    <w:rsid w:val="00F334FE"/>
    <w:rsid w:val="00F33691"/>
    <w:rsid w:val="00F336C2"/>
    <w:rsid w:val="00F3389C"/>
    <w:rsid w:val="00F33DB9"/>
    <w:rsid w:val="00F340A1"/>
    <w:rsid w:val="00F340C1"/>
    <w:rsid w:val="00F34168"/>
    <w:rsid w:val="00F342B2"/>
    <w:rsid w:val="00F342DF"/>
    <w:rsid w:val="00F343AF"/>
    <w:rsid w:val="00F343F8"/>
    <w:rsid w:val="00F34446"/>
    <w:rsid w:val="00F344F4"/>
    <w:rsid w:val="00F345B8"/>
    <w:rsid w:val="00F345BE"/>
    <w:rsid w:val="00F34661"/>
    <w:rsid w:val="00F34681"/>
    <w:rsid w:val="00F34737"/>
    <w:rsid w:val="00F34AC5"/>
    <w:rsid w:val="00F34B33"/>
    <w:rsid w:val="00F34BAC"/>
    <w:rsid w:val="00F34CA2"/>
    <w:rsid w:val="00F34EA6"/>
    <w:rsid w:val="00F34FE1"/>
    <w:rsid w:val="00F3504C"/>
    <w:rsid w:val="00F3549D"/>
    <w:rsid w:val="00F35523"/>
    <w:rsid w:val="00F35601"/>
    <w:rsid w:val="00F357A9"/>
    <w:rsid w:val="00F35810"/>
    <w:rsid w:val="00F35A92"/>
    <w:rsid w:val="00F35A9D"/>
    <w:rsid w:val="00F35CF7"/>
    <w:rsid w:val="00F35D66"/>
    <w:rsid w:val="00F35EAD"/>
    <w:rsid w:val="00F362CD"/>
    <w:rsid w:val="00F3666D"/>
    <w:rsid w:val="00F36ADC"/>
    <w:rsid w:val="00F36DFC"/>
    <w:rsid w:val="00F37677"/>
    <w:rsid w:val="00F377FD"/>
    <w:rsid w:val="00F37877"/>
    <w:rsid w:val="00F37B4E"/>
    <w:rsid w:val="00F37C8C"/>
    <w:rsid w:val="00F40095"/>
    <w:rsid w:val="00F401E0"/>
    <w:rsid w:val="00F40245"/>
    <w:rsid w:val="00F406F3"/>
    <w:rsid w:val="00F40844"/>
    <w:rsid w:val="00F408D0"/>
    <w:rsid w:val="00F40B50"/>
    <w:rsid w:val="00F40EAC"/>
    <w:rsid w:val="00F415EF"/>
    <w:rsid w:val="00F41647"/>
    <w:rsid w:val="00F416AF"/>
    <w:rsid w:val="00F417F4"/>
    <w:rsid w:val="00F419F0"/>
    <w:rsid w:val="00F41A8B"/>
    <w:rsid w:val="00F41CDA"/>
    <w:rsid w:val="00F41FFE"/>
    <w:rsid w:val="00F42174"/>
    <w:rsid w:val="00F42207"/>
    <w:rsid w:val="00F42234"/>
    <w:rsid w:val="00F423BB"/>
    <w:rsid w:val="00F42567"/>
    <w:rsid w:val="00F427D4"/>
    <w:rsid w:val="00F427E8"/>
    <w:rsid w:val="00F42C08"/>
    <w:rsid w:val="00F42DD6"/>
    <w:rsid w:val="00F430B4"/>
    <w:rsid w:val="00F43125"/>
    <w:rsid w:val="00F438D9"/>
    <w:rsid w:val="00F439AE"/>
    <w:rsid w:val="00F43B0B"/>
    <w:rsid w:val="00F43B95"/>
    <w:rsid w:val="00F43E9C"/>
    <w:rsid w:val="00F442DF"/>
    <w:rsid w:val="00F4442D"/>
    <w:rsid w:val="00F44469"/>
    <w:rsid w:val="00F4447F"/>
    <w:rsid w:val="00F444B2"/>
    <w:rsid w:val="00F445AF"/>
    <w:rsid w:val="00F4464B"/>
    <w:rsid w:val="00F44710"/>
    <w:rsid w:val="00F44839"/>
    <w:rsid w:val="00F44A2A"/>
    <w:rsid w:val="00F44B36"/>
    <w:rsid w:val="00F44C8C"/>
    <w:rsid w:val="00F4526E"/>
    <w:rsid w:val="00F452FB"/>
    <w:rsid w:val="00F4535B"/>
    <w:rsid w:val="00F454B3"/>
    <w:rsid w:val="00F454E2"/>
    <w:rsid w:val="00F455BE"/>
    <w:rsid w:val="00F45927"/>
    <w:rsid w:val="00F45C92"/>
    <w:rsid w:val="00F45E0B"/>
    <w:rsid w:val="00F45E86"/>
    <w:rsid w:val="00F45EFD"/>
    <w:rsid w:val="00F46279"/>
    <w:rsid w:val="00F46301"/>
    <w:rsid w:val="00F4676B"/>
    <w:rsid w:val="00F46B1E"/>
    <w:rsid w:val="00F46C09"/>
    <w:rsid w:val="00F46F23"/>
    <w:rsid w:val="00F46F71"/>
    <w:rsid w:val="00F4714F"/>
    <w:rsid w:val="00F47167"/>
    <w:rsid w:val="00F471DC"/>
    <w:rsid w:val="00F471E1"/>
    <w:rsid w:val="00F471E7"/>
    <w:rsid w:val="00F471FA"/>
    <w:rsid w:val="00F4732B"/>
    <w:rsid w:val="00F47621"/>
    <w:rsid w:val="00F47804"/>
    <w:rsid w:val="00F47C50"/>
    <w:rsid w:val="00F5004C"/>
    <w:rsid w:val="00F5004D"/>
    <w:rsid w:val="00F50387"/>
    <w:rsid w:val="00F5057C"/>
    <w:rsid w:val="00F507C9"/>
    <w:rsid w:val="00F508B1"/>
    <w:rsid w:val="00F508E1"/>
    <w:rsid w:val="00F50905"/>
    <w:rsid w:val="00F50A75"/>
    <w:rsid w:val="00F50C2D"/>
    <w:rsid w:val="00F50F6B"/>
    <w:rsid w:val="00F510D1"/>
    <w:rsid w:val="00F51132"/>
    <w:rsid w:val="00F5138A"/>
    <w:rsid w:val="00F51551"/>
    <w:rsid w:val="00F5185C"/>
    <w:rsid w:val="00F51928"/>
    <w:rsid w:val="00F51E9A"/>
    <w:rsid w:val="00F52037"/>
    <w:rsid w:val="00F5209F"/>
    <w:rsid w:val="00F52365"/>
    <w:rsid w:val="00F524EE"/>
    <w:rsid w:val="00F527B2"/>
    <w:rsid w:val="00F52944"/>
    <w:rsid w:val="00F52BC7"/>
    <w:rsid w:val="00F52E2C"/>
    <w:rsid w:val="00F52F16"/>
    <w:rsid w:val="00F52F7C"/>
    <w:rsid w:val="00F530D6"/>
    <w:rsid w:val="00F53189"/>
    <w:rsid w:val="00F531DC"/>
    <w:rsid w:val="00F53200"/>
    <w:rsid w:val="00F5381F"/>
    <w:rsid w:val="00F538C6"/>
    <w:rsid w:val="00F5392B"/>
    <w:rsid w:val="00F53A20"/>
    <w:rsid w:val="00F53AD7"/>
    <w:rsid w:val="00F53B4C"/>
    <w:rsid w:val="00F53D78"/>
    <w:rsid w:val="00F53DBD"/>
    <w:rsid w:val="00F53F4D"/>
    <w:rsid w:val="00F53F8A"/>
    <w:rsid w:val="00F5407D"/>
    <w:rsid w:val="00F54111"/>
    <w:rsid w:val="00F5422A"/>
    <w:rsid w:val="00F54296"/>
    <w:rsid w:val="00F54591"/>
    <w:rsid w:val="00F54676"/>
    <w:rsid w:val="00F547E7"/>
    <w:rsid w:val="00F54D7D"/>
    <w:rsid w:val="00F54DBD"/>
    <w:rsid w:val="00F54FB4"/>
    <w:rsid w:val="00F553A8"/>
    <w:rsid w:val="00F55804"/>
    <w:rsid w:val="00F55968"/>
    <w:rsid w:val="00F55A40"/>
    <w:rsid w:val="00F55F12"/>
    <w:rsid w:val="00F55F61"/>
    <w:rsid w:val="00F56000"/>
    <w:rsid w:val="00F56387"/>
    <w:rsid w:val="00F563B8"/>
    <w:rsid w:val="00F5646A"/>
    <w:rsid w:val="00F5653E"/>
    <w:rsid w:val="00F565B8"/>
    <w:rsid w:val="00F56652"/>
    <w:rsid w:val="00F566A4"/>
    <w:rsid w:val="00F56C0F"/>
    <w:rsid w:val="00F56E58"/>
    <w:rsid w:val="00F56ECC"/>
    <w:rsid w:val="00F57109"/>
    <w:rsid w:val="00F57426"/>
    <w:rsid w:val="00F5749B"/>
    <w:rsid w:val="00F57732"/>
    <w:rsid w:val="00F5781F"/>
    <w:rsid w:val="00F578E3"/>
    <w:rsid w:val="00F578E9"/>
    <w:rsid w:val="00F578FE"/>
    <w:rsid w:val="00F57ECC"/>
    <w:rsid w:val="00F57F04"/>
    <w:rsid w:val="00F600E5"/>
    <w:rsid w:val="00F6026B"/>
    <w:rsid w:val="00F60298"/>
    <w:rsid w:val="00F60329"/>
    <w:rsid w:val="00F60960"/>
    <w:rsid w:val="00F609F9"/>
    <w:rsid w:val="00F60B0B"/>
    <w:rsid w:val="00F61225"/>
    <w:rsid w:val="00F615DE"/>
    <w:rsid w:val="00F61663"/>
    <w:rsid w:val="00F61A78"/>
    <w:rsid w:val="00F61BE1"/>
    <w:rsid w:val="00F61DBA"/>
    <w:rsid w:val="00F61ED1"/>
    <w:rsid w:val="00F61EE8"/>
    <w:rsid w:val="00F61F6B"/>
    <w:rsid w:val="00F6213A"/>
    <w:rsid w:val="00F62253"/>
    <w:rsid w:val="00F622B3"/>
    <w:rsid w:val="00F625D8"/>
    <w:rsid w:val="00F627CB"/>
    <w:rsid w:val="00F62907"/>
    <w:rsid w:val="00F62A56"/>
    <w:rsid w:val="00F62B14"/>
    <w:rsid w:val="00F62B68"/>
    <w:rsid w:val="00F62B99"/>
    <w:rsid w:val="00F62DF5"/>
    <w:rsid w:val="00F63035"/>
    <w:rsid w:val="00F630D7"/>
    <w:rsid w:val="00F63228"/>
    <w:rsid w:val="00F63561"/>
    <w:rsid w:val="00F636A4"/>
    <w:rsid w:val="00F6383F"/>
    <w:rsid w:val="00F638FF"/>
    <w:rsid w:val="00F63ADB"/>
    <w:rsid w:val="00F63D0B"/>
    <w:rsid w:val="00F63EA6"/>
    <w:rsid w:val="00F63F5C"/>
    <w:rsid w:val="00F64242"/>
    <w:rsid w:val="00F64411"/>
    <w:rsid w:val="00F64542"/>
    <w:rsid w:val="00F64977"/>
    <w:rsid w:val="00F64B97"/>
    <w:rsid w:val="00F64C38"/>
    <w:rsid w:val="00F64DF9"/>
    <w:rsid w:val="00F64F92"/>
    <w:rsid w:val="00F650D0"/>
    <w:rsid w:val="00F656F2"/>
    <w:rsid w:val="00F657A3"/>
    <w:rsid w:val="00F65961"/>
    <w:rsid w:val="00F65BE1"/>
    <w:rsid w:val="00F65C7C"/>
    <w:rsid w:val="00F65D85"/>
    <w:rsid w:val="00F65E19"/>
    <w:rsid w:val="00F66023"/>
    <w:rsid w:val="00F66058"/>
    <w:rsid w:val="00F660DE"/>
    <w:rsid w:val="00F661CA"/>
    <w:rsid w:val="00F661E0"/>
    <w:rsid w:val="00F66308"/>
    <w:rsid w:val="00F6681B"/>
    <w:rsid w:val="00F66A2B"/>
    <w:rsid w:val="00F66AB2"/>
    <w:rsid w:val="00F66ACC"/>
    <w:rsid w:val="00F66D22"/>
    <w:rsid w:val="00F67167"/>
    <w:rsid w:val="00F674CE"/>
    <w:rsid w:val="00F676A6"/>
    <w:rsid w:val="00F67714"/>
    <w:rsid w:val="00F67AF5"/>
    <w:rsid w:val="00F67B36"/>
    <w:rsid w:val="00F67B3F"/>
    <w:rsid w:val="00F67B9E"/>
    <w:rsid w:val="00F67D31"/>
    <w:rsid w:val="00F67F53"/>
    <w:rsid w:val="00F70196"/>
    <w:rsid w:val="00F70364"/>
    <w:rsid w:val="00F7038C"/>
    <w:rsid w:val="00F705ED"/>
    <w:rsid w:val="00F706B1"/>
    <w:rsid w:val="00F708EB"/>
    <w:rsid w:val="00F70C9D"/>
    <w:rsid w:val="00F71029"/>
    <w:rsid w:val="00F711DD"/>
    <w:rsid w:val="00F713DD"/>
    <w:rsid w:val="00F71409"/>
    <w:rsid w:val="00F71843"/>
    <w:rsid w:val="00F718E5"/>
    <w:rsid w:val="00F71911"/>
    <w:rsid w:val="00F71A7D"/>
    <w:rsid w:val="00F71B12"/>
    <w:rsid w:val="00F71C44"/>
    <w:rsid w:val="00F71D6C"/>
    <w:rsid w:val="00F71F4B"/>
    <w:rsid w:val="00F7208E"/>
    <w:rsid w:val="00F720AB"/>
    <w:rsid w:val="00F72140"/>
    <w:rsid w:val="00F7237B"/>
    <w:rsid w:val="00F725FA"/>
    <w:rsid w:val="00F72B77"/>
    <w:rsid w:val="00F72C39"/>
    <w:rsid w:val="00F72DEE"/>
    <w:rsid w:val="00F72DFB"/>
    <w:rsid w:val="00F72E69"/>
    <w:rsid w:val="00F730DC"/>
    <w:rsid w:val="00F7337F"/>
    <w:rsid w:val="00F736FC"/>
    <w:rsid w:val="00F73805"/>
    <w:rsid w:val="00F73ADF"/>
    <w:rsid w:val="00F73B07"/>
    <w:rsid w:val="00F73D6B"/>
    <w:rsid w:val="00F73DB3"/>
    <w:rsid w:val="00F73DBD"/>
    <w:rsid w:val="00F7419F"/>
    <w:rsid w:val="00F74A31"/>
    <w:rsid w:val="00F74C83"/>
    <w:rsid w:val="00F752F3"/>
    <w:rsid w:val="00F7542B"/>
    <w:rsid w:val="00F7555D"/>
    <w:rsid w:val="00F75719"/>
    <w:rsid w:val="00F75761"/>
    <w:rsid w:val="00F757CF"/>
    <w:rsid w:val="00F7594B"/>
    <w:rsid w:val="00F75991"/>
    <w:rsid w:val="00F75BCB"/>
    <w:rsid w:val="00F75D25"/>
    <w:rsid w:val="00F75EE6"/>
    <w:rsid w:val="00F75F07"/>
    <w:rsid w:val="00F7663A"/>
    <w:rsid w:val="00F7667D"/>
    <w:rsid w:val="00F76735"/>
    <w:rsid w:val="00F768A0"/>
    <w:rsid w:val="00F76904"/>
    <w:rsid w:val="00F76A08"/>
    <w:rsid w:val="00F76DC7"/>
    <w:rsid w:val="00F76F8F"/>
    <w:rsid w:val="00F77941"/>
    <w:rsid w:val="00F77AC4"/>
    <w:rsid w:val="00F77BAB"/>
    <w:rsid w:val="00F77DD0"/>
    <w:rsid w:val="00F8000F"/>
    <w:rsid w:val="00F800E0"/>
    <w:rsid w:val="00F8010B"/>
    <w:rsid w:val="00F804CD"/>
    <w:rsid w:val="00F80AB1"/>
    <w:rsid w:val="00F80B50"/>
    <w:rsid w:val="00F80B6D"/>
    <w:rsid w:val="00F80EC0"/>
    <w:rsid w:val="00F81073"/>
    <w:rsid w:val="00F810DD"/>
    <w:rsid w:val="00F811B9"/>
    <w:rsid w:val="00F81A67"/>
    <w:rsid w:val="00F82142"/>
    <w:rsid w:val="00F8226D"/>
    <w:rsid w:val="00F822DC"/>
    <w:rsid w:val="00F8280F"/>
    <w:rsid w:val="00F8291A"/>
    <w:rsid w:val="00F82C55"/>
    <w:rsid w:val="00F82E90"/>
    <w:rsid w:val="00F83116"/>
    <w:rsid w:val="00F83241"/>
    <w:rsid w:val="00F8342B"/>
    <w:rsid w:val="00F83571"/>
    <w:rsid w:val="00F83710"/>
    <w:rsid w:val="00F8386E"/>
    <w:rsid w:val="00F839AC"/>
    <w:rsid w:val="00F83A4E"/>
    <w:rsid w:val="00F83B43"/>
    <w:rsid w:val="00F83EFC"/>
    <w:rsid w:val="00F83FBD"/>
    <w:rsid w:val="00F84064"/>
    <w:rsid w:val="00F843D5"/>
    <w:rsid w:val="00F84509"/>
    <w:rsid w:val="00F84946"/>
    <w:rsid w:val="00F84F38"/>
    <w:rsid w:val="00F84F8A"/>
    <w:rsid w:val="00F84FE1"/>
    <w:rsid w:val="00F850C3"/>
    <w:rsid w:val="00F8514F"/>
    <w:rsid w:val="00F851AF"/>
    <w:rsid w:val="00F85296"/>
    <w:rsid w:val="00F85359"/>
    <w:rsid w:val="00F85371"/>
    <w:rsid w:val="00F854D6"/>
    <w:rsid w:val="00F855AE"/>
    <w:rsid w:val="00F8564E"/>
    <w:rsid w:val="00F85751"/>
    <w:rsid w:val="00F85C1B"/>
    <w:rsid w:val="00F85C1D"/>
    <w:rsid w:val="00F85D19"/>
    <w:rsid w:val="00F8651F"/>
    <w:rsid w:val="00F866E8"/>
    <w:rsid w:val="00F86CCC"/>
    <w:rsid w:val="00F86D61"/>
    <w:rsid w:val="00F86D85"/>
    <w:rsid w:val="00F86DB0"/>
    <w:rsid w:val="00F86EE1"/>
    <w:rsid w:val="00F86F73"/>
    <w:rsid w:val="00F87094"/>
    <w:rsid w:val="00F870D5"/>
    <w:rsid w:val="00F87303"/>
    <w:rsid w:val="00F8746F"/>
    <w:rsid w:val="00F875BF"/>
    <w:rsid w:val="00F87793"/>
    <w:rsid w:val="00F8780E"/>
    <w:rsid w:val="00F8789A"/>
    <w:rsid w:val="00F90144"/>
    <w:rsid w:val="00F90339"/>
    <w:rsid w:val="00F90840"/>
    <w:rsid w:val="00F9097C"/>
    <w:rsid w:val="00F90D16"/>
    <w:rsid w:val="00F90EEE"/>
    <w:rsid w:val="00F910B0"/>
    <w:rsid w:val="00F910E3"/>
    <w:rsid w:val="00F9140B"/>
    <w:rsid w:val="00F9178E"/>
    <w:rsid w:val="00F91959"/>
    <w:rsid w:val="00F91FA6"/>
    <w:rsid w:val="00F920D3"/>
    <w:rsid w:val="00F9217E"/>
    <w:rsid w:val="00F92190"/>
    <w:rsid w:val="00F92213"/>
    <w:rsid w:val="00F92705"/>
    <w:rsid w:val="00F92CE2"/>
    <w:rsid w:val="00F92D0D"/>
    <w:rsid w:val="00F93269"/>
    <w:rsid w:val="00F939B8"/>
    <w:rsid w:val="00F93D9E"/>
    <w:rsid w:val="00F93E5F"/>
    <w:rsid w:val="00F94071"/>
    <w:rsid w:val="00F9409C"/>
    <w:rsid w:val="00F94118"/>
    <w:rsid w:val="00F941DA"/>
    <w:rsid w:val="00F94934"/>
    <w:rsid w:val="00F94B97"/>
    <w:rsid w:val="00F94BC3"/>
    <w:rsid w:val="00F94D17"/>
    <w:rsid w:val="00F95012"/>
    <w:rsid w:val="00F950AD"/>
    <w:rsid w:val="00F955F6"/>
    <w:rsid w:val="00F9594A"/>
    <w:rsid w:val="00F95FB9"/>
    <w:rsid w:val="00F96999"/>
    <w:rsid w:val="00F96EFA"/>
    <w:rsid w:val="00F96FA2"/>
    <w:rsid w:val="00F97099"/>
    <w:rsid w:val="00F97262"/>
    <w:rsid w:val="00F97438"/>
    <w:rsid w:val="00F9783B"/>
    <w:rsid w:val="00F97885"/>
    <w:rsid w:val="00F9796D"/>
    <w:rsid w:val="00F97A35"/>
    <w:rsid w:val="00F97AE7"/>
    <w:rsid w:val="00F97AF0"/>
    <w:rsid w:val="00F97B19"/>
    <w:rsid w:val="00F97B7E"/>
    <w:rsid w:val="00F97CDE"/>
    <w:rsid w:val="00F97F16"/>
    <w:rsid w:val="00FA04E2"/>
    <w:rsid w:val="00FA0634"/>
    <w:rsid w:val="00FA0692"/>
    <w:rsid w:val="00FA07CD"/>
    <w:rsid w:val="00FA081B"/>
    <w:rsid w:val="00FA0D2B"/>
    <w:rsid w:val="00FA0D33"/>
    <w:rsid w:val="00FA0D96"/>
    <w:rsid w:val="00FA0F2A"/>
    <w:rsid w:val="00FA10F9"/>
    <w:rsid w:val="00FA11AB"/>
    <w:rsid w:val="00FA1261"/>
    <w:rsid w:val="00FA1264"/>
    <w:rsid w:val="00FA13B7"/>
    <w:rsid w:val="00FA15FD"/>
    <w:rsid w:val="00FA1A55"/>
    <w:rsid w:val="00FA1AA0"/>
    <w:rsid w:val="00FA1B27"/>
    <w:rsid w:val="00FA1B60"/>
    <w:rsid w:val="00FA1B8A"/>
    <w:rsid w:val="00FA1CAB"/>
    <w:rsid w:val="00FA1F84"/>
    <w:rsid w:val="00FA213B"/>
    <w:rsid w:val="00FA233B"/>
    <w:rsid w:val="00FA2B60"/>
    <w:rsid w:val="00FA2C39"/>
    <w:rsid w:val="00FA2D04"/>
    <w:rsid w:val="00FA3085"/>
    <w:rsid w:val="00FA3109"/>
    <w:rsid w:val="00FA312D"/>
    <w:rsid w:val="00FA312E"/>
    <w:rsid w:val="00FA341C"/>
    <w:rsid w:val="00FA354C"/>
    <w:rsid w:val="00FA38E7"/>
    <w:rsid w:val="00FA3F06"/>
    <w:rsid w:val="00FA412E"/>
    <w:rsid w:val="00FA4270"/>
    <w:rsid w:val="00FA428E"/>
    <w:rsid w:val="00FA436D"/>
    <w:rsid w:val="00FA479B"/>
    <w:rsid w:val="00FA48E0"/>
    <w:rsid w:val="00FA4AAE"/>
    <w:rsid w:val="00FA4AE2"/>
    <w:rsid w:val="00FA4B25"/>
    <w:rsid w:val="00FA51A2"/>
    <w:rsid w:val="00FA5237"/>
    <w:rsid w:val="00FA5500"/>
    <w:rsid w:val="00FA56F2"/>
    <w:rsid w:val="00FA61C5"/>
    <w:rsid w:val="00FA623C"/>
    <w:rsid w:val="00FA629E"/>
    <w:rsid w:val="00FA6465"/>
    <w:rsid w:val="00FA65E4"/>
    <w:rsid w:val="00FA6980"/>
    <w:rsid w:val="00FA6B66"/>
    <w:rsid w:val="00FA6B72"/>
    <w:rsid w:val="00FA6C92"/>
    <w:rsid w:val="00FA7035"/>
    <w:rsid w:val="00FA748A"/>
    <w:rsid w:val="00FA74AF"/>
    <w:rsid w:val="00FA77FA"/>
    <w:rsid w:val="00FA7908"/>
    <w:rsid w:val="00FA7A12"/>
    <w:rsid w:val="00FA7B13"/>
    <w:rsid w:val="00FA7CB7"/>
    <w:rsid w:val="00FB0069"/>
    <w:rsid w:val="00FB0096"/>
    <w:rsid w:val="00FB01A5"/>
    <w:rsid w:val="00FB03DB"/>
    <w:rsid w:val="00FB048D"/>
    <w:rsid w:val="00FB056A"/>
    <w:rsid w:val="00FB0622"/>
    <w:rsid w:val="00FB0625"/>
    <w:rsid w:val="00FB06B8"/>
    <w:rsid w:val="00FB06EB"/>
    <w:rsid w:val="00FB09C9"/>
    <w:rsid w:val="00FB0A68"/>
    <w:rsid w:val="00FB0F77"/>
    <w:rsid w:val="00FB10DC"/>
    <w:rsid w:val="00FB118A"/>
    <w:rsid w:val="00FB11B7"/>
    <w:rsid w:val="00FB11BC"/>
    <w:rsid w:val="00FB126F"/>
    <w:rsid w:val="00FB145A"/>
    <w:rsid w:val="00FB1507"/>
    <w:rsid w:val="00FB1615"/>
    <w:rsid w:val="00FB1811"/>
    <w:rsid w:val="00FB1818"/>
    <w:rsid w:val="00FB1B16"/>
    <w:rsid w:val="00FB1B9B"/>
    <w:rsid w:val="00FB1BC9"/>
    <w:rsid w:val="00FB1DCA"/>
    <w:rsid w:val="00FB2038"/>
    <w:rsid w:val="00FB2140"/>
    <w:rsid w:val="00FB2683"/>
    <w:rsid w:val="00FB2AD2"/>
    <w:rsid w:val="00FB2EC8"/>
    <w:rsid w:val="00FB3000"/>
    <w:rsid w:val="00FB38EE"/>
    <w:rsid w:val="00FB3A8D"/>
    <w:rsid w:val="00FB3D28"/>
    <w:rsid w:val="00FB3E0D"/>
    <w:rsid w:val="00FB3E66"/>
    <w:rsid w:val="00FB3F01"/>
    <w:rsid w:val="00FB3FF3"/>
    <w:rsid w:val="00FB4158"/>
    <w:rsid w:val="00FB43AC"/>
    <w:rsid w:val="00FB4507"/>
    <w:rsid w:val="00FB4711"/>
    <w:rsid w:val="00FB4891"/>
    <w:rsid w:val="00FB4D80"/>
    <w:rsid w:val="00FB4DB1"/>
    <w:rsid w:val="00FB4F43"/>
    <w:rsid w:val="00FB4FC7"/>
    <w:rsid w:val="00FB504B"/>
    <w:rsid w:val="00FB543B"/>
    <w:rsid w:val="00FB5634"/>
    <w:rsid w:val="00FB5790"/>
    <w:rsid w:val="00FB57BF"/>
    <w:rsid w:val="00FB5A57"/>
    <w:rsid w:val="00FB5D3E"/>
    <w:rsid w:val="00FB5DE7"/>
    <w:rsid w:val="00FB5DEE"/>
    <w:rsid w:val="00FB5E45"/>
    <w:rsid w:val="00FB5E6A"/>
    <w:rsid w:val="00FB6034"/>
    <w:rsid w:val="00FB63E8"/>
    <w:rsid w:val="00FB657C"/>
    <w:rsid w:val="00FB66B8"/>
    <w:rsid w:val="00FB67B3"/>
    <w:rsid w:val="00FB68EF"/>
    <w:rsid w:val="00FB6BE9"/>
    <w:rsid w:val="00FB6C93"/>
    <w:rsid w:val="00FB7515"/>
    <w:rsid w:val="00FB76A6"/>
    <w:rsid w:val="00FB7D43"/>
    <w:rsid w:val="00FB7E27"/>
    <w:rsid w:val="00FB7EBB"/>
    <w:rsid w:val="00FC04D7"/>
    <w:rsid w:val="00FC08B9"/>
    <w:rsid w:val="00FC09D5"/>
    <w:rsid w:val="00FC0A94"/>
    <w:rsid w:val="00FC0EAD"/>
    <w:rsid w:val="00FC10BD"/>
    <w:rsid w:val="00FC11E8"/>
    <w:rsid w:val="00FC13D2"/>
    <w:rsid w:val="00FC1620"/>
    <w:rsid w:val="00FC17C6"/>
    <w:rsid w:val="00FC182A"/>
    <w:rsid w:val="00FC1847"/>
    <w:rsid w:val="00FC19C1"/>
    <w:rsid w:val="00FC1B76"/>
    <w:rsid w:val="00FC1B97"/>
    <w:rsid w:val="00FC1C9E"/>
    <w:rsid w:val="00FC1DA3"/>
    <w:rsid w:val="00FC220F"/>
    <w:rsid w:val="00FC2441"/>
    <w:rsid w:val="00FC2AC5"/>
    <w:rsid w:val="00FC2B2E"/>
    <w:rsid w:val="00FC2BD8"/>
    <w:rsid w:val="00FC2D98"/>
    <w:rsid w:val="00FC2E33"/>
    <w:rsid w:val="00FC2F20"/>
    <w:rsid w:val="00FC2F3B"/>
    <w:rsid w:val="00FC317E"/>
    <w:rsid w:val="00FC3518"/>
    <w:rsid w:val="00FC35B9"/>
    <w:rsid w:val="00FC36E7"/>
    <w:rsid w:val="00FC37AD"/>
    <w:rsid w:val="00FC37DA"/>
    <w:rsid w:val="00FC3A98"/>
    <w:rsid w:val="00FC43A1"/>
    <w:rsid w:val="00FC4750"/>
    <w:rsid w:val="00FC47F2"/>
    <w:rsid w:val="00FC4C51"/>
    <w:rsid w:val="00FC4FEB"/>
    <w:rsid w:val="00FC5345"/>
    <w:rsid w:val="00FC5588"/>
    <w:rsid w:val="00FC56DB"/>
    <w:rsid w:val="00FC5756"/>
    <w:rsid w:val="00FC580C"/>
    <w:rsid w:val="00FC58C3"/>
    <w:rsid w:val="00FC59D8"/>
    <w:rsid w:val="00FC5A1E"/>
    <w:rsid w:val="00FC5BD6"/>
    <w:rsid w:val="00FC5BE3"/>
    <w:rsid w:val="00FC5D1A"/>
    <w:rsid w:val="00FC5D90"/>
    <w:rsid w:val="00FC5DAA"/>
    <w:rsid w:val="00FC5EF4"/>
    <w:rsid w:val="00FC6331"/>
    <w:rsid w:val="00FC66AA"/>
    <w:rsid w:val="00FC66AE"/>
    <w:rsid w:val="00FC66C6"/>
    <w:rsid w:val="00FC6B0F"/>
    <w:rsid w:val="00FC72A9"/>
    <w:rsid w:val="00FC7384"/>
    <w:rsid w:val="00FC7597"/>
    <w:rsid w:val="00FC7610"/>
    <w:rsid w:val="00FC7612"/>
    <w:rsid w:val="00FC76BD"/>
    <w:rsid w:val="00FC7949"/>
    <w:rsid w:val="00FC7ACB"/>
    <w:rsid w:val="00FC7B66"/>
    <w:rsid w:val="00FC7B77"/>
    <w:rsid w:val="00FC7C37"/>
    <w:rsid w:val="00FC7FF5"/>
    <w:rsid w:val="00FD00A8"/>
    <w:rsid w:val="00FD00C5"/>
    <w:rsid w:val="00FD0A34"/>
    <w:rsid w:val="00FD0AF4"/>
    <w:rsid w:val="00FD0EBC"/>
    <w:rsid w:val="00FD0F15"/>
    <w:rsid w:val="00FD109B"/>
    <w:rsid w:val="00FD1386"/>
    <w:rsid w:val="00FD1688"/>
    <w:rsid w:val="00FD171C"/>
    <w:rsid w:val="00FD1849"/>
    <w:rsid w:val="00FD184F"/>
    <w:rsid w:val="00FD1974"/>
    <w:rsid w:val="00FD19E6"/>
    <w:rsid w:val="00FD1AA9"/>
    <w:rsid w:val="00FD1C63"/>
    <w:rsid w:val="00FD1CC8"/>
    <w:rsid w:val="00FD1F18"/>
    <w:rsid w:val="00FD1F82"/>
    <w:rsid w:val="00FD213A"/>
    <w:rsid w:val="00FD2241"/>
    <w:rsid w:val="00FD237F"/>
    <w:rsid w:val="00FD2D7E"/>
    <w:rsid w:val="00FD2EA1"/>
    <w:rsid w:val="00FD3080"/>
    <w:rsid w:val="00FD30C4"/>
    <w:rsid w:val="00FD3190"/>
    <w:rsid w:val="00FD32F0"/>
    <w:rsid w:val="00FD351D"/>
    <w:rsid w:val="00FD36E7"/>
    <w:rsid w:val="00FD3771"/>
    <w:rsid w:val="00FD37D1"/>
    <w:rsid w:val="00FD3A54"/>
    <w:rsid w:val="00FD3A9B"/>
    <w:rsid w:val="00FD3BE4"/>
    <w:rsid w:val="00FD3D86"/>
    <w:rsid w:val="00FD4103"/>
    <w:rsid w:val="00FD41AA"/>
    <w:rsid w:val="00FD4210"/>
    <w:rsid w:val="00FD4233"/>
    <w:rsid w:val="00FD426A"/>
    <w:rsid w:val="00FD43B4"/>
    <w:rsid w:val="00FD440C"/>
    <w:rsid w:val="00FD455A"/>
    <w:rsid w:val="00FD4589"/>
    <w:rsid w:val="00FD45FD"/>
    <w:rsid w:val="00FD4A9C"/>
    <w:rsid w:val="00FD5117"/>
    <w:rsid w:val="00FD5218"/>
    <w:rsid w:val="00FD53BA"/>
    <w:rsid w:val="00FD54EE"/>
    <w:rsid w:val="00FD57E5"/>
    <w:rsid w:val="00FD57E6"/>
    <w:rsid w:val="00FD57FF"/>
    <w:rsid w:val="00FD6046"/>
    <w:rsid w:val="00FD6086"/>
    <w:rsid w:val="00FD6181"/>
    <w:rsid w:val="00FD63A4"/>
    <w:rsid w:val="00FD67AE"/>
    <w:rsid w:val="00FD68EB"/>
    <w:rsid w:val="00FD6B78"/>
    <w:rsid w:val="00FD72D3"/>
    <w:rsid w:val="00FD7489"/>
    <w:rsid w:val="00FD758F"/>
    <w:rsid w:val="00FD7636"/>
    <w:rsid w:val="00FD7690"/>
    <w:rsid w:val="00FD786E"/>
    <w:rsid w:val="00FD7DE8"/>
    <w:rsid w:val="00FD7FEA"/>
    <w:rsid w:val="00FE0015"/>
    <w:rsid w:val="00FE01C7"/>
    <w:rsid w:val="00FE025A"/>
    <w:rsid w:val="00FE0309"/>
    <w:rsid w:val="00FE03C3"/>
    <w:rsid w:val="00FE04B3"/>
    <w:rsid w:val="00FE072E"/>
    <w:rsid w:val="00FE0A23"/>
    <w:rsid w:val="00FE0BE2"/>
    <w:rsid w:val="00FE0CB4"/>
    <w:rsid w:val="00FE10BE"/>
    <w:rsid w:val="00FE12BF"/>
    <w:rsid w:val="00FE1312"/>
    <w:rsid w:val="00FE13AB"/>
    <w:rsid w:val="00FE152A"/>
    <w:rsid w:val="00FE167B"/>
    <w:rsid w:val="00FE1860"/>
    <w:rsid w:val="00FE1B4B"/>
    <w:rsid w:val="00FE1D9C"/>
    <w:rsid w:val="00FE20E8"/>
    <w:rsid w:val="00FE21E2"/>
    <w:rsid w:val="00FE238F"/>
    <w:rsid w:val="00FE28A8"/>
    <w:rsid w:val="00FE29C4"/>
    <w:rsid w:val="00FE2E84"/>
    <w:rsid w:val="00FE32F6"/>
    <w:rsid w:val="00FE3537"/>
    <w:rsid w:val="00FE3859"/>
    <w:rsid w:val="00FE3B4B"/>
    <w:rsid w:val="00FE3B70"/>
    <w:rsid w:val="00FE3B98"/>
    <w:rsid w:val="00FE3E76"/>
    <w:rsid w:val="00FE3FA3"/>
    <w:rsid w:val="00FE41E7"/>
    <w:rsid w:val="00FE421D"/>
    <w:rsid w:val="00FE42DD"/>
    <w:rsid w:val="00FE4476"/>
    <w:rsid w:val="00FE44ED"/>
    <w:rsid w:val="00FE4533"/>
    <w:rsid w:val="00FE4547"/>
    <w:rsid w:val="00FE4696"/>
    <w:rsid w:val="00FE4859"/>
    <w:rsid w:val="00FE4A85"/>
    <w:rsid w:val="00FE4BC0"/>
    <w:rsid w:val="00FE4BED"/>
    <w:rsid w:val="00FE4D4E"/>
    <w:rsid w:val="00FE4F83"/>
    <w:rsid w:val="00FE53AE"/>
    <w:rsid w:val="00FE53CE"/>
    <w:rsid w:val="00FE5401"/>
    <w:rsid w:val="00FE5A50"/>
    <w:rsid w:val="00FE5E80"/>
    <w:rsid w:val="00FE5F41"/>
    <w:rsid w:val="00FE5FFE"/>
    <w:rsid w:val="00FE663A"/>
    <w:rsid w:val="00FE6B93"/>
    <w:rsid w:val="00FE6CBF"/>
    <w:rsid w:val="00FE6CE0"/>
    <w:rsid w:val="00FE6D67"/>
    <w:rsid w:val="00FE6DE6"/>
    <w:rsid w:val="00FE6FCE"/>
    <w:rsid w:val="00FE6FF3"/>
    <w:rsid w:val="00FE7058"/>
    <w:rsid w:val="00FE7152"/>
    <w:rsid w:val="00FE71EE"/>
    <w:rsid w:val="00FE72AB"/>
    <w:rsid w:val="00FE73D0"/>
    <w:rsid w:val="00FE760A"/>
    <w:rsid w:val="00FE76C2"/>
    <w:rsid w:val="00FE777F"/>
    <w:rsid w:val="00FE782E"/>
    <w:rsid w:val="00FE7A9C"/>
    <w:rsid w:val="00FE7B1F"/>
    <w:rsid w:val="00FE7BCB"/>
    <w:rsid w:val="00FE7F13"/>
    <w:rsid w:val="00FF0231"/>
    <w:rsid w:val="00FF081A"/>
    <w:rsid w:val="00FF092F"/>
    <w:rsid w:val="00FF104F"/>
    <w:rsid w:val="00FF10A5"/>
    <w:rsid w:val="00FF1383"/>
    <w:rsid w:val="00FF1439"/>
    <w:rsid w:val="00FF156B"/>
    <w:rsid w:val="00FF16B4"/>
    <w:rsid w:val="00FF195F"/>
    <w:rsid w:val="00FF1BF9"/>
    <w:rsid w:val="00FF1EF8"/>
    <w:rsid w:val="00FF2146"/>
    <w:rsid w:val="00FF2785"/>
    <w:rsid w:val="00FF279A"/>
    <w:rsid w:val="00FF29DA"/>
    <w:rsid w:val="00FF3110"/>
    <w:rsid w:val="00FF314E"/>
    <w:rsid w:val="00FF32F5"/>
    <w:rsid w:val="00FF33C4"/>
    <w:rsid w:val="00FF350B"/>
    <w:rsid w:val="00FF372A"/>
    <w:rsid w:val="00FF3984"/>
    <w:rsid w:val="00FF3C06"/>
    <w:rsid w:val="00FF4006"/>
    <w:rsid w:val="00FF43EC"/>
    <w:rsid w:val="00FF4634"/>
    <w:rsid w:val="00FF4838"/>
    <w:rsid w:val="00FF4987"/>
    <w:rsid w:val="00FF4BCE"/>
    <w:rsid w:val="00FF4BCF"/>
    <w:rsid w:val="00FF5324"/>
    <w:rsid w:val="00FF53FF"/>
    <w:rsid w:val="00FF56BA"/>
    <w:rsid w:val="00FF58E4"/>
    <w:rsid w:val="00FF59C7"/>
    <w:rsid w:val="00FF59CF"/>
    <w:rsid w:val="00FF5B79"/>
    <w:rsid w:val="00FF5E9E"/>
    <w:rsid w:val="00FF5FE7"/>
    <w:rsid w:val="00FF6372"/>
    <w:rsid w:val="00FF66EA"/>
    <w:rsid w:val="00FF6D0D"/>
    <w:rsid w:val="00FF6EA8"/>
    <w:rsid w:val="00FF71AC"/>
    <w:rsid w:val="00FF722C"/>
    <w:rsid w:val="00FF72AA"/>
    <w:rsid w:val="00FF72CC"/>
    <w:rsid w:val="00FF7333"/>
    <w:rsid w:val="00FF734A"/>
    <w:rsid w:val="00FF773B"/>
    <w:rsid w:val="00FF799D"/>
    <w:rsid w:val="00FF7B51"/>
    <w:rsid w:val="00FF7E27"/>
    <w:rsid w:val="00FF7E8D"/>
    <w:rsid w:val="013E7BF7"/>
    <w:rsid w:val="01701C92"/>
    <w:rsid w:val="0228366E"/>
    <w:rsid w:val="02873A3F"/>
    <w:rsid w:val="04011259"/>
    <w:rsid w:val="06666985"/>
    <w:rsid w:val="066822E5"/>
    <w:rsid w:val="06706650"/>
    <w:rsid w:val="07E55609"/>
    <w:rsid w:val="081D067A"/>
    <w:rsid w:val="08780E95"/>
    <w:rsid w:val="08942A16"/>
    <w:rsid w:val="08C6580E"/>
    <w:rsid w:val="09D35288"/>
    <w:rsid w:val="0A3D4E74"/>
    <w:rsid w:val="0AA26D34"/>
    <w:rsid w:val="0ACA6D38"/>
    <w:rsid w:val="0B603D4F"/>
    <w:rsid w:val="0CCC5489"/>
    <w:rsid w:val="0D2752D3"/>
    <w:rsid w:val="0D3D1938"/>
    <w:rsid w:val="0D7D3EA1"/>
    <w:rsid w:val="0D9C49BC"/>
    <w:rsid w:val="0E26697C"/>
    <w:rsid w:val="0E427471"/>
    <w:rsid w:val="0EB47CC1"/>
    <w:rsid w:val="0F3C21B1"/>
    <w:rsid w:val="107729D2"/>
    <w:rsid w:val="11A450F0"/>
    <w:rsid w:val="121C5F83"/>
    <w:rsid w:val="127F665A"/>
    <w:rsid w:val="1296194A"/>
    <w:rsid w:val="12AD31C8"/>
    <w:rsid w:val="12F26E2C"/>
    <w:rsid w:val="135C07A4"/>
    <w:rsid w:val="1392747A"/>
    <w:rsid w:val="139A1D54"/>
    <w:rsid w:val="13C64279"/>
    <w:rsid w:val="13D329CA"/>
    <w:rsid w:val="143E5C00"/>
    <w:rsid w:val="1472375D"/>
    <w:rsid w:val="15B161C9"/>
    <w:rsid w:val="16B06644"/>
    <w:rsid w:val="16E26E8D"/>
    <w:rsid w:val="18AF2B38"/>
    <w:rsid w:val="18E34E69"/>
    <w:rsid w:val="18E735ED"/>
    <w:rsid w:val="19536844"/>
    <w:rsid w:val="1A332204"/>
    <w:rsid w:val="1A4327E6"/>
    <w:rsid w:val="1D3E2C93"/>
    <w:rsid w:val="1DEA318C"/>
    <w:rsid w:val="1E5F2F19"/>
    <w:rsid w:val="1F361390"/>
    <w:rsid w:val="1F4B0122"/>
    <w:rsid w:val="1FED3591"/>
    <w:rsid w:val="20AC503E"/>
    <w:rsid w:val="20BA1C32"/>
    <w:rsid w:val="20D364EF"/>
    <w:rsid w:val="211A3E03"/>
    <w:rsid w:val="21927E8A"/>
    <w:rsid w:val="21B13538"/>
    <w:rsid w:val="224E60B8"/>
    <w:rsid w:val="238D07BB"/>
    <w:rsid w:val="238D4DB8"/>
    <w:rsid w:val="23F24EDE"/>
    <w:rsid w:val="245435B6"/>
    <w:rsid w:val="253F05F7"/>
    <w:rsid w:val="26920223"/>
    <w:rsid w:val="26953A94"/>
    <w:rsid w:val="26FE64DB"/>
    <w:rsid w:val="273C33CE"/>
    <w:rsid w:val="27A75925"/>
    <w:rsid w:val="284F1523"/>
    <w:rsid w:val="2851729C"/>
    <w:rsid w:val="28A2362B"/>
    <w:rsid w:val="295A2483"/>
    <w:rsid w:val="29F6076B"/>
    <w:rsid w:val="2A0838BC"/>
    <w:rsid w:val="2AE2192C"/>
    <w:rsid w:val="2B5F1B1C"/>
    <w:rsid w:val="2BDB1EF0"/>
    <w:rsid w:val="2C052892"/>
    <w:rsid w:val="2C480452"/>
    <w:rsid w:val="2CD1207D"/>
    <w:rsid w:val="2DDB5BB2"/>
    <w:rsid w:val="2DF63DDE"/>
    <w:rsid w:val="2EF56B58"/>
    <w:rsid w:val="2F992102"/>
    <w:rsid w:val="2FC616AE"/>
    <w:rsid w:val="2FFB7730"/>
    <w:rsid w:val="301D56DE"/>
    <w:rsid w:val="30F530E3"/>
    <w:rsid w:val="31457F2C"/>
    <w:rsid w:val="32F163B6"/>
    <w:rsid w:val="33080E57"/>
    <w:rsid w:val="336E52CB"/>
    <w:rsid w:val="339E40FC"/>
    <w:rsid w:val="34CA321B"/>
    <w:rsid w:val="356E29F0"/>
    <w:rsid w:val="35793E28"/>
    <w:rsid w:val="362B3496"/>
    <w:rsid w:val="368F2947"/>
    <w:rsid w:val="36A8681D"/>
    <w:rsid w:val="36DD4543"/>
    <w:rsid w:val="387E5393"/>
    <w:rsid w:val="38B3597D"/>
    <w:rsid w:val="39D6095E"/>
    <w:rsid w:val="3A5274E8"/>
    <w:rsid w:val="3AA007DD"/>
    <w:rsid w:val="3AF322AA"/>
    <w:rsid w:val="3B086A11"/>
    <w:rsid w:val="3B665BC3"/>
    <w:rsid w:val="3C5A0ACB"/>
    <w:rsid w:val="3C7A0A20"/>
    <w:rsid w:val="3D883A2E"/>
    <w:rsid w:val="3EBB09A7"/>
    <w:rsid w:val="3FE461B1"/>
    <w:rsid w:val="405A2091"/>
    <w:rsid w:val="41520C66"/>
    <w:rsid w:val="41735DF2"/>
    <w:rsid w:val="4218795D"/>
    <w:rsid w:val="44233AA1"/>
    <w:rsid w:val="445114EF"/>
    <w:rsid w:val="4471575C"/>
    <w:rsid w:val="44A7198D"/>
    <w:rsid w:val="455D5479"/>
    <w:rsid w:val="46153952"/>
    <w:rsid w:val="463E1E1A"/>
    <w:rsid w:val="46BF3736"/>
    <w:rsid w:val="46C43843"/>
    <w:rsid w:val="47155C55"/>
    <w:rsid w:val="473210A0"/>
    <w:rsid w:val="475747FC"/>
    <w:rsid w:val="47EC286A"/>
    <w:rsid w:val="48264257"/>
    <w:rsid w:val="48370BB3"/>
    <w:rsid w:val="48760511"/>
    <w:rsid w:val="48D56F29"/>
    <w:rsid w:val="4937358C"/>
    <w:rsid w:val="49886BC3"/>
    <w:rsid w:val="4A686E46"/>
    <w:rsid w:val="4AAA4A88"/>
    <w:rsid w:val="4C2F1B4C"/>
    <w:rsid w:val="4C337B43"/>
    <w:rsid w:val="4C3B7D95"/>
    <w:rsid w:val="4CB564CD"/>
    <w:rsid w:val="4D624D8F"/>
    <w:rsid w:val="4D8802CC"/>
    <w:rsid w:val="4F3A3A0E"/>
    <w:rsid w:val="4F505F55"/>
    <w:rsid w:val="4FF035CE"/>
    <w:rsid w:val="4FFE6764"/>
    <w:rsid w:val="50075A92"/>
    <w:rsid w:val="50800FC2"/>
    <w:rsid w:val="508A7AD1"/>
    <w:rsid w:val="50D33CFE"/>
    <w:rsid w:val="514F154D"/>
    <w:rsid w:val="52185138"/>
    <w:rsid w:val="52547066"/>
    <w:rsid w:val="52A41287"/>
    <w:rsid w:val="52A95FAB"/>
    <w:rsid w:val="53C071A8"/>
    <w:rsid w:val="54160D6E"/>
    <w:rsid w:val="547F3CBD"/>
    <w:rsid w:val="54B12114"/>
    <w:rsid w:val="54C74689"/>
    <w:rsid w:val="55132CE6"/>
    <w:rsid w:val="55546A97"/>
    <w:rsid w:val="5610401A"/>
    <w:rsid w:val="561B48BB"/>
    <w:rsid w:val="57CA51B5"/>
    <w:rsid w:val="5897304B"/>
    <w:rsid w:val="59960A5D"/>
    <w:rsid w:val="5A355136"/>
    <w:rsid w:val="5A516B4A"/>
    <w:rsid w:val="5AD37C66"/>
    <w:rsid w:val="5B4B3E52"/>
    <w:rsid w:val="5BF5165B"/>
    <w:rsid w:val="5D9E00A8"/>
    <w:rsid w:val="5ED065E8"/>
    <w:rsid w:val="601E1294"/>
    <w:rsid w:val="60BC314C"/>
    <w:rsid w:val="60E11753"/>
    <w:rsid w:val="6146433D"/>
    <w:rsid w:val="61AB613D"/>
    <w:rsid w:val="61AC21E8"/>
    <w:rsid w:val="61ED3E04"/>
    <w:rsid w:val="6255188F"/>
    <w:rsid w:val="62832BCA"/>
    <w:rsid w:val="62FC74D6"/>
    <w:rsid w:val="63344391"/>
    <w:rsid w:val="63494DFF"/>
    <w:rsid w:val="63505387"/>
    <w:rsid w:val="63A64976"/>
    <w:rsid w:val="63E703DA"/>
    <w:rsid w:val="640728BC"/>
    <w:rsid w:val="64E706E8"/>
    <w:rsid w:val="656278D4"/>
    <w:rsid w:val="65751132"/>
    <w:rsid w:val="66C57EF2"/>
    <w:rsid w:val="66E7363F"/>
    <w:rsid w:val="6701122B"/>
    <w:rsid w:val="689B622D"/>
    <w:rsid w:val="693A59E2"/>
    <w:rsid w:val="69494128"/>
    <w:rsid w:val="69B75164"/>
    <w:rsid w:val="69DA5283"/>
    <w:rsid w:val="6A023C93"/>
    <w:rsid w:val="6A784C6E"/>
    <w:rsid w:val="6AC76A77"/>
    <w:rsid w:val="6B383A96"/>
    <w:rsid w:val="6BF75985"/>
    <w:rsid w:val="6C0D45D4"/>
    <w:rsid w:val="6D460589"/>
    <w:rsid w:val="6D7765BB"/>
    <w:rsid w:val="6E340B17"/>
    <w:rsid w:val="6E796BE6"/>
    <w:rsid w:val="6F06333B"/>
    <w:rsid w:val="6F7B1032"/>
    <w:rsid w:val="6F9C23A1"/>
    <w:rsid w:val="70A16F6B"/>
    <w:rsid w:val="71557E27"/>
    <w:rsid w:val="719F2467"/>
    <w:rsid w:val="71C043A6"/>
    <w:rsid w:val="721F50FA"/>
    <w:rsid w:val="72326057"/>
    <w:rsid w:val="72611118"/>
    <w:rsid w:val="72CB79DC"/>
    <w:rsid w:val="72F7510E"/>
    <w:rsid w:val="732C1614"/>
    <w:rsid w:val="747C0E6D"/>
    <w:rsid w:val="748621EE"/>
    <w:rsid w:val="75446A2E"/>
    <w:rsid w:val="75A31161"/>
    <w:rsid w:val="75D8555C"/>
    <w:rsid w:val="765F680C"/>
    <w:rsid w:val="771A5870"/>
    <w:rsid w:val="77F50DBA"/>
    <w:rsid w:val="78036450"/>
    <w:rsid w:val="7823273E"/>
    <w:rsid w:val="78A76A35"/>
    <w:rsid w:val="79DF546C"/>
    <w:rsid w:val="7B0D3FC1"/>
    <w:rsid w:val="7B5E50DE"/>
    <w:rsid w:val="7B8148BB"/>
    <w:rsid w:val="7BFD7723"/>
    <w:rsid w:val="7C390B67"/>
    <w:rsid w:val="7CA64CE7"/>
    <w:rsid w:val="7D11317A"/>
    <w:rsid w:val="7D134A87"/>
    <w:rsid w:val="7D1E19FB"/>
    <w:rsid w:val="7D1F6674"/>
    <w:rsid w:val="7DCA389C"/>
    <w:rsid w:val="7DDF7B93"/>
    <w:rsid w:val="7DFA7D8C"/>
    <w:rsid w:val="7E826CBF"/>
    <w:rsid w:val="7F41735D"/>
    <w:rsid w:val="7FA7730E"/>
    <w:rsid w:val="7FD12D6F"/>
    <w:rsid w:val="7FDF5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qFormat="1"/>
    <w:lsdException w:name="header" w:uiPriority="0" w:qFormat="1"/>
    <w:lsdException w:name="footer" w:qFormat="1"/>
    <w:lsdException w:name="index heading" w:semiHidden="1"/>
    <w:lsdException w:name="caption" w:uiPriority="35" w:unhideWhenUsed="0" w:qFormat="1"/>
    <w:lsdException w:name="table of figures" w:qFormat="1"/>
    <w:lsdException w:name="envelope address" w:semiHidden="1"/>
    <w:lsdException w:name="envelope return" w:semiHidden="1"/>
    <w:lsdException w:name="footnote reference" w:qFormat="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widowControl w:val="0"/>
      <w:spacing w:before="340" w:after="330" w:line="360" w:lineRule="auto"/>
      <w:jc w:val="both"/>
      <w:outlineLvl w:val="0"/>
    </w:pPr>
    <w:rPr>
      <w:rFonts w:ascii="等线" w:eastAsia="等线" w:hAnsi="等线" w:cs="Times New Roman"/>
      <w:b/>
      <w:bCs/>
      <w:kern w:val="44"/>
      <w:sz w:val="44"/>
      <w:szCs w:val="44"/>
    </w:rPr>
  </w:style>
  <w:style w:type="paragraph" w:styleId="2">
    <w:name w:val="heading 2"/>
    <w:basedOn w:val="a"/>
    <w:next w:val="a"/>
    <w:link w:val="2Char"/>
    <w:uiPriority w:val="9"/>
    <w:unhideWhenUsed/>
    <w:qFormat/>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iPriority w:val="9"/>
    <w:unhideWhenUsed/>
    <w:qFormat/>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link w:val="4Char"/>
    <w:uiPriority w:val="9"/>
    <w:unhideWhenUsed/>
    <w:qFormat/>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iPriority w:val="9"/>
    <w:unhideWhenUsed/>
    <w:qFormat/>
    <w:pPr>
      <w:keepNext/>
      <w:keepLines/>
      <w:widowControl w:val="0"/>
      <w:spacing w:before="280" w:after="290" w:line="376" w:lineRule="auto"/>
      <w:jc w:val="both"/>
      <w:outlineLvl w:val="4"/>
    </w:pPr>
    <w:rPr>
      <w:rFonts w:asciiTheme="minorHAnsi" w:eastAsiaTheme="minorEastAsia" w:hAnsiTheme="minorHAnsi" w:cstheme="minorBidi"/>
      <w:b/>
      <w:bCs/>
      <w:kern w:val="2"/>
      <w:sz w:val="28"/>
      <w:szCs w:val="28"/>
    </w:rPr>
  </w:style>
  <w:style w:type="paragraph" w:styleId="6">
    <w:name w:val="heading 6"/>
    <w:basedOn w:val="a"/>
    <w:next w:val="a"/>
    <w:link w:val="6Char"/>
    <w:uiPriority w:val="9"/>
    <w:semiHidden/>
    <w:unhideWhenUsed/>
    <w:qFormat/>
    <w:pPr>
      <w:keepNext/>
      <w:keepLines/>
      <w:widowControl w:val="0"/>
      <w:spacing w:before="240" w:after="64" w:line="320" w:lineRule="auto"/>
      <w:jc w:val="both"/>
      <w:outlineLvl w:val="5"/>
    </w:pPr>
    <w:rPr>
      <w:rFonts w:asciiTheme="majorHAnsi" w:eastAsiaTheme="majorEastAsia" w:hAnsiTheme="majorHAnsi" w:cstheme="majorBidi"/>
      <w:b/>
      <w:bCs/>
      <w:kern w:val="2"/>
    </w:rPr>
  </w:style>
  <w:style w:type="paragraph" w:styleId="7">
    <w:name w:val="heading 7"/>
    <w:basedOn w:val="a"/>
    <w:next w:val="a"/>
    <w:link w:val="7Char"/>
    <w:uiPriority w:val="9"/>
    <w:semiHidden/>
    <w:unhideWhenUsed/>
    <w:qFormat/>
    <w:pPr>
      <w:keepNext/>
      <w:keepLines/>
      <w:widowControl w:val="0"/>
      <w:spacing w:before="240" w:after="64" w:line="320" w:lineRule="auto"/>
      <w:jc w:val="both"/>
      <w:outlineLvl w:val="6"/>
    </w:pPr>
    <w:rPr>
      <w:rFonts w:asciiTheme="minorHAnsi" w:eastAsiaTheme="minorEastAsia" w:hAnsiTheme="minorHAnsi" w:cstheme="minorBidi"/>
      <w:b/>
      <w:bCs/>
      <w:kern w:val="2"/>
    </w:rPr>
  </w:style>
  <w:style w:type="paragraph" w:styleId="8">
    <w:name w:val="heading 8"/>
    <w:basedOn w:val="a"/>
    <w:next w:val="a"/>
    <w:link w:val="8Char"/>
    <w:uiPriority w:val="9"/>
    <w:semiHidden/>
    <w:unhideWhenUsed/>
    <w:qFormat/>
    <w:pPr>
      <w:keepNext/>
      <w:keepLines/>
      <w:widowControl w:val="0"/>
      <w:spacing w:before="240" w:after="64" w:line="320" w:lineRule="auto"/>
      <w:jc w:val="both"/>
      <w:outlineLvl w:val="7"/>
    </w:pPr>
    <w:rPr>
      <w:rFonts w:asciiTheme="majorHAnsi" w:eastAsiaTheme="majorEastAsia" w:hAnsiTheme="majorHAnsi" w:cstheme="majorBidi"/>
      <w:kern w:val="2"/>
    </w:rPr>
  </w:style>
  <w:style w:type="paragraph" w:styleId="9">
    <w:name w:val="heading 9"/>
    <w:basedOn w:val="a"/>
    <w:next w:val="a"/>
    <w:link w:val="9Char"/>
    <w:uiPriority w:val="9"/>
    <w:semiHidden/>
    <w:unhideWhenUsed/>
    <w:qFormat/>
    <w:pPr>
      <w:keepNext/>
      <w:keepLines/>
      <w:widowControl w:val="0"/>
      <w:spacing w:before="240" w:after="64" w:line="320" w:lineRule="auto"/>
      <w:jc w:val="both"/>
      <w:outlineLvl w:val="8"/>
    </w:pPr>
    <w:rPr>
      <w:rFonts w:asciiTheme="majorHAnsi" w:eastAsiaTheme="majorEastAsia" w:hAnsiTheme="majorHAnsi" w:cstheme="majorBid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ind w:left="1440"/>
    </w:pPr>
    <w:rPr>
      <w:rFonts w:asciiTheme="minorHAnsi" w:eastAsiaTheme="minorHAnsi"/>
      <w:sz w:val="18"/>
      <w:szCs w:val="18"/>
    </w:rPr>
  </w:style>
  <w:style w:type="paragraph" w:styleId="a3">
    <w:name w:val="Normal Indent"/>
    <w:basedOn w:val="a"/>
    <w:unhideWhenUsed/>
    <w:qFormat/>
    <w:pPr>
      <w:ind w:left="720"/>
    </w:pPr>
    <w:rPr>
      <w:rFonts w:ascii="Times New Roman" w:eastAsia="Times New Roman" w:hAnsi="Times New Roman" w:cs="Times New Roman"/>
    </w:rPr>
  </w:style>
  <w:style w:type="paragraph" w:styleId="a4">
    <w:name w:val="caption"/>
    <w:basedOn w:val="a"/>
    <w:next w:val="a"/>
    <w:link w:val="Char"/>
    <w:uiPriority w:val="35"/>
    <w:qFormat/>
    <w:pPr>
      <w:widowControl w:val="0"/>
      <w:jc w:val="both"/>
    </w:pPr>
    <w:rPr>
      <w:rFonts w:ascii="Arial" w:eastAsia="黑体" w:hAnsi="Arial" w:cs="Times New Roman"/>
      <w:kern w:val="2"/>
      <w:sz w:val="20"/>
      <w:szCs w:val="22"/>
    </w:rPr>
  </w:style>
  <w:style w:type="paragraph" w:styleId="a5">
    <w:name w:val="annotation text"/>
    <w:basedOn w:val="a"/>
    <w:link w:val="Char0"/>
    <w:uiPriority w:val="99"/>
    <w:unhideWhenUsed/>
    <w:qFormat/>
    <w:pPr>
      <w:widowControl w:val="0"/>
      <w:jc w:val="both"/>
    </w:pPr>
    <w:rPr>
      <w:rFonts w:asciiTheme="minorHAnsi" w:eastAsiaTheme="minorEastAsia" w:hAnsiTheme="minorHAnsi" w:cstheme="minorBidi"/>
      <w:kern w:val="2"/>
      <w:sz w:val="20"/>
      <w:szCs w:val="20"/>
    </w:rPr>
  </w:style>
  <w:style w:type="paragraph" w:styleId="a6">
    <w:name w:val="Body Text"/>
    <w:basedOn w:val="a"/>
    <w:link w:val="Char1"/>
    <w:uiPriority w:val="1"/>
    <w:qFormat/>
    <w:pPr>
      <w:widowControl w:val="0"/>
      <w:ind w:left="640"/>
      <w:jc w:val="both"/>
    </w:pPr>
    <w:rPr>
      <w:kern w:val="2"/>
      <w:sz w:val="32"/>
      <w:szCs w:val="32"/>
      <w:lang w:val="zh-CN" w:bidi="zh-CN"/>
    </w:rPr>
  </w:style>
  <w:style w:type="paragraph" w:styleId="50">
    <w:name w:val="toc 5"/>
    <w:basedOn w:val="a"/>
    <w:next w:val="a"/>
    <w:uiPriority w:val="39"/>
    <w:unhideWhenUsed/>
    <w:qFormat/>
    <w:pPr>
      <w:ind w:left="960"/>
    </w:pPr>
    <w:rPr>
      <w:rFonts w:asciiTheme="minorHAnsi" w:eastAsiaTheme="minorHAnsi"/>
      <w:sz w:val="18"/>
      <w:szCs w:val="18"/>
    </w:rPr>
  </w:style>
  <w:style w:type="paragraph" w:styleId="30">
    <w:name w:val="toc 3"/>
    <w:basedOn w:val="a"/>
    <w:next w:val="a"/>
    <w:uiPriority w:val="39"/>
    <w:unhideWhenUsed/>
    <w:qFormat/>
    <w:pPr>
      <w:tabs>
        <w:tab w:val="left" w:pos="2385"/>
        <w:tab w:val="right" w:leader="dot" w:pos="9054"/>
      </w:tabs>
      <w:adjustRightInd w:val="0"/>
      <w:snapToGrid w:val="0"/>
      <w:spacing w:beforeLines="25" w:before="81" w:afterLines="25" w:after="81"/>
      <w:ind w:left="1247"/>
    </w:pPr>
    <w:rPr>
      <w:rFonts w:ascii="Arial" w:hAnsi="Arial"/>
      <w:iCs/>
      <w:color w:val="000000" w:themeColor="text1"/>
      <w:sz w:val="20"/>
      <w:szCs w:val="20"/>
    </w:rPr>
  </w:style>
  <w:style w:type="paragraph" w:styleId="80">
    <w:name w:val="toc 8"/>
    <w:basedOn w:val="a"/>
    <w:next w:val="a"/>
    <w:uiPriority w:val="39"/>
    <w:unhideWhenUsed/>
    <w:qFormat/>
    <w:pPr>
      <w:ind w:left="1680"/>
    </w:pPr>
    <w:rPr>
      <w:rFonts w:asciiTheme="minorHAnsi" w:eastAsiaTheme="minorHAnsi"/>
      <w:sz w:val="18"/>
      <w:szCs w:val="18"/>
    </w:rPr>
  </w:style>
  <w:style w:type="paragraph" w:styleId="a7">
    <w:name w:val="Date"/>
    <w:basedOn w:val="a"/>
    <w:next w:val="a"/>
    <w:link w:val="Char2"/>
    <w:uiPriority w:val="99"/>
    <w:semiHidden/>
    <w:unhideWhenUsed/>
    <w:qFormat/>
    <w:pPr>
      <w:widowControl w:val="0"/>
      <w:ind w:leftChars="2500" w:left="100"/>
      <w:jc w:val="both"/>
    </w:pPr>
    <w:rPr>
      <w:rFonts w:asciiTheme="minorHAnsi" w:eastAsiaTheme="minorEastAsia" w:hAnsiTheme="minorHAnsi" w:cstheme="minorBidi"/>
      <w:kern w:val="2"/>
      <w:sz w:val="21"/>
    </w:rPr>
  </w:style>
  <w:style w:type="paragraph" w:styleId="a8">
    <w:name w:val="Balloon Text"/>
    <w:basedOn w:val="a"/>
    <w:link w:val="Char3"/>
    <w:uiPriority w:val="99"/>
    <w:semiHidden/>
    <w:unhideWhenUsed/>
    <w:qFormat/>
    <w:pPr>
      <w:widowControl w:val="0"/>
      <w:jc w:val="both"/>
    </w:pPr>
    <w:rPr>
      <w:rFonts w:ascii="Segoe UI" w:eastAsiaTheme="minorEastAsia" w:hAnsi="Segoe UI" w:cs="Segoe UI"/>
      <w:kern w:val="2"/>
      <w:sz w:val="18"/>
      <w:szCs w:val="18"/>
    </w:rPr>
  </w:style>
  <w:style w:type="paragraph" w:styleId="a9">
    <w:name w:val="footer"/>
    <w:basedOn w:val="a"/>
    <w:link w:val="Char4"/>
    <w:uiPriority w:val="99"/>
    <w:unhideWhenUsed/>
    <w:qFormat/>
    <w:pPr>
      <w:widowControl w:val="0"/>
      <w:tabs>
        <w:tab w:val="center" w:pos="4320"/>
        <w:tab w:val="right" w:pos="8640"/>
      </w:tabs>
      <w:jc w:val="both"/>
    </w:pPr>
    <w:rPr>
      <w:rFonts w:asciiTheme="minorHAnsi" w:eastAsiaTheme="minorEastAsia" w:hAnsiTheme="minorHAnsi" w:cstheme="minorBidi"/>
      <w:kern w:val="2"/>
      <w:sz w:val="21"/>
    </w:rPr>
  </w:style>
  <w:style w:type="paragraph" w:styleId="aa">
    <w:name w:val="header"/>
    <w:basedOn w:val="a"/>
    <w:link w:val="Char5"/>
    <w:unhideWhenUsed/>
    <w:qFormat/>
    <w:pPr>
      <w:widowControl w:val="0"/>
      <w:tabs>
        <w:tab w:val="center" w:pos="4320"/>
        <w:tab w:val="right" w:pos="8640"/>
      </w:tabs>
      <w:jc w:val="both"/>
    </w:pPr>
    <w:rPr>
      <w:rFonts w:asciiTheme="minorHAnsi" w:eastAsiaTheme="minorEastAsia" w:hAnsiTheme="minorHAnsi" w:cstheme="minorBidi"/>
      <w:kern w:val="2"/>
      <w:sz w:val="21"/>
    </w:rPr>
  </w:style>
  <w:style w:type="paragraph" w:styleId="10">
    <w:name w:val="toc 1"/>
    <w:basedOn w:val="a"/>
    <w:next w:val="a"/>
    <w:uiPriority w:val="39"/>
    <w:unhideWhenUsed/>
    <w:qFormat/>
    <w:pPr>
      <w:widowControl w:val="0"/>
      <w:tabs>
        <w:tab w:val="right" w:leader="dot" w:pos="9054"/>
      </w:tabs>
      <w:adjustRightInd w:val="0"/>
      <w:snapToGrid w:val="0"/>
      <w:spacing w:before="120" w:after="120"/>
    </w:pPr>
    <w:rPr>
      <w:rFonts w:ascii="Arial" w:hAnsi="Arial"/>
      <w:b/>
      <w:bCs/>
      <w:caps/>
      <w:color w:val="000000" w:themeColor="text1"/>
      <w:sz w:val="20"/>
      <w:szCs w:val="20"/>
    </w:rPr>
  </w:style>
  <w:style w:type="paragraph" w:styleId="40">
    <w:name w:val="toc 4"/>
    <w:basedOn w:val="a"/>
    <w:next w:val="a"/>
    <w:uiPriority w:val="39"/>
    <w:unhideWhenUsed/>
    <w:qFormat/>
    <w:pPr>
      <w:ind w:left="720"/>
    </w:pPr>
    <w:rPr>
      <w:rFonts w:asciiTheme="minorHAnsi" w:eastAsiaTheme="minorHAnsi"/>
      <w:sz w:val="18"/>
      <w:szCs w:val="18"/>
    </w:rPr>
  </w:style>
  <w:style w:type="paragraph" w:styleId="ab">
    <w:name w:val="footnote text"/>
    <w:basedOn w:val="a"/>
    <w:link w:val="Char6"/>
    <w:uiPriority w:val="99"/>
    <w:unhideWhenUsed/>
    <w:qFormat/>
    <w:rPr>
      <w:rFonts w:asciiTheme="minorHAnsi" w:hAnsiTheme="minorHAnsi" w:cstheme="minorBidi"/>
      <w:sz w:val="20"/>
      <w:szCs w:val="20"/>
      <w:lang w:eastAsia="en-US"/>
    </w:rPr>
  </w:style>
  <w:style w:type="paragraph" w:styleId="60">
    <w:name w:val="toc 6"/>
    <w:basedOn w:val="a"/>
    <w:next w:val="a"/>
    <w:uiPriority w:val="39"/>
    <w:unhideWhenUsed/>
    <w:qFormat/>
    <w:pPr>
      <w:ind w:left="1200"/>
    </w:pPr>
    <w:rPr>
      <w:rFonts w:asciiTheme="minorHAnsi" w:eastAsiaTheme="minorHAnsi"/>
      <w:sz w:val="18"/>
      <w:szCs w:val="18"/>
    </w:rPr>
  </w:style>
  <w:style w:type="paragraph" w:styleId="ac">
    <w:name w:val="table of figures"/>
    <w:basedOn w:val="a"/>
    <w:next w:val="a"/>
    <w:uiPriority w:val="99"/>
    <w:unhideWhenUsed/>
    <w:qFormat/>
    <w:pPr>
      <w:widowControl w:val="0"/>
      <w:tabs>
        <w:tab w:val="right" w:leader="dot" w:pos="9054"/>
      </w:tabs>
      <w:adjustRightInd w:val="0"/>
      <w:snapToGrid w:val="0"/>
      <w:spacing w:line="300" w:lineRule="auto"/>
      <w:ind w:leftChars="200" w:left="480"/>
      <w:jc w:val="both"/>
    </w:pPr>
    <w:rPr>
      <w:rFonts w:ascii="Arial" w:hAnsi="Arial" w:cs="Times New Roman (Body CS)"/>
      <w:snapToGrid w:val="0"/>
      <w:color w:val="000000" w:themeColor="text1"/>
      <w:kern w:val="2"/>
      <w:sz w:val="20"/>
    </w:rPr>
  </w:style>
  <w:style w:type="paragraph" w:styleId="20">
    <w:name w:val="toc 2"/>
    <w:basedOn w:val="a"/>
    <w:next w:val="a"/>
    <w:uiPriority w:val="39"/>
    <w:unhideWhenUsed/>
    <w:qFormat/>
    <w:pPr>
      <w:tabs>
        <w:tab w:val="right" w:leader="dot" w:pos="9054"/>
      </w:tabs>
      <w:adjustRightInd w:val="0"/>
      <w:snapToGrid w:val="0"/>
      <w:ind w:left="454"/>
    </w:pPr>
    <w:rPr>
      <w:rFonts w:ascii="Arial" w:hAnsi="Arial"/>
      <w:sz w:val="20"/>
      <w:szCs w:val="20"/>
    </w:rPr>
  </w:style>
  <w:style w:type="paragraph" w:styleId="90">
    <w:name w:val="toc 9"/>
    <w:basedOn w:val="a"/>
    <w:next w:val="a"/>
    <w:uiPriority w:val="39"/>
    <w:unhideWhenUsed/>
    <w:qFormat/>
    <w:pPr>
      <w:ind w:left="1920"/>
    </w:pPr>
    <w:rPr>
      <w:rFonts w:asciiTheme="minorHAnsi" w:eastAsiaTheme="minorHAnsi"/>
      <w:sz w:val="18"/>
      <w:szCs w:val="18"/>
    </w:rPr>
  </w:style>
  <w:style w:type="paragraph" w:styleId="ad">
    <w:name w:val="Normal (Web)"/>
    <w:basedOn w:val="a"/>
    <w:uiPriority w:val="99"/>
    <w:unhideWhenUsed/>
    <w:qFormat/>
    <w:pPr>
      <w:spacing w:before="100" w:beforeAutospacing="1" w:after="100" w:afterAutospacing="1"/>
    </w:pPr>
  </w:style>
  <w:style w:type="paragraph" w:styleId="ae">
    <w:name w:val="annotation subject"/>
    <w:basedOn w:val="a5"/>
    <w:next w:val="a5"/>
    <w:link w:val="Char7"/>
    <w:uiPriority w:val="99"/>
    <w:semiHidden/>
    <w:unhideWhenUsed/>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unhideWhenUsed/>
    <w:qFormat/>
    <w:rPr>
      <w:sz w:val="16"/>
      <w:szCs w:val="16"/>
    </w:rPr>
  </w:style>
  <w:style w:type="character" w:styleId="af5">
    <w:name w:val="footnote reference"/>
    <w:link w:val="FNRefeCharChar"/>
    <w:uiPriority w:val="99"/>
    <w:unhideWhenUsed/>
    <w:qFormat/>
    <w:rPr>
      <w:vertAlign w:val="superscript"/>
    </w:rPr>
  </w:style>
  <w:style w:type="paragraph" w:customStyle="1" w:styleId="FNRefeCharChar">
    <w:name w:val="FNRefe Char Char"/>
    <w:basedOn w:val="a"/>
    <w:link w:val="af5"/>
    <w:qFormat/>
    <w:pPr>
      <w:spacing w:after="160" w:line="240" w:lineRule="exact"/>
    </w:pPr>
    <w:rPr>
      <w:rFonts w:asciiTheme="minorHAnsi" w:eastAsiaTheme="minorEastAsia" w:hAnsiTheme="minorHAnsi" w:cstheme="minorBidi"/>
      <w:kern w:val="2"/>
      <w:sz w:val="21"/>
      <w:vertAlign w:val="superscript"/>
    </w:rPr>
  </w:style>
  <w:style w:type="character" w:customStyle="1" w:styleId="1Char">
    <w:name w:val="标题 1 Char"/>
    <w:basedOn w:val="a0"/>
    <w:link w:val="1"/>
    <w:uiPriority w:val="9"/>
    <w:qFormat/>
    <w:rPr>
      <w:rFonts w:ascii="等线" w:eastAsia="等线" w:hAnsi="等线"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5Char">
    <w:name w:val="标题 5 Char"/>
    <w:basedOn w:val="a0"/>
    <w:link w:val="5"/>
    <w:uiPriority w:val="9"/>
    <w:qFormat/>
    <w:rPr>
      <w:b/>
      <w:bCs/>
      <w:sz w:val="28"/>
      <w:szCs w:val="28"/>
    </w:rPr>
  </w:style>
  <w:style w:type="character" w:customStyle="1" w:styleId="6Char">
    <w:name w:val="标题 6 Char"/>
    <w:basedOn w:val="a0"/>
    <w:link w:val="6"/>
    <w:uiPriority w:val="9"/>
    <w:semiHidden/>
    <w:qFormat/>
    <w:rPr>
      <w:rFonts w:asciiTheme="majorHAnsi" w:eastAsiaTheme="majorEastAsia" w:hAnsiTheme="majorHAnsi" w:cstheme="majorBidi"/>
      <w:b/>
      <w:bCs/>
      <w:sz w:val="24"/>
    </w:rPr>
  </w:style>
  <w:style w:type="character" w:customStyle="1" w:styleId="7Char">
    <w:name w:val="标题 7 Char"/>
    <w:basedOn w:val="a0"/>
    <w:link w:val="7"/>
    <w:uiPriority w:val="9"/>
    <w:semiHidden/>
    <w:qFormat/>
    <w:rPr>
      <w:b/>
      <w:bCs/>
      <w:sz w:val="24"/>
    </w:rPr>
  </w:style>
  <w:style w:type="character" w:customStyle="1" w:styleId="8Char">
    <w:name w:val="标题 8 Char"/>
    <w:basedOn w:val="a0"/>
    <w:link w:val="8"/>
    <w:uiPriority w:val="9"/>
    <w:semiHidden/>
    <w:qFormat/>
    <w:rPr>
      <w:rFonts w:asciiTheme="majorHAnsi" w:eastAsiaTheme="majorEastAsia" w:hAnsiTheme="majorHAnsi" w:cstheme="majorBidi"/>
      <w:sz w:val="24"/>
    </w:rPr>
  </w:style>
  <w:style w:type="character" w:customStyle="1" w:styleId="9Char">
    <w:name w:val="标题 9 Char"/>
    <w:basedOn w:val="a0"/>
    <w:link w:val="9"/>
    <w:uiPriority w:val="9"/>
    <w:semiHidden/>
    <w:qFormat/>
    <w:rPr>
      <w:rFonts w:asciiTheme="majorHAnsi" w:eastAsiaTheme="majorEastAsia" w:hAnsiTheme="majorHAnsi" w:cstheme="majorBidi"/>
      <w:szCs w:val="21"/>
    </w:rPr>
  </w:style>
  <w:style w:type="character" w:customStyle="1" w:styleId="Char2">
    <w:name w:val="日期 Char"/>
    <w:basedOn w:val="a0"/>
    <w:link w:val="a7"/>
    <w:uiPriority w:val="99"/>
    <w:semiHidden/>
    <w:qFormat/>
  </w:style>
  <w:style w:type="character" w:customStyle="1" w:styleId="Char8">
    <w:name w:val="列出段落 Char"/>
    <w:link w:val="af6"/>
    <w:uiPriority w:val="34"/>
    <w:qFormat/>
    <w:rPr>
      <w:rFonts w:ascii="等线" w:eastAsia="等线" w:hAnsi="等线" w:cs="Times New Roman"/>
      <w:szCs w:val="22"/>
    </w:rPr>
  </w:style>
  <w:style w:type="paragraph" w:styleId="af6">
    <w:name w:val="List Paragraph"/>
    <w:basedOn w:val="a"/>
    <w:link w:val="Char8"/>
    <w:uiPriority w:val="34"/>
    <w:qFormat/>
    <w:pPr>
      <w:widowControl w:val="0"/>
      <w:ind w:firstLineChars="200" w:firstLine="420"/>
      <w:jc w:val="both"/>
    </w:pPr>
    <w:rPr>
      <w:rFonts w:ascii="等线" w:eastAsia="等线" w:hAnsi="等线" w:cs="Times New Roman"/>
      <w:kern w:val="2"/>
      <w:sz w:val="21"/>
      <w:szCs w:val="22"/>
    </w:rPr>
  </w:style>
  <w:style w:type="character" w:customStyle="1" w:styleId="Char5">
    <w:name w:val="页眉 Char"/>
    <w:basedOn w:val="a0"/>
    <w:link w:val="aa"/>
    <w:qFormat/>
  </w:style>
  <w:style w:type="character" w:customStyle="1" w:styleId="Char4">
    <w:name w:val="页脚 Char"/>
    <w:basedOn w:val="a0"/>
    <w:link w:val="a9"/>
    <w:uiPriority w:val="99"/>
    <w:qFormat/>
  </w:style>
  <w:style w:type="character" w:customStyle="1" w:styleId="Char3">
    <w:name w:val="批注框文本 Char"/>
    <w:basedOn w:val="a0"/>
    <w:link w:val="a8"/>
    <w:uiPriority w:val="99"/>
    <w:semiHidden/>
    <w:qFormat/>
    <w:rPr>
      <w:rFonts w:ascii="Segoe UI" w:hAnsi="Segoe UI" w:cs="Segoe UI"/>
      <w:sz w:val="18"/>
      <w:szCs w:val="18"/>
    </w:rPr>
  </w:style>
  <w:style w:type="character" w:customStyle="1" w:styleId="Char0">
    <w:name w:val="批注文字 Char"/>
    <w:basedOn w:val="a0"/>
    <w:link w:val="a5"/>
    <w:uiPriority w:val="99"/>
    <w:qFormat/>
    <w:rPr>
      <w:sz w:val="20"/>
      <w:szCs w:val="20"/>
    </w:rPr>
  </w:style>
  <w:style w:type="character" w:customStyle="1" w:styleId="Char7">
    <w:name w:val="批注主题 Char"/>
    <w:basedOn w:val="Char0"/>
    <w:link w:val="ae"/>
    <w:uiPriority w:val="99"/>
    <w:semiHidden/>
    <w:qFormat/>
    <w:rPr>
      <w:b/>
      <w:bCs/>
      <w:sz w:val="20"/>
      <w:szCs w:val="20"/>
    </w:rPr>
  </w:style>
  <w:style w:type="character" w:customStyle="1" w:styleId="Char6">
    <w:name w:val="脚注文本 Char"/>
    <w:basedOn w:val="a0"/>
    <w:link w:val="ab"/>
    <w:uiPriority w:val="99"/>
    <w:qFormat/>
    <w:rPr>
      <w:rFonts w:eastAsia="宋体"/>
      <w:kern w:val="0"/>
      <w:sz w:val="20"/>
      <w:szCs w:val="20"/>
      <w:lang w:eastAsia="en-US"/>
    </w:rPr>
  </w:style>
  <w:style w:type="paragraph" w:customStyle="1" w:styleId="2TimesNewRoman">
    <w:name w:val="正文首行缩进 2 + Times New Roman"/>
    <w:basedOn w:val="a"/>
    <w:qFormat/>
    <w:pPr>
      <w:widowControl w:val="0"/>
      <w:tabs>
        <w:tab w:val="left" w:pos="0"/>
        <w:tab w:val="left" w:pos="870"/>
        <w:tab w:val="left" w:pos="3150"/>
      </w:tabs>
      <w:autoSpaceDE w:val="0"/>
      <w:autoSpaceDN w:val="0"/>
      <w:spacing w:line="360" w:lineRule="auto"/>
      <w:ind w:firstLineChars="200" w:firstLine="560"/>
    </w:pPr>
    <w:rPr>
      <w:rFonts w:ascii="等线" w:eastAsia="仿宋" w:hAnsi="等线" w:cs="Times New Roman"/>
      <w:sz w:val="28"/>
      <w:szCs w:val="22"/>
    </w:rPr>
  </w:style>
  <w:style w:type="paragraph" w:customStyle="1" w:styleId="af7">
    <w:name w:val="表格"/>
    <w:basedOn w:val="a"/>
    <w:link w:val="Char9"/>
    <w:qFormat/>
    <w:pPr>
      <w:widowControl w:val="0"/>
      <w:spacing w:line="0" w:lineRule="atLeast"/>
      <w:jc w:val="center"/>
    </w:pPr>
    <w:rPr>
      <w:rFonts w:ascii="楷体_GB2312" w:eastAsia="楷体_GB2312" w:hAnsi="Times New Roman" w:cs="Times New Roman"/>
      <w:bCs/>
      <w:sz w:val="21"/>
      <w:szCs w:val="21"/>
    </w:rPr>
  </w:style>
  <w:style w:type="character" w:customStyle="1" w:styleId="Char9">
    <w:name w:val="表格 Char"/>
    <w:basedOn w:val="a0"/>
    <w:link w:val="af7"/>
    <w:qFormat/>
    <w:rPr>
      <w:rFonts w:ascii="楷体_GB2312" w:eastAsia="楷体_GB2312" w:hAnsi="Times New Roman" w:cs="Times New Roman"/>
      <w:bCs/>
      <w:kern w:val="0"/>
      <w:szCs w:val="21"/>
    </w:rPr>
  </w:style>
  <w:style w:type="paragraph" w:customStyle="1" w:styleId="af8">
    <w:name w:val="表名"/>
    <w:basedOn w:val="a"/>
    <w:link w:val="Chara"/>
    <w:qFormat/>
    <w:pPr>
      <w:widowControl w:val="0"/>
      <w:spacing w:after="60" w:line="460" w:lineRule="exact"/>
      <w:ind w:firstLineChars="100" w:firstLine="100"/>
      <w:jc w:val="both"/>
    </w:pPr>
    <w:rPr>
      <w:rFonts w:ascii="黑体" w:eastAsia="黑体" w:hAnsi="Times New Roman" w:cs="Times New Roman"/>
      <w:bCs/>
    </w:rPr>
  </w:style>
  <w:style w:type="character" w:customStyle="1" w:styleId="Chara">
    <w:name w:val="表名 Char"/>
    <w:basedOn w:val="a0"/>
    <w:link w:val="af8"/>
    <w:qFormat/>
    <w:rPr>
      <w:rFonts w:ascii="黑体" w:eastAsia="黑体" w:hAnsi="Times New Roman" w:cs="Times New Roman"/>
      <w:bCs/>
      <w:kern w:val="0"/>
      <w:sz w:val="24"/>
    </w:rPr>
  </w:style>
  <w:style w:type="paragraph" w:customStyle="1" w:styleId="11">
    <w:name w:val="列出段落1"/>
    <w:basedOn w:val="a"/>
    <w:link w:val="af9"/>
    <w:uiPriority w:val="34"/>
    <w:qFormat/>
    <w:pPr>
      <w:ind w:firstLineChars="200" w:firstLine="420"/>
    </w:pPr>
    <w:rPr>
      <w:lang w:eastAsia="en-US"/>
    </w:rPr>
  </w:style>
  <w:style w:type="character" w:customStyle="1" w:styleId="af9">
    <w:name w:val="列出段落字符"/>
    <w:link w:val="11"/>
    <w:uiPriority w:val="34"/>
    <w:qFormat/>
    <w:rPr>
      <w:rFonts w:ascii="宋体" w:eastAsia="宋体" w:hAnsi="宋体" w:cs="宋体"/>
      <w:kern w:val="0"/>
      <w:sz w:val="24"/>
      <w:lang w:eastAsia="en-US"/>
    </w:rPr>
  </w:style>
  <w:style w:type="paragraph" w:customStyle="1" w:styleId="-11">
    <w:name w:val="彩色列表 - 强调文字颜色 11"/>
    <w:basedOn w:val="a"/>
    <w:link w:val="-1Char"/>
    <w:uiPriority w:val="34"/>
    <w:qFormat/>
    <w:pPr>
      <w:ind w:firstLineChars="200" w:firstLine="420"/>
    </w:pPr>
    <w:rPr>
      <w:lang w:eastAsia="en-US"/>
    </w:rPr>
  </w:style>
  <w:style w:type="character" w:customStyle="1" w:styleId="-1Char">
    <w:name w:val="彩色列表 - 强调文字颜色 1 Char"/>
    <w:link w:val="-11"/>
    <w:uiPriority w:val="34"/>
    <w:qFormat/>
    <w:rPr>
      <w:rFonts w:ascii="宋体" w:eastAsia="宋体" w:hAnsi="宋体" w:cs="宋体"/>
      <w:kern w:val="0"/>
      <w:sz w:val="24"/>
      <w:lang w:eastAsia="en-US"/>
    </w:rPr>
  </w:style>
  <w:style w:type="character" w:customStyle="1" w:styleId="viiyi">
    <w:name w:val="viiyi"/>
    <w:basedOn w:val="a0"/>
    <w:qFormat/>
  </w:style>
  <w:style w:type="character" w:customStyle="1" w:styleId="jlqj4b">
    <w:name w:val="jlqj4b"/>
    <w:basedOn w:val="a0"/>
    <w:qFormat/>
  </w:style>
  <w:style w:type="paragraph" w:customStyle="1" w:styleId="12">
    <w:name w:val="修订1"/>
    <w:hidden/>
    <w:uiPriority w:val="99"/>
    <w:semiHidden/>
    <w:qFormat/>
    <w:rPr>
      <w:rFonts w:ascii="宋体" w:eastAsia="宋体" w:hAnsi="宋体" w:cs="宋体"/>
      <w:sz w:val="24"/>
      <w:szCs w:val="24"/>
    </w:rPr>
  </w:style>
  <w:style w:type="character" w:customStyle="1" w:styleId="13">
    <w:name w:val="未处理的提及1"/>
    <w:basedOn w:val="a0"/>
    <w:uiPriority w:val="99"/>
    <w:semiHidden/>
    <w:unhideWhenUsed/>
    <w:qFormat/>
    <w:rPr>
      <w:color w:val="605E5C"/>
      <w:shd w:val="clear" w:color="auto" w:fill="E1DFDD"/>
    </w:rPr>
  </w:style>
  <w:style w:type="paragraph" w:customStyle="1" w:styleId="p0">
    <w:name w:val="p0"/>
    <w:basedOn w:val="a"/>
    <w:qFormat/>
    <w:pPr>
      <w:jc w:val="both"/>
    </w:pPr>
    <w:rPr>
      <w:rFonts w:ascii="Times New Roman" w:hAnsi="Times New Roman" w:cs="Times New Roman"/>
      <w:sz w:val="21"/>
      <w:szCs w:val="21"/>
    </w:rPr>
  </w:style>
  <w:style w:type="paragraph" w:customStyle="1" w:styleId="ListParagraph1">
    <w:name w:val="List Paragraph1"/>
    <w:basedOn w:val="a"/>
    <w:qFormat/>
    <w:pPr>
      <w:spacing w:before="100" w:beforeAutospacing="1" w:after="100" w:afterAutospacing="1"/>
      <w:ind w:left="720"/>
      <w:contextualSpacing/>
    </w:pPr>
    <w:rPr>
      <w:rFonts w:ascii="Calibri" w:hAnsi="Calibri"/>
    </w:rPr>
  </w:style>
  <w:style w:type="paragraph" w:customStyle="1" w:styleId="51">
    <w:name w:val="标题5"/>
    <w:basedOn w:val="a3"/>
    <w:qFormat/>
    <w:pPr>
      <w:widowControl w:val="0"/>
      <w:spacing w:before="100" w:after="100"/>
      <w:ind w:left="0"/>
    </w:pPr>
    <w:rPr>
      <w:rFonts w:ascii="黑体" w:eastAsia="黑体" w:hAnsi="宋体"/>
      <w:b/>
      <w:sz w:val="28"/>
    </w:rPr>
  </w:style>
  <w:style w:type="paragraph" w:customStyle="1" w:styleId="14">
    <w:name w:val="正文缩进1"/>
    <w:basedOn w:val="a"/>
    <w:uiPriority w:val="99"/>
    <w:qFormat/>
    <w:pPr>
      <w:spacing w:after="160" w:line="259" w:lineRule="auto"/>
      <w:ind w:firstLineChars="200" w:firstLine="420"/>
    </w:pPr>
    <w:rPr>
      <w:rFonts w:asciiTheme="minorHAnsi" w:eastAsiaTheme="minorEastAsia" w:hAnsiTheme="minorHAnsi" w:cstheme="minorBidi"/>
      <w:sz w:val="22"/>
      <w:szCs w:val="22"/>
    </w:rPr>
  </w:style>
  <w:style w:type="paragraph" w:customStyle="1" w:styleId="15">
    <w:name w:val="列表段落1"/>
    <w:basedOn w:val="a"/>
    <w:uiPriority w:val="99"/>
    <w:qFormat/>
    <w:pPr>
      <w:widowControl w:val="0"/>
      <w:spacing w:after="160" w:line="259" w:lineRule="auto"/>
      <w:ind w:firstLineChars="200" w:firstLine="420"/>
      <w:jc w:val="both"/>
    </w:pPr>
    <w:rPr>
      <w:rFonts w:ascii="等线" w:eastAsia="等线" w:hAnsi="等线" w:cs="等线"/>
      <w:kern w:val="2"/>
      <w:sz w:val="21"/>
      <w:szCs w:val="21"/>
    </w:rPr>
  </w:style>
  <w:style w:type="table" w:customStyle="1" w:styleId="TableGrid1">
    <w:name w:val="TableGrid1"/>
    <w:qFormat/>
    <w:rPr>
      <w:rFonts w:ascii="Times New Roman" w:eastAsia="宋体" w:hAnsi="Times New Roman" w:cs="Times New Roman"/>
    </w:rPr>
    <w:tblPr>
      <w:tblCellMar>
        <w:top w:w="0" w:type="dxa"/>
        <w:left w:w="0" w:type="dxa"/>
        <w:bottom w:w="0" w:type="dxa"/>
        <w:right w:w="0" w:type="dxa"/>
      </w:tblCellMar>
    </w:tblPr>
  </w:style>
  <w:style w:type="character" w:customStyle="1" w:styleId="Char">
    <w:name w:val="题注 Char"/>
    <w:basedOn w:val="a0"/>
    <w:link w:val="a4"/>
    <w:uiPriority w:val="35"/>
    <w:qFormat/>
    <w:rPr>
      <w:rFonts w:ascii="Arial" w:eastAsia="黑体" w:hAnsi="Arial" w:cs="Times New Roman"/>
      <w:sz w:val="20"/>
      <w:szCs w:val="22"/>
    </w:rPr>
  </w:style>
  <w:style w:type="character" w:customStyle="1" w:styleId="Char1">
    <w:name w:val="正文文本 Char"/>
    <w:basedOn w:val="a0"/>
    <w:link w:val="a6"/>
    <w:uiPriority w:val="1"/>
    <w:qFormat/>
    <w:rPr>
      <w:rFonts w:ascii="宋体" w:eastAsia="宋体" w:hAnsi="宋体" w:cs="宋体"/>
      <w:sz w:val="32"/>
      <w:szCs w:val="32"/>
      <w:lang w:val="zh-CN" w:bidi="zh-CN"/>
    </w:rPr>
  </w:style>
  <w:style w:type="character" w:customStyle="1" w:styleId="16">
    <w:name w:val="列表段落 字符1"/>
    <w:uiPriority w:val="34"/>
    <w:qFormat/>
    <w:rPr>
      <w:rFonts w:ascii="等线" w:eastAsia="等线" w:hAnsi="等线" w:cs="Times New Roman"/>
      <w:szCs w:val="22"/>
    </w:rPr>
  </w:style>
  <w:style w:type="character" w:customStyle="1" w:styleId="--l">
    <w:name w:val="--l"/>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qFormat="1"/>
    <w:lsdException w:name="header" w:uiPriority="0" w:qFormat="1"/>
    <w:lsdException w:name="footer" w:qFormat="1"/>
    <w:lsdException w:name="index heading" w:semiHidden="1"/>
    <w:lsdException w:name="caption" w:uiPriority="35" w:unhideWhenUsed="0" w:qFormat="1"/>
    <w:lsdException w:name="table of figures" w:qFormat="1"/>
    <w:lsdException w:name="envelope address" w:semiHidden="1"/>
    <w:lsdException w:name="envelope return" w:semiHidden="1"/>
    <w:lsdException w:name="footnote reference" w:qFormat="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widowControl w:val="0"/>
      <w:spacing w:before="340" w:after="330" w:line="360" w:lineRule="auto"/>
      <w:jc w:val="both"/>
      <w:outlineLvl w:val="0"/>
    </w:pPr>
    <w:rPr>
      <w:rFonts w:ascii="等线" w:eastAsia="等线" w:hAnsi="等线" w:cs="Times New Roman"/>
      <w:b/>
      <w:bCs/>
      <w:kern w:val="44"/>
      <w:sz w:val="44"/>
      <w:szCs w:val="44"/>
    </w:rPr>
  </w:style>
  <w:style w:type="paragraph" w:styleId="2">
    <w:name w:val="heading 2"/>
    <w:basedOn w:val="a"/>
    <w:next w:val="a"/>
    <w:link w:val="2Char"/>
    <w:uiPriority w:val="9"/>
    <w:unhideWhenUsed/>
    <w:qFormat/>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iPriority w:val="9"/>
    <w:unhideWhenUsed/>
    <w:qFormat/>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link w:val="4Char"/>
    <w:uiPriority w:val="9"/>
    <w:unhideWhenUsed/>
    <w:qFormat/>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iPriority w:val="9"/>
    <w:unhideWhenUsed/>
    <w:qFormat/>
    <w:pPr>
      <w:keepNext/>
      <w:keepLines/>
      <w:widowControl w:val="0"/>
      <w:spacing w:before="280" w:after="290" w:line="376" w:lineRule="auto"/>
      <w:jc w:val="both"/>
      <w:outlineLvl w:val="4"/>
    </w:pPr>
    <w:rPr>
      <w:rFonts w:asciiTheme="minorHAnsi" w:eastAsiaTheme="minorEastAsia" w:hAnsiTheme="minorHAnsi" w:cstheme="minorBidi"/>
      <w:b/>
      <w:bCs/>
      <w:kern w:val="2"/>
      <w:sz w:val="28"/>
      <w:szCs w:val="28"/>
    </w:rPr>
  </w:style>
  <w:style w:type="paragraph" w:styleId="6">
    <w:name w:val="heading 6"/>
    <w:basedOn w:val="a"/>
    <w:next w:val="a"/>
    <w:link w:val="6Char"/>
    <w:uiPriority w:val="9"/>
    <w:semiHidden/>
    <w:unhideWhenUsed/>
    <w:qFormat/>
    <w:pPr>
      <w:keepNext/>
      <w:keepLines/>
      <w:widowControl w:val="0"/>
      <w:spacing w:before="240" w:after="64" w:line="320" w:lineRule="auto"/>
      <w:jc w:val="both"/>
      <w:outlineLvl w:val="5"/>
    </w:pPr>
    <w:rPr>
      <w:rFonts w:asciiTheme="majorHAnsi" w:eastAsiaTheme="majorEastAsia" w:hAnsiTheme="majorHAnsi" w:cstheme="majorBidi"/>
      <w:b/>
      <w:bCs/>
      <w:kern w:val="2"/>
    </w:rPr>
  </w:style>
  <w:style w:type="paragraph" w:styleId="7">
    <w:name w:val="heading 7"/>
    <w:basedOn w:val="a"/>
    <w:next w:val="a"/>
    <w:link w:val="7Char"/>
    <w:uiPriority w:val="9"/>
    <w:semiHidden/>
    <w:unhideWhenUsed/>
    <w:qFormat/>
    <w:pPr>
      <w:keepNext/>
      <w:keepLines/>
      <w:widowControl w:val="0"/>
      <w:spacing w:before="240" w:after="64" w:line="320" w:lineRule="auto"/>
      <w:jc w:val="both"/>
      <w:outlineLvl w:val="6"/>
    </w:pPr>
    <w:rPr>
      <w:rFonts w:asciiTheme="minorHAnsi" w:eastAsiaTheme="minorEastAsia" w:hAnsiTheme="minorHAnsi" w:cstheme="minorBidi"/>
      <w:b/>
      <w:bCs/>
      <w:kern w:val="2"/>
    </w:rPr>
  </w:style>
  <w:style w:type="paragraph" w:styleId="8">
    <w:name w:val="heading 8"/>
    <w:basedOn w:val="a"/>
    <w:next w:val="a"/>
    <w:link w:val="8Char"/>
    <w:uiPriority w:val="9"/>
    <w:semiHidden/>
    <w:unhideWhenUsed/>
    <w:qFormat/>
    <w:pPr>
      <w:keepNext/>
      <w:keepLines/>
      <w:widowControl w:val="0"/>
      <w:spacing w:before="240" w:after="64" w:line="320" w:lineRule="auto"/>
      <w:jc w:val="both"/>
      <w:outlineLvl w:val="7"/>
    </w:pPr>
    <w:rPr>
      <w:rFonts w:asciiTheme="majorHAnsi" w:eastAsiaTheme="majorEastAsia" w:hAnsiTheme="majorHAnsi" w:cstheme="majorBidi"/>
      <w:kern w:val="2"/>
    </w:rPr>
  </w:style>
  <w:style w:type="paragraph" w:styleId="9">
    <w:name w:val="heading 9"/>
    <w:basedOn w:val="a"/>
    <w:next w:val="a"/>
    <w:link w:val="9Char"/>
    <w:uiPriority w:val="9"/>
    <w:semiHidden/>
    <w:unhideWhenUsed/>
    <w:qFormat/>
    <w:pPr>
      <w:keepNext/>
      <w:keepLines/>
      <w:widowControl w:val="0"/>
      <w:spacing w:before="240" w:after="64" w:line="320" w:lineRule="auto"/>
      <w:jc w:val="both"/>
      <w:outlineLvl w:val="8"/>
    </w:pPr>
    <w:rPr>
      <w:rFonts w:asciiTheme="majorHAnsi" w:eastAsiaTheme="majorEastAsia" w:hAnsiTheme="majorHAnsi" w:cstheme="majorBid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ind w:left="1440"/>
    </w:pPr>
    <w:rPr>
      <w:rFonts w:asciiTheme="minorHAnsi" w:eastAsiaTheme="minorHAnsi"/>
      <w:sz w:val="18"/>
      <w:szCs w:val="18"/>
    </w:rPr>
  </w:style>
  <w:style w:type="paragraph" w:styleId="a3">
    <w:name w:val="Normal Indent"/>
    <w:basedOn w:val="a"/>
    <w:unhideWhenUsed/>
    <w:qFormat/>
    <w:pPr>
      <w:ind w:left="720"/>
    </w:pPr>
    <w:rPr>
      <w:rFonts w:ascii="Times New Roman" w:eastAsia="Times New Roman" w:hAnsi="Times New Roman" w:cs="Times New Roman"/>
    </w:rPr>
  </w:style>
  <w:style w:type="paragraph" w:styleId="a4">
    <w:name w:val="caption"/>
    <w:basedOn w:val="a"/>
    <w:next w:val="a"/>
    <w:link w:val="Char"/>
    <w:uiPriority w:val="35"/>
    <w:qFormat/>
    <w:pPr>
      <w:widowControl w:val="0"/>
      <w:jc w:val="both"/>
    </w:pPr>
    <w:rPr>
      <w:rFonts w:ascii="Arial" w:eastAsia="黑体" w:hAnsi="Arial" w:cs="Times New Roman"/>
      <w:kern w:val="2"/>
      <w:sz w:val="20"/>
      <w:szCs w:val="22"/>
    </w:rPr>
  </w:style>
  <w:style w:type="paragraph" w:styleId="a5">
    <w:name w:val="annotation text"/>
    <w:basedOn w:val="a"/>
    <w:link w:val="Char0"/>
    <w:uiPriority w:val="99"/>
    <w:unhideWhenUsed/>
    <w:qFormat/>
    <w:pPr>
      <w:widowControl w:val="0"/>
      <w:jc w:val="both"/>
    </w:pPr>
    <w:rPr>
      <w:rFonts w:asciiTheme="minorHAnsi" w:eastAsiaTheme="minorEastAsia" w:hAnsiTheme="minorHAnsi" w:cstheme="minorBidi"/>
      <w:kern w:val="2"/>
      <w:sz w:val="20"/>
      <w:szCs w:val="20"/>
    </w:rPr>
  </w:style>
  <w:style w:type="paragraph" w:styleId="a6">
    <w:name w:val="Body Text"/>
    <w:basedOn w:val="a"/>
    <w:link w:val="Char1"/>
    <w:uiPriority w:val="1"/>
    <w:qFormat/>
    <w:pPr>
      <w:widowControl w:val="0"/>
      <w:ind w:left="640"/>
      <w:jc w:val="both"/>
    </w:pPr>
    <w:rPr>
      <w:kern w:val="2"/>
      <w:sz w:val="32"/>
      <w:szCs w:val="32"/>
      <w:lang w:val="zh-CN" w:bidi="zh-CN"/>
    </w:rPr>
  </w:style>
  <w:style w:type="paragraph" w:styleId="50">
    <w:name w:val="toc 5"/>
    <w:basedOn w:val="a"/>
    <w:next w:val="a"/>
    <w:uiPriority w:val="39"/>
    <w:unhideWhenUsed/>
    <w:qFormat/>
    <w:pPr>
      <w:ind w:left="960"/>
    </w:pPr>
    <w:rPr>
      <w:rFonts w:asciiTheme="minorHAnsi" w:eastAsiaTheme="minorHAnsi"/>
      <w:sz w:val="18"/>
      <w:szCs w:val="18"/>
    </w:rPr>
  </w:style>
  <w:style w:type="paragraph" w:styleId="30">
    <w:name w:val="toc 3"/>
    <w:basedOn w:val="a"/>
    <w:next w:val="a"/>
    <w:uiPriority w:val="39"/>
    <w:unhideWhenUsed/>
    <w:qFormat/>
    <w:pPr>
      <w:tabs>
        <w:tab w:val="left" w:pos="2385"/>
        <w:tab w:val="right" w:leader="dot" w:pos="9054"/>
      </w:tabs>
      <w:adjustRightInd w:val="0"/>
      <w:snapToGrid w:val="0"/>
      <w:spacing w:beforeLines="25" w:before="81" w:afterLines="25" w:after="81"/>
      <w:ind w:left="1247"/>
    </w:pPr>
    <w:rPr>
      <w:rFonts w:ascii="Arial" w:hAnsi="Arial"/>
      <w:iCs/>
      <w:color w:val="000000" w:themeColor="text1"/>
      <w:sz w:val="20"/>
      <w:szCs w:val="20"/>
    </w:rPr>
  </w:style>
  <w:style w:type="paragraph" w:styleId="80">
    <w:name w:val="toc 8"/>
    <w:basedOn w:val="a"/>
    <w:next w:val="a"/>
    <w:uiPriority w:val="39"/>
    <w:unhideWhenUsed/>
    <w:qFormat/>
    <w:pPr>
      <w:ind w:left="1680"/>
    </w:pPr>
    <w:rPr>
      <w:rFonts w:asciiTheme="minorHAnsi" w:eastAsiaTheme="minorHAnsi"/>
      <w:sz w:val="18"/>
      <w:szCs w:val="18"/>
    </w:rPr>
  </w:style>
  <w:style w:type="paragraph" w:styleId="a7">
    <w:name w:val="Date"/>
    <w:basedOn w:val="a"/>
    <w:next w:val="a"/>
    <w:link w:val="Char2"/>
    <w:uiPriority w:val="99"/>
    <w:semiHidden/>
    <w:unhideWhenUsed/>
    <w:qFormat/>
    <w:pPr>
      <w:widowControl w:val="0"/>
      <w:ind w:leftChars="2500" w:left="100"/>
      <w:jc w:val="both"/>
    </w:pPr>
    <w:rPr>
      <w:rFonts w:asciiTheme="minorHAnsi" w:eastAsiaTheme="minorEastAsia" w:hAnsiTheme="minorHAnsi" w:cstheme="minorBidi"/>
      <w:kern w:val="2"/>
      <w:sz w:val="21"/>
    </w:rPr>
  </w:style>
  <w:style w:type="paragraph" w:styleId="a8">
    <w:name w:val="Balloon Text"/>
    <w:basedOn w:val="a"/>
    <w:link w:val="Char3"/>
    <w:uiPriority w:val="99"/>
    <w:semiHidden/>
    <w:unhideWhenUsed/>
    <w:qFormat/>
    <w:pPr>
      <w:widowControl w:val="0"/>
      <w:jc w:val="both"/>
    </w:pPr>
    <w:rPr>
      <w:rFonts w:ascii="Segoe UI" w:eastAsiaTheme="minorEastAsia" w:hAnsi="Segoe UI" w:cs="Segoe UI"/>
      <w:kern w:val="2"/>
      <w:sz w:val="18"/>
      <w:szCs w:val="18"/>
    </w:rPr>
  </w:style>
  <w:style w:type="paragraph" w:styleId="a9">
    <w:name w:val="footer"/>
    <w:basedOn w:val="a"/>
    <w:link w:val="Char4"/>
    <w:uiPriority w:val="99"/>
    <w:unhideWhenUsed/>
    <w:qFormat/>
    <w:pPr>
      <w:widowControl w:val="0"/>
      <w:tabs>
        <w:tab w:val="center" w:pos="4320"/>
        <w:tab w:val="right" w:pos="8640"/>
      </w:tabs>
      <w:jc w:val="both"/>
    </w:pPr>
    <w:rPr>
      <w:rFonts w:asciiTheme="minorHAnsi" w:eastAsiaTheme="minorEastAsia" w:hAnsiTheme="minorHAnsi" w:cstheme="minorBidi"/>
      <w:kern w:val="2"/>
      <w:sz w:val="21"/>
    </w:rPr>
  </w:style>
  <w:style w:type="paragraph" w:styleId="aa">
    <w:name w:val="header"/>
    <w:basedOn w:val="a"/>
    <w:link w:val="Char5"/>
    <w:unhideWhenUsed/>
    <w:qFormat/>
    <w:pPr>
      <w:widowControl w:val="0"/>
      <w:tabs>
        <w:tab w:val="center" w:pos="4320"/>
        <w:tab w:val="right" w:pos="8640"/>
      </w:tabs>
      <w:jc w:val="both"/>
    </w:pPr>
    <w:rPr>
      <w:rFonts w:asciiTheme="minorHAnsi" w:eastAsiaTheme="minorEastAsia" w:hAnsiTheme="minorHAnsi" w:cstheme="minorBidi"/>
      <w:kern w:val="2"/>
      <w:sz w:val="21"/>
    </w:rPr>
  </w:style>
  <w:style w:type="paragraph" w:styleId="10">
    <w:name w:val="toc 1"/>
    <w:basedOn w:val="a"/>
    <w:next w:val="a"/>
    <w:uiPriority w:val="39"/>
    <w:unhideWhenUsed/>
    <w:qFormat/>
    <w:pPr>
      <w:widowControl w:val="0"/>
      <w:tabs>
        <w:tab w:val="right" w:leader="dot" w:pos="9054"/>
      </w:tabs>
      <w:adjustRightInd w:val="0"/>
      <w:snapToGrid w:val="0"/>
      <w:spacing w:before="120" w:after="120"/>
    </w:pPr>
    <w:rPr>
      <w:rFonts w:ascii="Arial" w:hAnsi="Arial"/>
      <w:b/>
      <w:bCs/>
      <w:caps/>
      <w:color w:val="000000" w:themeColor="text1"/>
      <w:sz w:val="20"/>
      <w:szCs w:val="20"/>
    </w:rPr>
  </w:style>
  <w:style w:type="paragraph" w:styleId="40">
    <w:name w:val="toc 4"/>
    <w:basedOn w:val="a"/>
    <w:next w:val="a"/>
    <w:uiPriority w:val="39"/>
    <w:unhideWhenUsed/>
    <w:qFormat/>
    <w:pPr>
      <w:ind w:left="720"/>
    </w:pPr>
    <w:rPr>
      <w:rFonts w:asciiTheme="minorHAnsi" w:eastAsiaTheme="minorHAnsi"/>
      <w:sz w:val="18"/>
      <w:szCs w:val="18"/>
    </w:rPr>
  </w:style>
  <w:style w:type="paragraph" w:styleId="ab">
    <w:name w:val="footnote text"/>
    <w:basedOn w:val="a"/>
    <w:link w:val="Char6"/>
    <w:uiPriority w:val="99"/>
    <w:unhideWhenUsed/>
    <w:qFormat/>
    <w:rPr>
      <w:rFonts w:asciiTheme="minorHAnsi" w:hAnsiTheme="minorHAnsi" w:cstheme="minorBidi"/>
      <w:sz w:val="20"/>
      <w:szCs w:val="20"/>
      <w:lang w:eastAsia="en-US"/>
    </w:rPr>
  </w:style>
  <w:style w:type="paragraph" w:styleId="60">
    <w:name w:val="toc 6"/>
    <w:basedOn w:val="a"/>
    <w:next w:val="a"/>
    <w:uiPriority w:val="39"/>
    <w:unhideWhenUsed/>
    <w:qFormat/>
    <w:pPr>
      <w:ind w:left="1200"/>
    </w:pPr>
    <w:rPr>
      <w:rFonts w:asciiTheme="minorHAnsi" w:eastAsiaTheme="minorHAnsi"/>
      <w:sz w:val="18"/>
      <w:szCs w:val="18"/>
    </w:rPr>
  </w:style>
  <w:style w:type="paragraph" w:styleId="ac">
    <w:name w:val="table of figures"/>
    <w:basedOn w:val="a"/>
    <w:next w:val="a"/>
    <w:uiPriority w:val="99"/>
    <w:unhideWhenUsed/>
    <w:qFormat/>
    <w:pPr>
      <w:widowControl w:val="0"/>
      <w:tabs>
        <w:tab w:val="right" w:leader="dot" w:pos="9054"/>
      </w:tabs>
      <w:adjustRightInd w:val="0"/>
      <w:snapToGrid w:val="0"/>
      <w:spacing w:line="300" w:lineRule="auto"/>
      <w:ind w:leftChars="200" w:left="480"/>
      <w:jc w:val="both"/>
    </w:pPr>
    <w:rPr>
      <w:rFonts w:ascii="Arial" w:hAnsi="Arial" w:cs="Times New Roman (Body CS)"/>
      <w:snapToGrid w:val="0"/>
      <w:color w:val="000000" w:themeColor="text1"/>
      <w:kern w:val="2"/>
      <w:sz w:val="20"/>
    </w:rPr>
  </w:style>
  <w:style w:type="paragraph" w:styleId="20">
    <w:name w:val="toc 2"/>
    <w:basedOn w:val="a"/>
    <w:next w:val="a"/>
    <w:uiPriority w:val="39"/>
    <w:unhideWhenUsed/>
    <w:qFormat/>
    <w:pPr>
      <w:tabs>
        <w:tab w:val="right" w:leader="dot" w:pos="9054"/>
      </w:tabs>
      <w:adjustRightInd w:val="0"/>
      <w:snapToGrid w:val="0"/>
      <w:ind w:left="454"/>
    </w:pPr>
    <w:rPr>
      <w:rFonts w:ascii="Arial" w:hAnsi="Arial"/>
      <w:sz w:val="20"/>
      <w:szCs w:val="20"/>
    </w:rPr>
  </w:style>
  <w:style w:type="paragraph" w:styleId="90">
    <w:name w:val="toc 9"/>
    <w:basedOn w:val="a"/>
    <w:next w:val="a"/>
    <w:uiPriority w:val="39"/>
    <w:unhideWhenUsed/>
    <w:qFormat/>
    <w:pPr>
      <w:ind w:left="1920"/>
    </w:pPr>
    <w:rPr>
      <w:rFonts w:asciiTheme="minorHAnsi" w:eastAsiaTheme="minorHAnsi"/>
      <w:sz w:val="18"/>
      <w:szCs w:val="18"/>
    </w:rPr>
  </w:style>
  <w:style w:type="paragraph" w:styleId="ad">
    <w:name w:val="Normal (Web)"/>
    <w:basedOn w:val="a"/>
    <w:uiPriority w:val="99"/>
    <w:unhideWhenUsed/>
    <w:qFormat/>
    <w:pPr>
      <w:spacing w:before="100" w:beforeAutospacing="1" w:after="100" w:afterAutospacing="1"/>
    </w:pPr>
  </w:style>
  <w:style w:type="paragraph" w:styleId="ae">
    <w:name w:val="annotation subject"/>
    <w:basedOn w:val="a5"/>
    <w:next w:val="a5"/>
    <w:link w:val="Char7"/>
    <w:uiPriority w:val="99"/>
    <w:semiHidden/>
    <w:unhideWhenUsed/>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unhideWhenUsed/>
    <w:qFormat/>
    <w:rPr>
      <w:sz w:val="16"/>
      <w:szCs w:val="16"/>
    </w:rPr>
  </w:style>
  <w:style w:type="character" w:styleId="af5">
    <w:name w:val="footnote reference"/>
    <w:link w:val="FNRefeCharChar"/>
    <w:uiPriority w:val="99"/>
    <w:unhideWhenUsed/>
    <w:qFormat/>
    <w:rPr>
      <w:vertAlign w:val="superscript"/>
    </w:rPr>
  </w:style>
  <w:style w:type="paragraph" w:customStyle="1" w:styleId="FNRefeCharChar">
    <w:name w:val="FNRefe Char Char"/>
    <w:basedOn w:val="a"/>
    <w:link w:val="af5"/>
    <w:qFormat/>
    <w:pPr>
      <w:spacing w:after="160" w:line="240" w:lineRule="exact"/>
    </w:pPr>
    <w:rPr>
      <w:rFonts w:asciiTheme="minorHAnsi" w:eastAsiaTheme="minorEastAsia" w:hAnsiTheme="minorHAnsi" w:cstheme="minorBidi"/>
      <w:kern w:val="2"/>
      <w:sz w:val="21"/>
      <w:vertAlign w:val="superscript"/>
    </w:rPr>
  </w:style>
  <w:style w:type="character" w:customStyle="1" w:styleId="1Char">
    <w:name w:val="标题 1 Char"/>
    <w:basedOn w:val="a0"/>
    <w:link w:val="1"/>
    <w:uiPriority w:val="9"/>
    <w:qFormat/>
    <w:rPr>
      <w:rFonts w:ascii="等线" w:eastAsia="等线" w:hAnsi="等线"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5Char">
    <w:name w:val="标题 5 Char"/>
    <w:basedOn w:val="a0"/>
    <w:link w:val="5"/>
    <w:uiPriority w:val="9"/>
    <w:qFormat/>
    <w:rPr>
      <w:b/>
      <w:bCs/>
      <w:sz w:val="28"/>
      <w:szCs w:val="28"/>
    </w:rPr>
  </w:style>
  <w:style w:type="character" w:customStyle="1" w:styleId="6Char">
    <w:name w:val="标题 6 Char"/>
    <w:basedOn w:val="a0"/>
    <w:link w:val="6"/>
    <w:uiPriority w:val="9"/>
    <w:semiHidden/>
    <w:qFormat/>
    <w:rPr>
      <w:rFonts w:asciiTheme="majorHAnsi" w:eastAsiaTheme="majorEastAsia" w:hAnsiTheme="majorHAnsi" w:cstheme="majorBidi"/>
      <w:b/>
      <w:bCs/>
      <w:sz w:val="24"/>
    </w:rPr>
  </w:style>
  <w:style w:type="character" w:customStyle="1" w:styleId="7Char">
    <w:name w:val="标题 7 Char"/>
    <w:basedOn w:val="a0"/>
    <w:link w:val="7"/>
    <w:uiPriority w:val="9"/>
    <w:semiHidden/>
    <w:qFormat/>
    <w:rPr>
      <w:b/>
      <w:bCs/>
      <w:sz w:val="24"/>
    </w:rPr>
  </w:style>
  <w:style w:type="character" w:customStyle="1" w:styleId="8Char">
    <w:name w:val="标题 8 Char"/>
    <w:basedOn w:val="a0"/>
    <w:link w:val="8"/>
    <w:uiPriority w:val="9"/>
    <w:semiHidden/>
    <w:qFormat/>
    <w:rPr>
      <w:rFonts w:asciiTheme="majorHAnsi" w:eastAsiaTheme="majorEastAsia" w:hAnsiTheme="majorHAnsi" w:cstheme="majorBidi"/>
      <w:sz w:val="24"/>
    </w:rPr>
  </w:style>
  <w:style w:type="character" w:customStyle="1" w:styleId="9Char">
    <w:name w:val="标题 9 Char"/>
    <w:basedOn w:val="a0"/>
    <w:link w:val="9"/>
    <w:uiPriority w:val="9"/>
    <w:semiHidden/>
    <w:qFormat/>
    <w:rPr>
      <w:rFonts w:asciiTheme="majorHAnsi" w:eastAsiaTheme="majorEastAsia" w:hAnsiTheme="majorHAnsi" w:cstheme="majorBidi"/>
      <w:szCs w:val="21"/>
    </w:rPr>
  </w:style>
  <w:style w:type="character" w:customStyle="1" w:styleId="Char2">
    <w:name w:val="日期 Char"/>
    <w:basedOn w:val="a0"/>
    <w:link w:val="a7"/>
    <w:uiPriority w:val="99"/>
    <w:semiHidden/>
    <w:qFormat/>
  </w:style>
  <w:style w:type="character" w:customStyle="1" w:styleId="Char8">
    <w:name w:val="列出段落 Char"/>
    <w:link w:val="af6"/>
    <w:uiPriority w:val="34"/>
    <w:qFormat/>
    <w:rPr>
      <w:rFonts w:ascii="等线" w:eastAsia="等线" w:hAnsi="等线" w:cs="Times New Roman"/>
      <w:szCs w:val="22"/>
    </w:rPr>
  </w:style>
  <w:style w:type="paragraph" w:styleId="af6">
    <w:name w:val="List Paragraph"/>
    <w:basedOn w:val="a"/>
    <w:link w:val="Char8"/>
    <w:uiPriority w:val="34"/>
    <w:qFormat/>
    <w:pPr>
      <w:widowControl w:val="0"/>
      <w:ind w:firstLineChars="200" w:firstLine="420"/>
      <w:jc w:val="both"/>
    </w:pPr>
    <w:rPr>
      <w:rFonts w:ascii="等线" w:eastAsia="等线" w:hAnsi="等线" w:cs="Times New Roman"/>
      <w:kern w:val="2"/>
      <w:sz w:val="21"/>
      <w:szCs w:val="22"/>
    </w:rPr>
  </w:style>
  <w:style w:type="character" w:customStyle="1" w:styleId="Char5">
    <w:name w:val="页眉 Char"/>
    <w:basedOn w:val="a0"/>
    <w:link w:val="aa"/>
    <w:qFormat/>
  </w:style>
  <w:style w:type="character" w:customStyle="1" w:styleId="Char4">
    <w:name w:val="页脚 Char"/>
    <w:basedOn w:val="a0"/>
    <w:link w:val="a9"/>
    <w:uiPriority w:val="99"/>
    <w:qFormat/>
  </w:style>
  <w:style w:type="character" w:customStyle="1" w:styleId="Char3">
    <w:name w:val="批注框文本 Char"/>
    <w:basedOn w:val="a0"/>
    <w:link w:val="a8"/>
    <w:uiPriority w:val="99"/>
    <w:semiHidden/>
    <w:qFormat/>
    <w:rPr>
      <w:rFonts w:ascii="Segoe UI" w:hAnsi="Segoe UI" w:cs="Segoe UI"/>
      <w:sz w:val="18"/>
      <w:szCs w:val="18"/>
    </w:rPr>
  </w:style>
  <w:style w:type="character" w:customStyle="1" w:styleId="Char0">
    <w:name w:val="批注文字 Char"/>
    <w:basedOn w:val="a0"/>
    <w:link w:val="a5"/>
    <w:uiPriority w:val="99"/>
    <w:qFormat/>
    <w:rPr>
      <w:sz w:val="20"/>
      <w:szCs w:val="20"/>
    </w:rPr>
  </w:style>
  <w:style w:type="character" w:customStyle="1" w:styleId="Char7">
    <w:name w:val="批注主题 Char"/>
    <w:basedOn w:val="Char0"/>
    <w:link w:val="ae"/>
    <w:uiPriority w:val="99"/>
    <w:semiHidden/>
    <w:qFormat/>
    <w:rPr>
      <w:b/>
      <w:bCs/>
      <w:sz w:val="20"/>
      <w:szCs w:val="20"/>
    </w:rPr>
  </w:style>
  <w:style w:type="character" w:customStyle="1" w:styleId="Char6">
    <w:name w:val="脚注文本 Char"/>
    <w:basedOn w:val="a0"/>
    <w:link w:val="ab"/>
    <w:uiPriority w:val="99"/>
    <w:qFormat/>
    <w:rPr>
      <w:rFonts w:eastAsia="宋体"/>
      <w:kern w:val="0"/>
      <w:sz w:val="20"/>
      <w:szCs w:val="20"/>
      <w:lang w:eastAsia="en-US"/>
    </w:rPr>
  </w:style>
  <w:style w:type="paragraph" w:customStyle="1" w:styleId="2TimesNewRoman">
    <w:name w:val="正文首行缩进 2 + Times New Roman"/>
    <w:basedOn w:val="a"/>
    <w:qFormat/>
    <w:pPr>
      <w:widowControl w:val="0"/>
      <w:tabs>
        <w:tab w:val="left" w:pos="0"/>
        <w:tab w:val="left" w:pos="870"/>
        <w:tab w:val="left" w:pos="3150"/>
      </w:tabs>
      <w:autoSpaceDE w:val="0"/>
      <w:autoSpaceDN w:val="0"/>
      <w:spacing w:line="360" w:lineRule="auto"/>
      <w:ind w:firstLineChars="200" w:firstLine="560"/>
    </w:pPr>
    <w:rPr>
      <w:rFonts w:ascii="等线" w:eastAsia="仿宋" w:hAnsi="等线" w:cs="Times New Roman"/>
      <w:sz w:val="28"/>
      <w:szCs w:val="22"/>
    </w:rPr>
  </w:style>
  <w:style w:type="paragraph" w:customStyle="1" w:styleId="af7">
    <w:name w:val="表格"/>
    <w:basedOn w:val="a"/>
    <w:link w:val="Char9"/>
    <w:qFormat/>
    <w:pPr>
      <w:widowControl w:val="0"/>
      <w:spacing w:line="0" w:lineRule="atLeast"/>
      <w:jc w:val="center"/>
    </w:pPr>
    <w:rPr>
      <w:rFonts w:ascii="楷体_GB2312" w:eastAsia="楷体_GB2312" w:hAnsi="Times New Roman" w:cs="Times New Roman"/>
      <w:bCs/>
      <w:sz w:val="21"/>
      <w:szCs w:val="21"/>
    </w:rPr>
  </w:style>
  <w:style w:type="character" w:customStyle="1" w:styleId="Char9">
    <w:name w:val="表格 Char"/>
    <w:basedOn w:val="a0"/>
    <w:link w:val="af7"/>
    <w:qFormat/>
    <w:rPr>
      <w:rFonts w:ascii="楷体_GB2312" w:eastAsia="楷体_GB2312" w:hAnsi="Times New Roman" w:cs="Times New Roman"/>
      <w:bCs/>
      <w:kern w:val="0"/>
      <w:szCs w:val="21"/>
    </w:rPr>
  </w:style>
  <w:style w:type="paragraph" w:customStyle="1" w:styleId="af8">
    <w:name w:val="表名"/>
    <w:basedOn w:val="a"/>
    <w:link w:val="Chara"/>
    <w:qFormat/>
    <w:pPr>
      <w:widowControl w:val="0"/>
      <w:spacing w:after="60" w:line="460" w:lineRule="exact"/>
      <w:ind w:firstLineChars="100" w:firstLine="100"/>
      <w:jc w:val="both"/>
    </w:pPr>
    <w:rPr>
      <w:rFonts w:ascii="黑体" w:eastAsia="黑体" w:hAnsi="Times New Roman" w:cs="Times New Roman"/>
      <w:bCs/>
    </w:rPr>
  </w:style>
  <w:style w:type="character" w:customStyle="1" w:styleId="Chara">
    <w:name w:val="表名 Char"/>
    <w:basedOn w:val="a0"/>
    <w:link w:val="af8"/>
    <w:qFormat/>
    <w:rPr>
      <w:rFonts w:ascii="黑体" w:eastAsia="黑体" w:hAnsi="Times New Roman" w:cs="Times New Roman"/>
      <w:bCs/>
      <w:kern w:val="0"/>
      <w:sz w:val="24"/>
    </w:rPr>
  </w:style>
  <w:style w:type="paragraph" w:customStyle="1" w:styleId="11">
    <w:name w:val="列出段落1"/>
    <w:basedOn w:val="a"/>
    <w:link w:val="af9"/>
    <w:uiPriority w:val="34"/>
    <w:qFormat/>
    <w:pPr>
      <w:ind w:firstLineChars="200" w:firstLine="420"/>
    </w:pPr>
    <w:rPr>
      <w:lang w:eastAsia="en-US"/>
    </w:rPr>
  </w:style>
  <w:style w:type="character" w:customStyle="1" w:styleId="af9">
    <w:name w:val="列出段落字符"/>
    <w:link w:val="11"/>
    <w:uiPriority w:val="34"/>
    <w:qFormat/>
    <w:rPr>
      <w:rFonts w:ascii="宋体" w:eastAsia="宋体" w:hAnsi="宋体" w:cs="宋体"/>
      <w:kern w:val="0"/>
      <w:sz w:val="24"/>
      <w:lang w:eastAsia="en-US"/>
    </w:rPr>
  </w:style>
  <w:style w:type="paragraph" w:customStyle="1" w:styleId="-11">
    <w:name w:val="彩色列表 - 强调文字颜色 11"/>
    <w:basedOn w:val="a"/>
    <w:link w:val="-1Char"/>
    <w:uiPriority w:val="34"/>
    <w:qFormat/>
    <w:pPr>
      <w:ind w:firstLineChars="200" w:firstLine="420"/>
    </w:pPr>
    <w:rPr>
      <w:lang w:eastAsia="en-US"/>
    </w:rPr>
  </w:style>
  <w:style w:type="character" w:customStyle="1" w:styleId="-1Char">
    <w:name w:val="彩色列表 - 强调文字颜色 1 Char"/>
    <w:link w:val="-11"/>
    <w:uiPriority w:val="34"/>
    <w:qFormat/>
    <w:rPr>
      <w:rFonts w:ascii="宋体" w:eastAsia="宋体" w:hAnsi="宋体" w:cs="宋体"/>
      <w:kern w:val="0"/>
      <w:sz w:val="24"/>
      <w:lang w:eastAsia="en-US"/>
    </w:rPr>
  </w:style>
  <w:style w:type="character" w:customStyle="1" w:styleId="viiyi">
    <w:name w:val="viiyi"/>
    <w:basedOn w:val="a0"/>
    <w:qFormat/>
  </w:style>
  <w:style w:type="character" w:customStyle="1" w:styleId="jlqj4b">
    <w:name w:val="jlqj4b"/>
    <w:basedOn w:val="a0"/>
    <w:qFormat/>
  </w:style>
  <w:style w:type="paragraph" w:customStyle="1" w:styleId="12">
    <w:name w:val="修订1"/>
    <w:hidden/>
    <w:uiPriority w:val="99"/>
    <w:semiHidden/>
    <w:qFormat/>
    <w:rPr>
      <w:rFonts w:ascii="宋体" w:eastAsia="宋体" w:hAnsi="宋体" w:cs="宋体"/>
      <w:sz w:val="24"/>
      <w:szCs w:val="24"/>
    </w:rPr>
  </w:style>
  <w:style w:type="character" w:customStyle="1" w:styleId="13">
    <w:name w:val="未处理的提及1"/>
    <w:basedOn w:val="a0"/>
    <w:uiPriority w:val="99"/>
    <w:semiHidden/>
    <w:unhideWhenUsed/>
    <w:qFormat/>
    <w:rPr>
      <w:color w:val="605E5C"/>
      <w:shd w:val="clear" w:color="auto" w:fill="E1DFDD"/>
    </w:rPr>
  </w:style>
  <w:style w:type="paragraph" w:customStyle="1" w:styleId="p0">
    <w:name w:val="p0"/>
    <w:basedOn w:val="a"/>
    <w:qFormat/>
    <w:pPr>
      <w:jc w:val="both"/>
    </w:pPr>
    <w:rPr>
      <w:rFonts w:ascii="Times New Roman" w:hAnsi="Times New Roman" w:cs="Times New Roman"/>
      <w:sz w:val="21"/>
      <w:szCs w:val="21"/>
    </w:rPr>
  </w:style>
  <w:style w:type="paragraph" w:customStyle="1" w:styleId="ListParagraph1">
    <w:name w:val="List Paragraph1"/>
    <w:basedOn w:val="a"/>
    <w:qFormat/>
    <w:pPr>
      <w:spacing w:before="100" w:beforeAutospacing="1" w:after="100" w:afterAutospacing="1"/>
      <w:ind w:left="720"/>
      <w:contextualSpacing/>
    </w:pPr>
    <w:rPr>
      <w:rFonts w:ascii="Calibri" w:hAnsi="Calibri"/>
    </w:rPr>
  </w:style>
  <w:style w:type="paragraph" w:customStyle="1" w:styleId="51">
    <w:name w:val="标题5"/>
    <w:basedOn w:val="a3"/>
    <w:qFormat/>
    <w:pPr>
      <w:widowControl w:val="0"/>
      <w:spacing w:before="100" w:after="100"/>
      <w:ind w:left="0"/>
    </w:pPr>
    <w:rPr>
      <w:rFonts w:ascii="黑体" w:eastAsia="黑体" w:hAnsi="宋体"/>
      <w:b/>
      <w:sz w:val="28"/>
    </w:rPr>
  </w:style>
  <w:style w:type="paragraph" w:customStyle="1" w:styleId="14">
    <w:name w:val="正文缩进1"/>
    <w:basedOn w:val="a"/>
    <w:uiPriority w:val="99"/>
    <w:qFormat/>
    <w:pPr>
      <w:spacing w:after="160" w:line="259" w:lineRule="auto"/>
      <w:ind w:firstLineChars="200" w:firstLine="420"/>
    </w:pPr>
    <w:rPr>
      <w:rFonts w:asciiTheme="minorHAnsi" w:eastAsiaTheme="minorEastAsia" w:hAnsiTheme="minorHAnsi" w:cstheme="minorBidi"/>
      <w:sz w:val="22"/>
      <w:szCs w:val="22"/>
    </w:rPr>
  </w:style>
  <w:style w:type="paragraph" w:customStyle="1" w:styleId="15">
    <w:name w:val="列表段落1"/>
    <w:basedOn w:val="a"/>
    <w:uiPriority w:val="99"/>
    <w:qFormat/>
    <w:pPr>
      <w:widowControl w:val="0"/>
      <w:spacing w:after="160" w:line="259" w:lineRule="auto"/>
      <w:ind w:firstLineChars="200" w:firstLine="420"/>
      <w:jc w:val="both"/>
    </w:pPr>
    <w:rPr>
      <w:rFonts w:ascii="等线" w:eastAsia="等线" w:hAnsi="等线" w:cs="等线"/>
      <w:kern w:val="2"/>
      <w:sz w:val="21"/>
      <w:szCs w:val="21"/>
    </w:rPr>
  </w:style>
  <w:style w:type="table" w:customStyle="1" w:styleId="TableGrid1">
    <w:name w:val="TableGrid1"/>
    <w:qFormat/>
    <w:rPr>
      <w:rFonts w:ascii="Times New Roman" w:eastAsia="宋体" w:hAnsi="Times New Roman" w:cs="Times New Roman"/>
    </w:rPr>
    <w:tblPr>
      <w:tblCellMar>
        <w:top w:w="0" w:type="dxa"/>
        <w:left w:w="0" w:type="dxa"/>
        <w:bottom w:w="0" w:type="dxa"/>
        <w:right w:w="0" w:type="dxa"/>
      </w:tblCellMar>
    </w:tblPr>
  </w:style>
  <w:style w:type="character" w:customStyle="1" w:styleId="Char">
    <w:name w:val="题注 Char"/>
    <w:basedOn w:val="a0"/>
    <w:link w:val="a4"/>
    <w:uiPriority w:val="35"/>
    <w:qFormat/>
    <w:rPr>
      <w:rFonts w:ascii="Arial" w:eastAsia="黑体" w:hAnsi="Arial" w:cs="Times New Roman"/>
      <w:sz w:val="20"/>
      <w:szCs w:val="22"/>
    </w:rPr>
  </w:style>
  <w:style w:type="character" w:customStyle="1" w:styleId="Char1">
    <w:name w:val="正文文本 Char"/>
    <w:basedOn w:val="a0"/>
    <w:link w:val="a6"/>
    <w:uiPriority w:val="1"/>
    <w:qFormat/>
    <w:rPr>
      <w:rFonts w:ascii="宋体" w:eastAsia="宋体" w:hAnsi="宋体" w:cs="宋体"/>
      <w:sz w:val="32"/>
      <w:szCs w:val="32"/>
      <w:lang w:val="zh-CN" w:bidi="zh-CN"/>
    </w:rPr>
  </w:style>
  <w:style w:type="character" w:customStyle="1" w:styleId="16">
    <w:name w:val="列表段落 字符1"/>
    <w:uiPriority w:val="34"/>
    <w:qFormat/>
    <w:rPr>
      <w:rFonts w:ascii="等线" w:eastAsia="等线" w:hAnsi="等线" w:cs="Times New Roman"/>
      <w:szCs w:val="22"/>
    </w:rPr>
  </w:style>
  <w:style w:type="character" w:customStyle="1" w:styleId="--l">
    <w:name w:val="--l"/>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baike.baidu.com/item/%E9%A9%BE%E9%A9%B6%E4%BA%BA/1995709"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ats.hainan.gov.cn/tjj/tjgb/fzgb/n_81550/202102/t20210220_2936215.html" TargetMode="External"/><Relationship Id="rId1" Type="http://schemas.openxmlformats.org/officeDocument/2006/relationships/hyperlink" Target="http://tjj.zj.gov.cn/art/2023/3/16/art_1229129205_508030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0A5FE-837C-4F9B-9766-ADD414BB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8936</Words>
  <Characters>50938</Characters>
  <Application>Microsoft Office Word</Application>
  <DocSecurity>0</DocSecurity>
  <Lines>424</Lines>
  <Paragraphs>119</Paragraphs>
  <ScaleCrop>false</ScaleCrop>
  <Company/>
  <LinksUpToDate>false</LinksUpToDate>
  <CharactersWithSpaces>59755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JJ</dc:creator>
  <cp:lastModifiedBy>dell</cp:lastModifiedBy>
  <cp:revision>34</cp:revision>
  <cp:lastPrinted>2023-11-10T03:43:00Z</cp:lastPrinted>
  <dcterms:created xsi:type="dcterms:W3CDTF">2023-10-24T16:07:00Z</dcterms:created>
  <dcterms:modified xsi:type="dcterms:W3CDTF">2023-11-10T05:41:00Z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C4E7D4A370344EAA97F450B816384B79_12</vt:lpwstr>
  </property>
</Properties>
</file>