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dotted" w:color="02AD82" w:sz="6" w:space="0"/>
        </w:pBdr>
        <w:spacing w:line="600" w:lineRule="atLeast"/>
        <w:jc w:val="center"/>
        <w:rPr>
          <w:rFonts w:ascii="华文中宋" w:hAnsi="华文中宋" w:eastAsia="华文中宋" w:cs="微软雅黑"/>
          <w:color w:val="000000"/>
          <w:kern w:val="0"/>
          <w:sz w:val="36"/>
          <w:szCs w:val="36"/>
          <w:lang w:bidi="ar"/>
        </w:rPr>
      </w:pPr>
      <w:r>
        <w:rPr>
          <w:rFonts w:hint="eastAsia" w:ascii="华文中宋" w:hAnsi="华文中宋" w:eastAsia="华文中宋" w:cs="微软雅黑"/>
          <w:color w:val="000000"/>
          <w:kern w:val="0"/>
          <w:sz w:val="36"/>
          <w:szCs w:val="36"/>
          <w:lang w:bidi="ar"/>
        </w:rPr>
        <w:t>国家能源局科技司2017年度课题承担单位</w:t>
      </w:r>
    </w:p>
    <w:p>
      <w:pPr>
        <w:widowControl/>
        <w:pBdr>
          <w:bottom w:val="dotted" w:color="02AD82" w:sz="6" w:space="0"/>
        </w:pBdr>
        <w:spacing w:line="600" w:lineRule="atLeast"/>
        <w:jc w:val="center"/>
        <w:rPr>
          <w:rFonts w:hint="eastAsia" w:ascii="华文中宋" w:hAnsi="华文中宋" w:eastAsia="华文中宋" w:cs="微软雅黑"/>
          <w:color w:val="000000"/>
          <w:kern w:val="0"/>
          <w:sz w:val="36"/>
          <w:szCs w:val="36"/>
          <w:lang w:bidi="ar"/>
        </w:rPr>
      </w:pPr>
      <w:r>
        <w:rPr>
          <w:rFonts w:hint="eastAsia" w:ascii="华文中宋" w:hAnsi="华文中宋" w:eastAsia="华文中宋" w:cs="微软雅黑"/>
          <w:color w:val="000000"/>
          <w:kern w:val="0"/>
          <w:sz w:val="36"/>
          <w:szCs w:val="36"/>
          <w:lang w:bidi="ar"/>
        </w:rPr>
        <w:t>公开征集中标公告</w:t>
      </w:r>
    </w:p>
    <w:p>
      <w:pPr>
        <w:widowControl/>
        <w:pBdr>
          <w:bottom w:val="dotted" w:color="02AD82" w:sz="6" w:space="0"/>
        </w:pBdr>
        <w:spacing w:line="600" w:lineRule="atLeast"/>
        <w:ind w:firstLine="636"/>
        <w:rPr>
          <w:rFonts w:hint="eastAsia" w:ascii="仿宋" w:hAnsi="仿宋" w:eastAsia="仿宋" w:cs="微软雅黑"/>
          <w:color w:val="000000"/>
          <w:kern w:val="0"/>
          <w:sz w:val="32"/>
          <w:szCs w:val="32"/>
          <w:lang w:bidi="ar"/>
        </w:rPr>
      </w:pP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</w:p>
    <w:tbl>
      <w:tblPr>
        <w:tblStyle w:val="3"/>
        <w:tblW w:w="90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3490"/>
        <w:gridCol w:w="3686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课题题目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中标单位</w:t>
            </w:r>
          </w:p>
        </w:tc>
        <w:tc>
          <w:tcPr>
            <w:tcW w:w="1045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我国生物燃料乙醇产业规划布局方案及行业管理研究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中国国际工程咨询公司</w:t>
            </w:r>
          </w:p>
        </w:tc>
        <w:tc>
          <w:tcPr>
            <w:tcW w:w="1045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生物燃料乙醇技术经济分析及价税政策研究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中国石油化工集团公司经济技术研究院</w:t>
            </w:r>
          </w:p>
        </w:tc>
        <w:tc>
          <w:tcPr>
            <w:tcW w:w="1045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87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490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成品油行业监管体系建设研究</w:t>
            </w:r>
          </w:p>
        </w:tc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中国石油规划总院</w:t>
            </w:r>
          </w:p>
        </w:tc>
        <w:tc>
          <w:tcPr>
            <w:tcW w:w="104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并行承担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90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中国石油化工集团公司经济技术研究院</w:t>
            </w:r>
          </w:p>
        </w:tc>
        <w:tc>
          <w:tcPr>
            <w:tcW w:w="104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交通运输能源变革对成品油行业发展的影响研究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国家发展改革委能源研究所</w:t>
            </w:r>
          </w:p>
        </w:tc>
        <w:tc>
          <w:tcPr>
            <w:tcW w:w="1045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研发全国成品油行业综合信息监测系统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中国石油和化学工业联合会</w:t>
            </w:r>
          </w:p>
        </w:tc>
        <w:tc>
          <w:tcPr>
            <w:tcW w:w="1045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9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editor</dc:creator>
  <cp:lastModifiedBy>萝卜未成年</cp:lastModifiedBy>
  <dcterms:modified xsi:type="dcterms:W3CDTF">2018-04-08T08:35:31Z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