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F6" w:rsidRDefault="004D2BF6" w:rsidP="004D2BF6">
      <w:pPr>
        <w:adjustRightInd w:val="0"/>
        <w:snapToGrid w:val="0"/>
        <w:spacing w:line="580" w:lineRule="exact"/>
        <w:ind w:right="320"/>
        <w:jc w:val="left"/>
        <w:rPr>
          <w:rFonts w:ascii="Times New Roman" w:eastAsia="仿宋_GB2312" w:hAnsi="Times New Roman"/>
          <w:sz w:val="32"/>
          <w:szCs w:val="32"/>
        </w:rPr>
      </w:pPr>
      <w:r w:rsidRPr="004D2BF6">
        <w:rPr>
          <w:rFonts w:ascii="黑体" w:eastAsia="黑体" w:hAnsi="Times New Roman" w:hint="eastAsia"/>
          <w:sz w:val="32"/>
          <w:szCs w:val="32"/>
        </w:rPr>
        <w:t>附</w:t>
      </w:r>
      <w:r>
        <w:rPr>
          <w:rFonts w:ascii="黑体" w:eastAsia="黑体" w:hAnsi="Times New Roman" w:hint="eastAsia"/>
          <w:sz w:val="32"/>
          <w:szCs w:val="32"/>
        </w:rPr>
        <w:t xml:space="preserve"> </w:t>
      </w:r>
      <w:r w:rsidRPr="004D2BF6">
        <w:rPr>
          <w:rFonts w:ascii="黑体" w:eastAsia="黑体" w:hAnsi="Times New Roman" w:hint="eastAsia"/>
          <w:sz w:val="32"/>
          <w:szCs w:val="32"/>
        </w:rPr>
        <w:t>件</w:t>
      </w:r>
    </w:p>
    <w:p w:rsidR="004D2BF6" w:rsidRDefault="004D2BF6" w:rsidP="004D2BF6">
      <w:pPr>
        <w:adjustRightInd w:val="0"/>
        <w:snapToGrid w:val="0"/>
        <w:spacing w:line="580" w:lineRule="exact"/>
        <w:ind w:right="-58"/>
        <w:jc w:val="center"/>
        <w:rPr>
          <w:rFonts w:ascii="华文中宋" w:eastAsia="华文中宋" w:hAnsi="华文中宋"/>
          <w:sz w:val="36"/>
          <w:szCs w:val="36"/>
        </w:rPr>
      </w:pPr>
    </w:p>
    <w:p w:rsidR="00D07A71" w:rsidRPr="00C7234A" w:rsidRDefault="00D07A71" w:rsidP="004D2BF6">
      <w:pPr>
        <w:adjustRightInd w:val="0"/>
        <w:snapToGrid w:val="0"/>
        <w:spacing w:line="580" w:lineRule="exact"/>
        <w:ind w:right="-58"/>
        <w:jc w:val="center"/>
        <w:rPr>
          <w:rFonts w:ascii="华文中宋" w:eastAsia="华文中宋" w:hAnsi="华文中宋"/>
          <w:sz w:val="36"/>
          <w:szCs w:val="36"/>
        </w:rPr>
      </w:pPr>
      <w:r w:rsidRPr="00C7234A">
        <w:rPr>
          <w:rFonts w:ascii="华文中宋" w:eastAsia="华文中宋" w:hAnsi="华文中宋" w:hint="eastAsia"/>
          <w:sz w:val="36"/>
          <w:szCs w:val="36"/>
        </w:rPr>
        <w:t>第一批燃气轮机创新发展示范项目评审办法</w:t>
      </w:r>
    </w:p>
    <w:p w:rsidR="00D07A71" w:rsidRDefault="00D07A71" w:rsidP="000D6747">
      <w:pPr>
        <w:adjustRightInd w:val="0"/>
        <w:snapToGrid w:val="0"/>
        <w:spacing w:line="580" w:lineRule="exact"/>
        <w:rPr>
          <w:rFonts w:ascii="Times New Roman" w:eastAsia="仿宋_GB2312" w:hAnsi="Times New Roman"/>
          <w:sz w:val="32"/>
          <w:szCs w:val="32"/>
        </w:rPr>
      </w:pP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为做好第一批燃气轮机创新发展示范项目（以下简称“示范项目”）评审工作，保障示范项目的顺利实施和示范效果，按照《关于依托能源工程组织申报第一批燃气轮机创新发展示范项目的通知》（国能综通科技</w:t>
      </w:r>
      <w:r w:rsidR="007F77BF" w:rsidRPr="007F77BF">
        <w:rPr>
          <w:rFonts w:ascii="仿宋_GB2312" w:eastAsia="仿宋_GB2312" w:hAnsi="Times New Roman" w:hint="eastAsia"/>
          <w:sz w:val="32"/>
          <w:szCs w:val="32"/>
        </w:rPr>
        <w:t>〔2018〕</w:t>
      </w:r>
      <w:r w:rsidRPr="007F77BF">
        <w:rPr>
          <w:rFonts w:ascii="仿宋_GB2312" w:eastAsia="仿宋_GB2312" w:hAnsi="Times New Roman" w:hint="eastAsia"/>
          <w:sz w:val="32"/>
          <w:szCs w:val="32"/>
        </w:rPr>
        <w:t>121</w:t>
      </w:r>
      <w:r>
        <w:rPr>
          <w:rFonts w:ascii="Times New Roman" w:eastAsia="仿宋_GB2312" w:hAnsi="Times New Roman" w:hint="eastAsia"/>
          <w:sz w:val="32"/>
          <w:szCs w:val="32"/>
        </w:rPr>
        <w:t>号）有关要求，制定示范项目评审办法如下：</w:t>
      </w:r>
    </w:p>
    <w:p w:rsidR="00D07A71" w:rsidRDefault="00D07A71" w:rsidP="000D6747">
      <w:pPr>
        <w:adjustRightInd w:val="0"/>
        <w:snapToGrid w:val="0"/>
        <w:spacing w:line="58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一、总体原则</w:t>
      </w:r>
    </w:p>
    <w:p w:rsidR="00D07A71" w:rsidRDefault="00D07A71" w:rsidP="000D6747">
      <w:pPr>
        <w:adjustRightInd w:val="0"/>
        <w:snapToGrid w:val="0"/>
        <w:spacing w:line="580" w:lineRule="exact"/>
        <w:ind w:firstLineChars="200" w:firstLine="640"/>
        <w:outlineLvl w:val="1"/>
        <w:rPr>
          <w:rFonts w:ascii="Times New Roman" w:eastAsia="仿宋_GB2312" w:hAnsi="Times New Roman"/>
          <w:sz w:val="32"/>
          <w:szCs w:val="32"/>
        </w:rPr>
      </w:pPr>
      <w:r w:rsidRPr="00D07A71">
        <w:rPr>
          <w:rFonts w:ascii="楷体_GB2312" w:eastAsia="楷体_GB2312" w:hAnsi="Times New Roman" w:hint="eastAsia"/>
          <w:sz w:val="32"/>
          <w:szCs w:val="32"/>
        </w:rPr>
        <w:t>（一）合法合规。</w:t>
      </w:r>
      <w:r>
        <w:rPr>
          <w:rFonts w:ascii="Times New Roman" w:eastAsia="仿宋_GB2312" w:hAnsi="Times New Roman" w:hint="eastAsia"/>
          <w:sz w:val="32"/>
          <w:szCs w:val="32"/>
        </w:rPr>
        <w:t>示范项目须符合国家和地方土地利用、水资源和环境保护等相关法律法规，符合国家和地方能源发展、电力发展、能源科技和天然气利用等相关规划及产业政策，符合国家关于推进燃气轮机创新发展的有关要求和工作部署，符合示范项目申报条件。</w:t>
      </w:r>
    </w:p>
    <w:p w:rsidR="00F21A90" w:rsidRDefault="00D07A71" w:rsidP="00F21A90">
      <w:pPr>
        <w:adjustRightInd w:val="0"/>
        <w:snapToGrid w:val="0"/>
        <w:spacing w:line="580" w:lineRule="exact"/>
        <w:ind w:firstLineChars="200" w:firstLine="640"/>
        <w:outlineLvl w:val="1"/>
        <w:rPr>
          <w:rFonts w:ascii="Times New Roman" w:eastAsia="仿宋_GB2312" w:hAnsi="Times New Roman"/>
          <w:sz w:val="32"/>
          <w:szCs w:val="32"/>
        </w:rPr>
      </w:pPr>
      <w:r w:rsidRPr="00D07A71">
        <w:rPr>
          <w:rFonts w:ascii="楷体_GB2312" w:eastAsia="楷体_GB2312" w:hAnsi="Times New Roman" w:hint="eastAsia"/>
          <w:sz w:val="32"/>
          <w:szCs w:val="32"/>
        </w:rPr>
        <w:t>（二）自主创新。</w:t>
      </w:r>
      <w:r>
        <w:rPr>
          <w:rFonts w:ascii="Times New Roman" w:eastAsia="仿宋_GB2312" w:hAnsi="Times New Roman" w:hint="eastAsia"/>
          <w:sz w:val="32"/>
          <w:szCs w:val="32"/>
        </w:rPr>
        <w:t>立足自主掌握核心技术，推进燃气轮机自主创新和发电系统集成创新。燃气轮机示范内容，应以构建燃气轮机自主研发、设计、制造、试验、运行维护服务等全面自主化能力为总体目标，重点突破燃气轮机研发设计、关键材料开发、关键部件制造、试验验证和运行维护等核心技术。</w:t>
      </w:r>
      <w:r w:rsidR="00BF1DED">
        <w:rPr>
          <w:rFonts w:eastAsia="仿宋_GB2312" w:hint="eastAsia"/>
          <w:sz w:val="32"/>
          <w:szCs w:val="32"/>
        </w:rPr>
        <w:t>示范项目均应为首台套重大技术装备突破，不同技术路线的项目根据专家建议可以分别示范，但同一技术路线的项目只能选择得分最高的项目进行示范。</w:t>
      </w:r>
    </w:p>
    <w:p w:rsidR="00D07A71" w:rsidRDefault="00D07A71" w:rsidP="00F21A90">
      <w:pPr>
        <w:adjustRightInd w:val="0"/>
        <w:snapToGrid w:val="0"/>
        <w:spacing w:line="580" w:lineRule="exact"/>
        <w:ind w:firstLineChars="200" w:firstLine="640"/>
        <w:outlineLvl w:val="1"/>
        <w:rPr>
          <w:rFonts w:ascii="Times New Roman" w:eastAsia="仿宋_GB2312" w:hAnsi="Times New Roman"/>
          <w:sz w:val="32"/>
          <w:szCs w:val="32"/>
        </w:rPr>
      </w:pPr>
      <w:r w:rsidRPr="00D07A71">
        <w:rPr>
          <w:rFonts w:ascii="楷体_GB2312" w:eastAsia="楷体_GB2312" w:hAnsi="Times New Roman" w:hint="eastAsia"/>
          <w:sz w:val="32"/>
          <w:szCs w:val="32"/>
        </w:rPr>
        <w:lastRenderedPageBreak/>
        <w:t>（三）需求导向。</w:t>
      </w:r>
      <w:r>
        <w:rPr>
          <w:rFonts w:ascii="Times New Roman" w:eastAsia="仿宋_GB2312" w:hAnsi="Times New Roman" w:hint="eastAsia"/>
          <w:sz w:val="32"/>
          <w:szCs w:val="32"/>
        </w:rPr>
        <w:t>示范项目应面向电力调峰、分布式能源、</w:t>
      </w:r>
      <w:r w:rsidR="008F1280">
        <w:rPr>
          <w:rFonts w:ascii="Times New Roman" w:eastAsia="仿宋_GB2312" w:hAnsi="Times New Roman" w:hint="eastAsia"/>
          <w:sz w:val="32"/>
          <w:szCs w:val="32"/>
        </w:rPr>
        <w:t>油气领域</w:t>
      </w:r>
      <w:r>
        <w:rPr>
          <w:rFonts w:ascii="Times New Roman" w:eastAsia="仿宋_GB2312" w:hAnsi="Times New Roman" w:hint="eastAsia"/>
          <w:sz w:val="32"/>
          <w:szCs w:val="32"/>
        </w:rPr>
        <w:t>和运行维护等方面的</w:t>
      </w:r>
      <w:r w:rsidR="00391C01">
        <w:rPr>
          <w:rFonts w:ascii="Times New Roman" w:eastAsia="仿宋_GB2312" w:hAnsi="Times New Roman" w:hint="eastAsia"/>
          <w:sz w:val="32"/>
          <w:szCs w:val="32"/>
        </w:rPr>
        <w:t>实际</w:t>
      </w:r>
      <w:r>
        <w:rPr>
          <w:rFonts w:ascii="Times New Roman" w:eastAsia="仿宋_GB2312" w:hAnsi="Times New Roman" w:hint="eastAsia"/>
          <w:sz w:val="32"/>
          <w:szCs w:val="32"/>
        </w:rPr>
        <w:t>需求。重型燃机优先发展电力调峰应用，中小型燃机优先发展分布式能源、</w:t>
      </w:r>
      <w:r w:rsidR="008F1280">
        <w:rPr>
          <w:rFonts w:ascii="Times New Roman" w:eastAsia="仿宋_GB2312" w:hAnsi="Times New Roman" w:hint="eastAsia"/>
          <w:sz w:val="32"/>
          <w:szCs w:val="32"/>
        </w:rPr>
        <w:t>油气领域</w:t>
      </w:r>
      <w:r>
        <w:rPr>
          <w:rFonts w:ascii="Times New Roman" w:eastAsia="仿宋_GB2312" w:hAnsi="Times New Roman" w:hint="eastAsia"/>
          <w:sz w:val="32"/>
          <w:szCs w:val="32"/>
        </w:rPr>
        <w:t>应用。鼓励示范项目积极承担天然气产供储销体系建设有关任务，积极推进能源和电力结构优化调整。</w:t>
      </w:r>
    </w:p>
    <w:p w:rsidR="00D07A71" w:rsidRDefault="00D07A71" w:rsidP="000D6747">
      <w:pPr>
        <w:adjustRightInd w:val="0"/>
        <w:snapToGrid w:val="0"/>
        <w:spacing w:line="580" w:lineRule="exact"/>
        <w:ind w:firstLineChars="200" w:firstLine="640"/>
        <w:outlineLvl w:val="1"/>
        <w:rPr>
          <w:rFonts w:ascii="Times New Roman" w:eastAsia="仿宋_GB2312" w:hAnsi="Times New Roman"/>
          <w:sz w:val="32"/>
          <w:szCs w:val="32"/>
        </w:rPr>
      </w:pPr>
      <w:r w:rsidRPr="00D07A71">
        <w:rPr>
          <w:rFonts w:ascii="楷体_GB2312" w:eastAsia="楷体_GB2312" w:hAnsi="Times New Roman" w:hint="eastAsia"/>
          <w:sz w:val="32"/>
          <w:szCs w:val="32"/>
        </w:rPr>
        <w:t>（四）严格把关。</w:t>
      </w:r>
      <w:r>
        <w:rPr>
          <w:rFonts w:ascii="Times New Roman" w:eastAsia="仿宋_GB2312" w:hAnsi="Times New Roman" w:hint="eastAsia"/>
          <w:sz w:val="32"/>
          <w:szCs w:val="32"/>
        </w:rPr>
        <w:t>严谨制定评审标准，严格筛选评审专家，严肃执行有关规定，公平、公正、公开</w:t>
      </w:r>
      <w:r w:rsidR="00F75848">
        <w:rPr>
          <w:rFonts w:ascii="Times New Roman" w:eastAsia="仿宋_GB2312" w:hAnsi="Times New Roman" w:hint="eastAsia"/>
          <w:sz w:val="32"/>
          <w:szCs w:val="32"/>
        </w:rPr>
        <w:t>进行</w:t>
      </w:r>
      <w:r>
        <w:rPr>
          <w:rFonts w:ascii="Times New Roman" w:eastAsia="仿宋_GB2312" w:hAnsi="Times New Roman" w:hint="eastAsia"/>
          <w:sz w:val="32"/>
          <w:szCs w:val="32"/>
        </w:rPr>
        <w:t>示范项目评审。综合评价燃气轮机示范的创新性、自主性、必要性、先进性和可行性，综合评价能源工程建设的必要性和可行性，切实推进燃气轮机创新发展，切实保障示范项目顺利实施。</w:t>
      </w:r>
    </w:p>
    <w:p w:rsidR="00D07A71" w:rsidRDefault="00D07A71" w:rsidP="000D6747">
      <w:pPr>
        <w:adjustRightInd w:val="0"/>
        <w:snapToGrid w:val="0"/>
        <w:spacing w:line="58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二、评审组织</w:t>
      </w: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国家能源局科技司会同电力司、油气司，委托并指导电力规划设计总院（以下简称“电规总院”）、中国机械工业联合会（以下简称“中机联”）组织开展示范项目评审工作，并审查监督评审过程。</w:t>
      </w:r>
    </w:p>
    <w:p w:rsidR="00D07A71" w:rsidRPr="00FA0D77" w:rsidRDefault="00D07A71" w:rsidP="000D6747">
      <w:pPr>
        <w:adjustRightInd w:val="0"/>
        <w:snapToGrid w:val="0"/>
        <w:spacing w:line="580" w:lineRule="exact"/>
        <w:ind w:firstLineChars="200" w:firstLine="640"/>
        <w:rPr>
          <w:rFonts w:ascii="Times New Roman" w:eastAsia="仿宋_GB2312" w:hAnsi="Times New Roman"/>
          <w:color w:val="FF0000"/>
          <w:sz w:val="32"/>
          <w:szCs w:val="32"/>
        </w:rPr>
      </w:pPr>
      <w:r>
        <w:rPr>
          <w:rFonts w:ascii="Times New Roman" w:eastAsia="仿宋_GB2312" w:hAnsi="Times New Roman" w:hint="eastAsia"/>
          <w:sz w:val="32"/>
          <w:szCs w:val="32"/>
        </w:rPr>
        <w:t>电规总院为示范项目评审牵头组织单位，</w:t>
      </w:r>
      <w:r w:rsidRPr="00AF7210">
        <w:rPr>
          <w:rFonts w:ascii="Times New Roman" w:eastAsia="仿宋_GB2312" w:hAnsi="Times New Roman" w:hint="eastAsia"/>
          <w:color w:val="000000" w:themeColor="text1"/>
          <w:sz w:val="32"/>
          <w:szCs w:val="32"/>
        </w:rPr>
        <w:t>总体负责评审工作</w:t>
      </w:r>
      <w:r w:rsidR="00315A95" w:rsidRPr="00AF7210">
        <w:rPr>
          <w:rFonts w:ascii="Times New Roman" w:eastAsia="仿宋_GB2312" w:hAnsi="Times New Roman" w:hint="eastAsia"/>
          <w:color w:val="000000" w:themeColor="text1"/>
          <w:sz w:val="32"/>
          <w:szCs w:val="32"/>
        </w:rPr>
        <w:t>，</w:t>
      </w:r>
      <w:r w:rsidRPr="00AF7210">
        <w:rPr>
          <w:rFonts w:ascii="Times New Roman" w:eastAsia="仿宋_GB2312" w:hAnsi="Times New Roman" w:hint="eastAsia"/>
          <w:color w:val="000000" w:themeColor="text1"/>
          <w:sz w:val="32"/>
          <w:szCs w:val="32"/>
        </w:rPr>
        <w:t>具体负责组织开展电力调峰、分布式能源、运维服务等发电类示范项目评审</w:t>
      </w:r>
      <w:r w:rsidR="00315A95" w:rsidRPr="00AF7210">
        <w:rPr>
          <w:rFonts w:ascii="Times New Roman" w:eastAsia="仿宋_GB2312" w:hAnsi="Times New Roman" w:hint="eastAsia"/>
          <w:color w:val="000000" w:themeColor="text1"/>
          <w:sz w:val="32"/>
          <w:szCs w:val="32"/>
        </w:rPr>
        <w:t>，上报评审结果</w:t>
      </w:r>
      <w:r w:rsidRPr="00AF7210">
        <w:rPr>
          <w:rFonts w:ascii="Times New Roman" w:eastAsia="仿宋_GB2312" w:hAnsi="Times New Roman" w:hint="eastAsia"/>
          <w:color w:val="000000" w:themeColor="text1"/>
          <w:sz w:val="32"/>
          <w:szCs w:val="32"/>
        </w:rPr>
        <w:t>；</w:t>
      </w:r>
      <w:r>
        <w:rPr>
          <w:rFonts w:ascii="Times New Roman" w:eastAsia="仿宋_GB2312" w:hAnsi="Times New Roman" w:hint="eastAsia"/>
          <w:sz w:val="32"/>
          <w:szCs w:val="32"/>
        </w:rPr>
        <w:t>中</w:t>
      </w:r>
      <w:r w:rsidR="00712B5C">
        <w:rPr>
          <w:rFonts w:ascii="Times New Roman" w:eastAsia="仿宋_GB2312" w:hAnsi="Times New Roman" w:hint="eastAsia"/>
          <w:sz w:val="32"/>
          <w:szCs w:val="32"/>
        </w:rPr>
        <w:t>机联参与制定评审方案、推荐评审专家，并具体负责组织开展油气</w:t>
      </w:r>
      <w:r w:rsidR="00F574EA">
        <w:rPr>
          <w:rFonts w:ascii="Times New Roman" w:eastAsia="仿宋_GB2312" w:hAnsi="Times New Roman" w:hint="eastAsia"/>
          <w:sz w:val="32"/>
          <w:szCs w:val="32"/>
        </w:rPr>
        <w:t>类</w:t>
      </w:r>
      <w:r>
        <w:rPr>
          <w:rFonts w:ascii="Times New Roman" w:eastAsia="仿宋_GB2312" w:hAnsi="Times New Roman" w:hint="eastAsia"/>
          <w:sz w:val="32"/>
          <w:szCs w:val="32"/>
        </w:rPr>
        <w:t>项目评审。评审专家</w:t>
      </w:r>
      <w:r w:rsidR="00EB3F7F">
        <w:rPr>
          <w:rFonts w:ascii="Times New Roman" w:eastAsia="仿宋_GB2312" w:hAnsi="Times New Roman" w:hint="eastAsia"/>
          <w:sz w:val="32"/>
          <w:szCs w:val="32"/>
        </w:rPr>
        <w:t>由电规总院、中机联</w:t>
      </w:r>
      <w:r>
        <w:rPr>
          <w:rFonts w:ascii="Times New Roman" w:eastAsia="仿宋_GB2312" w:hAnsi="Times New Roman" w:hint="eastAsia"/>
          <w:sz w:val="32"/>
          <w:szCs w:val="32"/>
        </w:rPr>
        <w:t>推荐，专家</w:t>
      </w:r>
      <w:r w:rsidR="00F574EA">
        <w:rPr>
          <w:rFonts w:ascii="Times New Roman" w:eastAsia="仿宋_GB2312" w:hAnsi="Times New Roman" w:hint="eastAsia"/>
          <w:sz w:val="32"/>
          <w:szCs w:val="32"/>
        </w:rPr>
        <w:t>建议</w:t>
      </w:r>
      <w:r>
        <w:rPr>
          <w:rFonts w:ascii="Times New Roman" w:eastAsia="仿宋_GB2312" w:hAnsi="Times New Roman" w:hint="eastAsia"/>
          <w:sz w:val="32"/>
          <w:szCs w:val="32"/>
        </w:rPr>
        <w:t>名单报国家能源局审核</w:t>
      </w:r>
      <w:r w:rsidRPr="00AF7210">
        <w:rPr>
          <w:rFonts w:ascii="Times New Roman" w:eastAsia="仿宋_GB2312" w:hAnsi="Times New Roman" w:hint="eastAsia"/>
          <w:color w:val="000000" w:themeColor="text1"/>
          <w:sz w:val="32"/>
          <w:szCs w:val="32"/>
        </w:rPr>
        <w:t>确定</w:t>
      </w:r>
      <w:r w:rsidR="00FA0D77" w:rsidRPr="00AF7210">
        <w:rPr>
          <w:rFonts w:ascii="Times New Roman" w:eastAsia="仿宋_GB2312" w:hAnsi="Times New Roman" w:hint="eastAsia"/>
          <w:color w:val="000000" w:themeColor="text1"/>
          <w:sz w:val="32"/>
          <w:szCs w:val="32"/>
        </w:rPr>
        <w:t>。</w:t>
      </w:r>
      <w:r w:rsidR="00FA0D77" w:rsidRPr="00AF7210">
        <w:rPr>
          <w:rFonts w:ascii="仿宋_GB2312" w:eastAsia="仿宋_GB2312" w:cs="仿宋_GB2312" w:hint="eastAsia"/>
          <w:color w:val="000000" w:themeColor="text1"/>
          <w:sz w:val="32"/>
          <w:szCs w:val="32"/>
        </w:rPr>
        <w:t>与参评企业有直接利益关系的专家不得入选。</w:t>
      </w:r>
    </w:p>
    <w:p w:rsidR="00D07A71" w:rsidRDefault="00D07A71" w:rsidP="000D6747">
      <w:pPr>
        <w:adjustRightInd w:val="0"/>
        <w:snapToGrid w:val="0"/>
        <w:spacing w:line="58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三、评审程序</w:t>
      </w:r>
    </w:p>
    <w:p w:rsidR="00D07A71" w:rsidRDefault="00D07A71" w:rsidP="00B761A7">
      <w:pPr>
        <w:adjustRightInd w:val="0"/>
        <w:snapToGrid w:val="0"/>
        <w:spacing w:line="580" w:lineRule="exact"/>
        <w:ind w:firstLineChars="200" w:firstLine="640"/>
        <w:outlineLvl w:val="0"/>
        <w:rPr>
          <w:rFonts w:ascii="Times New Roman" w:eastAsia="仿宋_GB2312" w:hAnsi="Times New Roman"/>
          <w:sz w:val="32"/>
          <w:szCs w:val="32"/>
        </w:rPr>
      </w:pPr>
      <w:r>
        <w:rPr>
          <w:rFonts w:ascii="Times New Roman" w:eastAsia="仿宋_GB2312" w:hAnsi="Times New Roman" w:hint="eastAsia"/>
          <w:sz w:val="32"/>
          <w:szCs w:val="32"/>
        </w:rPr>
        <w:lastRenderedPageBreak/>
        <w:t>示范项目评审</w:t>
      </w:r>
      <w:r w:rsidR="00FA0D77">
        <w:rPr>
          <w:rFonts w:ascii="Times New Roman" w:eastAsia="仿宋_GB2312" w:hAnsi="Times New Roman" w:hint="eastAsia"/>
          <w:sz w:val="32"/>
          <w:szCs w:val="32"/>
        </w:rPr>
        <w:t>程序</w:t>
      </w:r>
      <w:r>
        <w:rPr>
          <w:rFonts w:ascii="Times New Roman" w:eastAsia="仿宋_GB2312" w:hAnsi="Times New Roman" w:hint="eastAsia"/>
          <w:sz w:val="32"/>
          <w:szCs w:val="32"/>
        </w:rPr>
        <w:t>分</w:t>
      </w:r>
      <w:r w:rsidR="00FA0D77">
        <w:rPr>
          <w:rFonts w:ascii="Times New Roman" w:eastAsia="仿宋_GB2312" w:hAnsi="Times New Roman" w:hint="eastAsia"/>
          <w:sz w:val="32"/>
          <w:szCs w:val="32"/>
        </w:rPr>
        <w:t>为</w:t>
      </w:r>
      <w:r>
        <w:rPr>
          <w:rFonts w:ascii="Times New Roman" w:eastAsia="仿宋_GB2312" w:hAnsi="Times New Roman" w:hint="eastAsia"/>
          <w:sz w:val="32"/>
          <w:szCs w:val="32"/>
        </w:rPr>
        <w:t>评审材料提交及审阅、专家初评和专家终评</w:t>
      </w:r>
      <w:r w:rsidRPr="007F77BF">
        <w:rPr>
          <w:rFonts w:ascii="仿宋_GB2312" w:eastAsia="仿宋_GB2312" w:hAnsi="Times New Roman" w:hint="eastAsia"/>
          <w:sz w:val="32"/>
          <w:szCs w:val="32"/>
        </w:rPr>
        <w:t>等3</w:t>
      </w:r>
      <w:r>
        <w:rPr>
          <w:rFonts w:ascii="Times New Roman" w:eastAsia="仿宋_GB2312" w:hAnsi="Times New Roman" w:hint="eastAsia"/>
          <w:sz w:val="32"/>
          <w:szCs w:val="32"/>
        </w:rPr>
        <w:t>个阶段进行。</w:t>
      </w:r>
      <w:r w:rsidR="00B761A7">
        <w:rPr>
          <w:rFonts w:eastAsia="仿宋_GB2312" w:hint="eastAsia"/>
          <w:sz w:val="32"/>
          <w:szCs w:val="32"/>
        </w:rPr>
        <w:t>项目评审按照电力调峰、分布式能源、油气领域和运维服务分</w:t>
      </w:r>
      <w:r w:rsidR="00B761A7">
        <w:rPr>
          <w:rFonts w:eastAsia="仿宋_GB2312" w:hint="eastAsia"/>
          <w:sz w:val="32"/>
          <w:szCs w:val="32"/>
        </w:rPr>
        <w:t>4</w:t>
      </w:r>
      <w:r w:rsidR="00B761A7">
        <w:rPr>
          <w:rFonts w:eastAsia="仿宋_GB2312" w:hint="eastAsia"/>
          <w:sz w:val="32"/>
          <w:szCs w:val="32"/>
        </w:rPr>
        <w:t>类进行。</w:t>
      </w:r>
    </w:p>
    <w:p w:rsidR="00D07A71" w:rsidRPr="00D07A71" w:rsidRDefault="00D07A71" w:rsidP="000D6747">
      <w:pPr>
        <w:adjustRightInd w:val="0"/>
        <w:snapToGrid w:val="0"/>
        <w:spacing w:line="580" w:lineRule="exact"/>
        <w:ind w:firstLineChars="200" w:firstLine="640"/>
        <w:outlineLvl w:val="1"/>
        <w:rPr>
          <w:rFonts w:ascii="楷体_GB2312" w:eastAsia="楷体_GB2312" w:hAnsi="Times New Roman"/>
          <w:sz w:val="32"/>
          <w:szCs w:val="32"/>
        </w:rPr>
      </w:pPr>
      <w:r w:rsidRPr="00D07A71">
        <w:rPr>
          <w:rFonts w:ascii="楷体_GB2312" w:eastAsia="楷体_GB2312" w:hAnsi="Times New Roman" w:hint="eastAsia"/>
          <w:sz w:val="32"/>
          <w:szCs w:val="32"/>
        </w:rPr>
        <w:t>（一）评审材料提交及审阅</w:t>
      </w: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项目申报单位须按要求提交评审材料，在指定时间将评审材料送至指定地点，指定时间、指定地点以外不接受任何形式的评审材料。评审材料的类型、格式、内容、数量及提交时间、提交地点等具体要求，</w:t>
      </w:r>
      <w:r w:rsidR="00FA0D77" w:rsidRPr="00AF7210">
        <w:rPr>
          <w:rFonts w:ascii="Times New Roman" w:eastAsia="仿宋_GB2312" w:hAnsi="Times New Roman" w:hint="eastAsia"/>
          <w:color w:val="000000" w:themeColor="text1"/>
          <w:sz w:val="32"/>
          <w:szCs w:val="32"/>
        </w:rPr>
        <w:t>由电规总院</w:t>
      </w:r>
      <w:r>
        <w:rPr>
          <w:rFonts w:ascii="Times New Roman" w:eastAsia="仿宋_GB2312" w:hAnsi="Times New Roman" w:hint="eastAsia"/>
          <w:sz w:val="32"/>
          <w:szCs w:val="32"/>
        </w:rPr>
        <w:t>另行通知。</w:t>
      </w: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项目申报单位对所提交评审材料的真实性、完整性和准确性负责。评审材料是项目评审的主要依据，未提交评审材料或评审材料存在故意隐瞒事实、弄虚作假的，取消项目参加评审的资格。</w:t>
      </w: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电规总院会同中机联组织专家对评审材料进行审阅，依据评审材料分类整理项目信息，作为项目评审的支撑材料。</w:t>
      </w:r>
    </w:p>
    <w:p w:rsidR="00D07A71" w:rsidRPr="00D07A71" w:rsidRDefault="00D07A71" w:rsidP="000D6747">
      <w:pPr>
        <w:adjustRightInd w:val="0"/>
        <w:snapToGrid w:val="0"/>
        <w:spacing w:line="580" w:lineRule="exact"/>
        <w:ind w:firstLineChars="200" w:firstLine="640"/>
        <w:outlineLvl w:val="1"/>
        <w:rPr>
          <w:rFonts w:ascii="楷体_GB2312" w:eastAsia="楷体_GB2312" w:hAnsi="Times New Roman"/>
          <w:sz w:val="32"/>
          <w:szCs w:val="32"/>
        </w:rPr>
      </w:pPr>
      <w:r w:rsidRPr="00D07A71">
        <w:rPr>
          <w:rFonts w:ascii="楷体_GB2312" w:eastAsia="楷体_GB2312" w:hAnsi="Times New Roman" w:hint="eastAsia"/>
          <w:sz w:val="32"/>
          <w:szCs w:val="32"/>
        </w:rPr>
        <w:t>（二）专家初评</w:t>
      </w: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电规总院、中机联组织评审专家，成立专家委员会，对参评项目</w:t>
      </w:r>
      <w:r w:rsidR="00FA0D77">
        <w:rPr>
          <w:rFonts w:ascii="Times New Roman" w:eastAsia="仿宋_GB2312" w:hAnsi="Times New Roman" w:hint="eastAsia"/>
          <w:sz w:val="32"/>
          <w:szCs w:val="32"/>
        </w:rPr>
        <w:t>从</w:t>
      </w:r>
      <w:r w:rsidR="00E77639">
        <w:rPr>
          <w:rFonts w:ascii="Times New Roman" w:eastAsia="仿宋_GB2312" w:hAnsi="Times New Roman" w:hint="eastAsia"/>
          <w:sz w:val="32"/>
          <w:szCs w:val="32"/>
        </w:rPr>
        <w:t>技术</w:t>
      </w:r>
      <w:r>
        <w:rPr>
          <w:rFonts w:ascii="Times New Roman" w:eastAsia="仿宋_GB2312" w:hAnsi="Times New Roman" w:hint="eastAsia"/>
          <w:sz w:val="32"/>
          <w:szCs w:val="32"/>
        </w:rPr>
        <w:t>装备</w:t>
      </w:r>
      <w:r w:rsidR="00E77639">
        <w:rPr>
          <w:rFonts w:ascii="Times New Roman" w:eastAsia="仿宋_GB2312" w:hAnsi="Times New Roman" w:hint="eastAsia"/>
          <w:sz w:val="32"/>
          <w:szCs w:val="32"/>
        </w:rPr>
        <w:t>自主化</w:t>
      </w:r>
      <w:r>
        <w:rPr>
          <w:rFonts w:ascii="Times New Roman" w:eastAsia="仿宋_GB2312" w:hAnsi="Times New Roman" w:hint="eastAsia"/>
          <w:sz w:val="32"/>
          <w:szCs w:val="32"/>
        </w:rPr>
        <w:t>（或运维</w:t>
      </w:r>
      <w:r w:rsidR="00E77639">
        <w:rPr>
          <w:rFonts w:ascii="Times New Roman" w:eastAsia="仿宋_GB2312" w:hAnsi="Times New Roman" w:hint="eastAsia"/>
          <w:sz w:val="32"/>
          <w:szCs w:val="32"/>
        </w:rPr>
        <w:t>自主化</w:t>
      </w:r>
      <w:r>
        <w:rPr>
          <w:rFonts w:ascii="Times New Roman" w:eastAsia="仿宋_GB2312" w:hAnsi="Times New Roman" w:hint="eastAsia"/>
          <w:sz w:val="32"/>
          <w:szCs w:val="32"/>
        </w:rPr>
        <w:t>）</w:t>
      </w:r>
      <w:r w:rsidR="00FA0D77">
        <w:rPr>
          <w:rFonts w:ascii="Times New Roman" w:eastAsia="仿宋_GB2312" w:hAnsi="Times New Roman" w:hint="eastAsia"/>
          <w:sz w:val="32"/>
          <w:szCs w:val="32"/>
        </w:rPr>
        <w:t>和</w:t>
      </w:r>
      <w:r>
        <w:rPr>
          <w:rFonts w:ascii="Times New Roman" w:eastAsia="仿宋_GB2312" w:hAnsi="Times New Roman" w:hint="eastAsia"/>
          <w:sz w:val="32"/>
          <w:szCs w:val="32"/>
        </w:rPr>
        <w:t>项目</w:t>
      </w:r>
      <w:r w:rsidR="0060459F">
        <w:rPr>
          <w:rFonts w:ascii="Times New Roman" w:eastAsia="仿宋_GB2312" w:hAnsi="Times New Roman" w:hint="eastAsia"/>
          <w:sz w:val="32"/>
          <w:szCs w:val="32"/>
        </w:rPr>
        <w:t>可行性</w:t>
      </w:r>
      <w:r w:rsidR="00FA0D77">
        <w:rPr>
          <w:rFonts w:ascii="Times New Roman" w:eastAsia="仿宋_GB2312" w:hAnsi="Times New Roman" w:hint="eastAsia"/>
          <w:sz w:val="32"/>
          <w:szCs w:val="32"/>
        </w:rPr>
        <w:t>两方面</w:t>
      </w:r>
      <w:r>
        <w:rPr>
          <w:rFonts w:ascii="Times New Roman" w:eastAsia="仿宋_GB2312" w:hAnsi="Times New Roman" w:hint="eastAsia"/>
          <w:sz w:val="32"/>
          <w:szCs w:val="32"/>
        </w:rPr>
        <w:t>分别进行评审。</w:t>
      </w: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项目申报单位须对照评审标准，</w:t>
      </w:r>
      <w:r w:rsidRPr="0042668E">
        <w:rPr>
          <w:rFonts w:ascii="Times New Roman" w:eastAsia="仿宋_GB2312" w:hAnsi="Times New Roman" w:hint="eastAsia"/>
          <w:sz w:val="32"/>
          <w:szCs w:val="32"/>
        </w:rPr>
        <w:t>按模板制作汇报</w:t>
      </w:r>
      <w:r w:rsidRPr="007F77BF">
        <w:rPr>
          <w:rFonts w:ascii="仿宋_GB2312" w:eastAsia="仿宋_GB2312" w:hAnsi="Times New Roman" w:hint="eastAsia"/>
          <w:sz w:val="32"/>
          <w:szCs w:val="32"/>
        </w:rPr>
        <w:t>PPT</w:t>
      </w:r>
      <w:r w:rsidRPr="0042668E">
        <w:rPr>
          <w:rFonts w:ascii="Times New Roman" w:eastAsia="仿宋_GB2312" w:hAnsi="Times New Roman" w:hint="eastAsia"/>
          <w:sz w:val="32"/>
          <w:szCs w:val="32"/>
        </w:rPr>
        <w:t>，在规定时间内介绍项目有关情况</w:t>
      </w:r>
      <w:r>
        <w:rPr>
          <w:rFonts w:ascii="Times New Roman" w:eastAsia="仿宋_GB2312" w:hAnsi="Times New Roman" w:hint="eastAsia"/>
          <w:sz w:val="32"/>
          <w:szCs w:val="32"/>
        </w:rPr>
        <w:t>，接受专家质询并答辩。</w:t>
      </w:r>
      <w:r w:rsidR="00391C01">
        <w:rPr>
          <w:rFonts w:ascii="Times New Roman" w:eastAsia="仿宋_GB2312" w:hAnsi="Times New Roman" w:hint="eastAsia"/>
          <w:sz w:val="32"/>
          <w:szCs w:val="32"/>
        </w:rPr>
        <w:t>答辩</w:t>
      </w:r>
      <w:r w:rsidRPr="0042668E">
        <w:rPr>
          <w:rFonts w:ascii="Times New Roman" w:eastAsia="仿宋_GB2312" w:hAnsi="Times New Roman" w:hint="eastAsia"/>
          <w:sz w:val="32"/>
          <w:szCs w:val="32"/>
        </w:rPr>
        <w:t>具体安排及汇</w:t>
      </w:r>
      <w:r w:rsidRPr="007F77BF">
        <w:rPr>
          <w:rFonts w:ascii="仿宋_GB2312" w:eastAsia="仿宋_GB2312" w:hAnsi="Times New Roman" w:hint="eastAsia"/>
          <w:sz w:val="32"/>
          <w:szCs w:val="32"/>
        </w:rPr>
        <w:t>报</w:t>
      </w:r>
      <w:r w:rsidRPr="007F77BF">
        <w:rPr>
          <w:rFonts w:ascii="仿宋_GB2312" w:eastAsia="仿宋_GB2312" w:hAnsi="Times New Roman"/>
          <w:sz w:val="32"/>
          <w:szCs w:val="32"/>
        </w:rPr>
        <w:t>PPT</w:t>
      </w:r>
      <w:r w:rsidRPr="0042668E">
        <w:rPr>
          <w:rFonts w:ascii="Times New Roman" w:eastAsia="仿宋_GB2312" w:hAnsi="Times New Roman" w:hint="eastAsia"/>
          <w:sz w:val="32"/>
          <w:szCs w:val="32"/>
        </w:rPr>
        <w:t>模板，</w:t>
      </w:r>
      <w:r w:rsidR="00AF7210" w:rsidRPr="00AF7210">
        <w:rPr>
          <w:rFonts w:ascii="Times New Roman" w:eastAsia="仿宋_GB2312" w:hAnsi="Times New Roman" w:hint="eastAsia"/>
          <w:color w:val="000000" w:themeColor="text1"/>
          <w:sz w:val="32"/>
          <w:szCs w:val="32"/>
        </w:rPr>
        <w:t>由电规总院</w:t>
      </w:r>
      <w:r w:rsidRPr="0042668E">
        <w:rPr>
          <w:rFonts w:ascii="Times New Roman" w:eastAsia="仿宋_GB2312" w:hAnsi="Times New Roman" w:hint="eastAsia"/>
          <w:sz w:val="32"/>
          <w:szCs w:val="32"/>
        </w:rPr>
        <w:t>另行通知。</w:t>
      </w:r>
    </w:p>
    <w:p w:rsidR="00D07A71" w:rsidRDefault="00E77639"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技术装备自主化单项</w:t>
      </w:r>
      <w:r w:rsidR="00D07A71">
        <w:rPr>
          <w:rFonts w:ascii="Times New Roman" w:eastAsia="仿宋_GB2312" w:hAnsi="Times New Roman" w:hint="eastAsia"/>
          <w:sz w:val="32"/>
          <w:szCs w:val="32"/>
        </w:rPr>
        <w:t>评审主要评价装备研发的必要性、可行性、自主性、先进性和</w:t>
      </w:r>
      <w:r w:rsidR="006861DF">
        <w:rPr>
          <w:rFonts w:ascii="Times New Roman" w:eastAsia="仿宋_GB2312" w:hAnsi="Times New Roman" w:hint="eastAsia"/>
          <w:sz w:val="32"/>
          <w:szCs w:val="32"/>
        </w:rPr>
        <w:t>创新性</w:t>
      </w:r>
      <w:r w:rsidR="00D07A71">
        <w:rPr>
          <w:rFonts w:ascii="Times New Roman" w:eastAsia="仿宋_GB2312" w:hAnsi="Times New Roman" w:hint="eastAsia"/>
          <w:sz w:val="32"/>
          <w:szCs w:val="32"/>
        </w:rPr>
        <w:t>，并提出纳入第一批燃气</w:t>
      </w:r>
      <w:r w:rsidR="00D07A71">
        <w:rPr>
          <w:rFonts w:ascii="Times New Roman" w:eastAsia="仿宋_GB2312" w:hAnsi="Times New Roman" w:hint="eastAsia"/>
          <w:sz w:val="32"/>
          <w:szCs w:val="32"/>
        </w:rPr>
        <w:lastRenderedPageBreak/>
        <w:t>轮机创新发展示范的燃机型号建议。</w:t>
      </w: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w:t>
      </w:r>
      <w:r w:rsidR="0060459F">
        <w:rPr>
          <w:rFonts w:ascii="Times New Roman" w:eastAsia="仿宋_GB2312" w:hAnsi="Times New Roman" w:hint="eastAsia"/>
          <w:sz w:val="32"/>
          <w:szCs w:val="32"/>
        </w:rPr>
        <w:t>可行性</w:t>
      </w:r>
      <w:r w:rsidR="00BE5B6F">
        <w:rPr>
          <w:rFonts w:ascii="Times New Roman" w:eastAsia="仿宋_GB2312" w:hAnsi="Times New Roman" w:hint="eastAsia"/>
          <w:sz w:val="32"/>
          <w:szCs w:val="32"/>
        </w:rPr>
        <w:t>单项</w:t>
      </w:r>
      <w:r>
        <w:rPr>
          <w:rFonts w:ascii="Times New Roman" w:eastAsia="仿宋_GB2312" w:hAnsi="Times New Roman" w:hint="eastAsia"/>
          <w:sz w:val="32"/>
          <w:szCs w:val="32"/>
        </w:rPr>
        <w:t>评审主要评估示范项目的实施条件。其</w:t>
      </w:r>
      <w:r w:rsidR="000102BF">
        <w:rPr>
          <w:rFonts w:ascii="Times New Roman" w:eastAsia="仿宋_GB2312" w:hAnsi="Times New Roman" w:hint="eastAsia"/>
          <w:sz w:val="32"/>
          <w:szCs w:val="32"/>
        </w:rPr>
        <w:t>中，对于电力调峰项目和分布式项目，评价工程建设的必要性和可行性</w:t>
      </w:r>
      <w:r>
        <w:rPr>
          <w:rFonts w:ascii="Times New Roman" w:eastAsia="仿宋_GB2312" w:hAnsi="Times New Roman" w:hint="eastAsia"/>
          <w:sz w:val="32"/>
          <w:szCs w:val="32"/>
        </w:rPr>
        <w:t>；对于</w:t>
      </w:r>
      <w:r w:rsidR="00712B5C">
        <w:rPr>
          <w:rFonts w:ascii="Times New Roman" w:eastAsia="仿宋_GB2312" w:hAnsi="Times New Roman" w:hint="eastAsia"/>
          <w:sz w:val="32"/>
          <w:szCs w:val="32"/>
        </w:rPr>
        <w:t>油气</w:t>
      </w:r>
      <w:r w:rsidR="00305538">
        <w:rPr>
          <w:rFonts w:ascii="Times New Roman" w:eastAsia="仿宋_GB2312" w:hAnsi="Times New Roman" w:hint="eastAsia"/>
          <w:sz w:val="32"/>
          <w:szCs w:val="32"/>
        </w:rPr>
        <w:t>类</w:t>
      </w:r>
      <w:r>
        <w:rPr>
          <w:rFonts w:ascii="Times New Roman" w:eastAsia="仿宋_GB2312" w:hAnsi="Times New Roman" w:hint="eastAsia"/>
          <w:sz w:val="32"/>
          <w:szCs w:val="32"/>
        </w:rPr>
        <w:t>项目和运维服务</w:t>
      </w:r>
      <w:r w:rsidR="00305538">
        <w:rPr>
          <w:rFonts w:ascii="Times New Roman" w:eastAsia="仿宋_GB2312" w:hAnsi="Times New Roman" w:hint="eastAsia"/>
          <w:sz w:val="32"/>
          <w:szCs w:val="32"/>
        </w:rPr>
        <w:t>类</w:t>
      </w:r>
      <w:r>
        <w:rPr>
          <w:rFonts w:ascii="Times New Roman" w:eastAsia="仿宋_GB2312" w:hAnsi="Times New Roman" w:hint="eastAsia"/>
          <w:sz w:val="32"/>
          <w:szCs w:val="32"/>
        </w:rPr>
        <w:t>项目，对项目</w:t>
      </w:r>
      <w:r w:rsidR="0060459F">
        <w:rPr>
          <w:rFonts w:ascii="Times New Roman" w:eastAsia="仿宋_GB2312" w:hAnsi="Times New Roman" w:hint="eastAsia"/>
          <w:sz w:val="32"/>
          <w:szCs w:val="32"/>
        </w:rPr>
        <w:t>可行性</w:t>
      </w:r>
      <w:r>
        <w:rPr>
          <w:rFonts w:ascii="Times New Roman" w:eastAsia="仿宋_GB2312" w:hAnsi="Times New Roman" w:hint="eastAsia"/>
          <w:sz w:val="32"/>
          <w:szCs w:val="32"/>
        </w:rPr>
        <w:t>进行</w:t>
      </w:r>
      <w:r w:rsidRPr="00AD50D1">
        <w:rPr>
          <w:rFonts w:ascii="Times New Roman" w:eastAsia="仿宋_GB2312" w:hAnsi="Times New Roman" w:hint="eastAsia"/>
          <w:sz w:val="32"/>
          <w:szCs w:val="32"/>
        </w:rPr>
        <w:t>复核性评审</w:t>
      </w:r>
      <w:r>
        <w:rPr>
          <w:rFonts w:ascii="Times New Roman" w:eastAsia="仿宋_GB2312" w:hAnsi="Times New Roman" w:hint="eastAsia"/>
          <w:sz w:val="32"/>
          <w:szCs w:val="32"/>
        </w:rPr>
        <w:t>（主要审核是否符合创新性示范的要求和政策支持方向）。</w:t>
      </w: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电规总院和中机联根据</w:t>
      </w:r>
      <w:r w:rsidR="00AF7210">
        <w:rPr>
          <w:rFonts w:ascii="Times New Roman" w:eastAsia="仿宋_GB2312" w:hAnsi="Times New Roman" w:hint="eastAsia"/>
          <w:sz w:val="32"/>
          <w:szCs w:val="32"/>
        </w:rPr>
        <w:t>技术装备自主化和项目可行性两方面评审</w:t>
      </w:r>
      <w:r>
        <w:rPr>
          <w:rFonts w:ascii="Times New Roman" w:eastAsia="仿宋_GB2312" w:hAnsi="Times New Roman" w:hint="eastAsia"/>
          <w:sz w:val="32"/>
          <w:szCs w:val="32"/>
        </w:rPr>
        <w:t>提出</w:t>
      </w:r>
      <w:r w:rsidR="00AF7210">
        <w:rPr>
          <w:rFonts w:ascii="Times New Roman" w:eastAsia="仿宋_GB2312" w:hAnsi="Times New Roman" w:hint="eastAsia"/>
          <w:sz w:val="32"/>
          <w:szCs w:val="32"/>
        </w:rPr>
        <w:t>初评意见</w:t>
      </w:r>
      <w:r>
        <w:rPr>
          <w:rFonts w:ascii="Times New Roman" w:eastAsia="仿宋_GB2312" w:hAnsi="Times New Roman" w:hint="eastAsia"/>
          <w:sz w:val="32"/>
          <w:szCs w:val="32"/>
        </w:rPr>
        <w:t>。</w:t>
      </w:r>
      <w:r w:rsidR="00C41782">
        <w:rPr>
          <w:rFonts w:ascii="Times New Roman" w:eastAsia="仿宋_GB2312" w:hAnsi="Times New Roman" w:hint="eastAsia"/>
          <w:sz w:val="32"/>
          <w:szCs w:val="32"/>
        </w:rPr>
        <w:t>运维服务类项目</w:t>
      </w:r>
      <w:r w:rsidR="0069189F">
        <w:rPr>
          <w:rFonts w:ascii="Times New Roman" w:eastAsia="仿宋_GB2312" w:hAnsi="Times New Roman" w:hint="eastAsia"/>
          <w:sz w:val="32"/>
          <w:szCs w:val="32"/>
        </w:rPr>
        <w:t>进行项目</w:t>
      </w:r>
      <w:r w:rsidR="0024671F">
        <w:rPr>
          <w:rFonts w:ascii="Times New Roman" w:eastAsia="仿宋_GB2312" w:hAnsi="Times New Roman" w:hint="eastAsia"/>
          <w:sz w:val="32"/>
          <w:szCs w:val="32"/>
        </w:rPr>
        <w:t>综合</w:t>
      </w:r>
      <w:r w:rsidR="00C41782" w:rsidRPr="00AD50D1">
        <w:rPr>
          <w:rFonts w:ascii="Times New Roman" w:eastAsia="仿宋_GB2312" w:hAnsi="Times New Roman" w:hint="eastAsia"/>
          <w:sz w:val="32"/>
          <w:szCs w:val="32"/>
        </w:rPr>
        <w:t>评审</w:t>
      </w:r>
      <w:r w:rsidR="00C41782">
        <w:rPr>
          <w:rFonts w:ascii="Times New Roman" w:eastAsia="仿宋_GB2312" w:hAnsi="Times New Roman" w:hint="eastAsia"/>
          <w:sz w:val="32"/>
          <w:szCs w:val="32"/>
        </w:rPr>
        <w:t>。</w:t>
      </w:r>
    </w:p>
    <w:p w:rsidR="00D07A71" w:rsidRPr="00D07A71" w:rsidRDefault="00D07A71" w:rsidP="000D6747">
      <w:pPr>
        <w:adjustRightInd w:val="0"/>
        <w:snapToGrid w:val="0"/>
        <w:spacing w:line="580" w:lineRule="exact"/>
        <w:ind w:firstLineChars="200" w:firstLine="640"/>
        <w:outlineLvl w:val="1"/>
        <w:rPr>
          <w:rFonts w:ascii="楷体_GB2312" w:eastAsia="楷体_GB2312" w:hAnsi="Times New Roman"/>
          <w:sz w:val="32"/>
          <w:szCs w:val="32"/>
        </w:rPr>
      </w:pPr>
      <w:r w:rsidRPr="00D07A71">
        <w:rPr>
          <w:rFonts w:ascii="楷体_GB2312" w:eastAsia="楷体_GB2312" w:hAnsi="Times New Roman" w:hint="eastAsia"/>
          <w:sz w:val="32"/>
          <w:szCs w:val="32"/>
        </w:rPr>
        <w:t>（三）专家</w:t>
      </w:r>
      <w:r w:rsidR="00423E0D">
        <w:rPr>
          <w:rFonts w:ascii="楷体_GB2312" w:eastAsia="楷体_GB2312" w:hAnsi="Times New Roman" w:hint="eastAsia"/>
          <w:sz w:val="32"/>
          <w:szCs w:val="32"/>
        </w:rPr>
        <w:t>复核</w:t>
      </w:r>
    </w:p>
    <w:p w:rsidR="00D07A71" w:rsidRDefault="00D07A71" w:rsidP="00423E0D">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电规总院、中机联组织</w:t>
      </w:r>
      <w:r w:rsidR="00423E0D">
        <w:rPr>
          <w:rFonts w:ascii="Times New Roman" w:eastAsia="仿宋_GB2312" w:hAnsi="Times New Roman" w:hint="eastAsia"/>
          <w:sz w:val="32"/>
          <w:szCs w:val="32"/>
        </w:rPr>
        <w:t>专家，成立项目评审专家委员会，对所有进入专家终评的项目进行复核。</w:t>
      </w:r>
      <w:r>
        <w:rPr>
          <w:rFonts w:ascii="Times New Roman" w:eastAsia="仿宋_GB2312" w:hAnsi="Times New Roman" w:hint="eastAsia"/>
          <w:sz w:val="32"/>
          <w:szCs w:val="32"/>
        </w:rPr>
        <w:t>电规总院汇总</w:t>
      </w:r>
      <w:r w:rsidR="00423E0D">
        <w:rPr>
          <w:rFonts w:ascii="Times New Roman" w:eastAsia="仿宋_GB2312" w:hAnsi="Times New Roman" w:hint="eastAsia"/>
          <w:sz w:val="32"/>
          <w:szCs w:val="32"/>
        </w:rPr>
        <w:t>终评意见，并</w:t>
      </w:r>
      <w:r>
        <w:rPr>
          <w:rFonts w:ascii="Times New Roman" w:eastAsia="仿宋_GB2312" w:hAnsi="Times New Roman" w:hint="eastAsia"/>
          <w:sz w:val="32"/>
          <w:szCs w:val="32"/>
        </w:rPr>
        <w:t>上报国家能源局。</w:t>
      </w:r>
    </w:p>
    <w:p w:rsidR="00D07A71" w:rsidRDefault="00D07A71" w:rsidP="000D6747">
      <w:pPr>
        <w:adjustRightInd w:val="0"/>
        <w:snapToGrid w:val="0"/>
        <w:spacing w:line="58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四、评审标准</w:t>
      </w:r>
    </w:p>
    <w:p w:rsidR="00D07A71" w:rsidRPr="00D07A71" w:rsidRDefault="00D07A71" w:rsidP="000D6747">
      <w:pPr>
        <w:adjustRightInd w:val="0"/>
        <w:snapToGrid w:val="0"/>
        <w:spacing w:line="580" w:lineRule="exact"/>
        <w:ind w:firstLineChars="200" w:firstLine="640"/>
        <w:outlineLvl w:val="1"/>
        <w:rPr>
          <w:rFonts w:ascii="楷体_GB2312" w:eastAsia="楷体_GB2312" w:hAnsi="Times New Roman"/>
          <w:sz w:val="32"/>
          <w:szCs w:val="32"/>
        </w:rPr>
      </w:pPr>
      <w:r w:rsidRPr="00D07A71">
        <w:rPr>
          <w:rFonts w:ascii="楷体_GB2312" w:eastAsia="楷体_GB2312" w:hAnsi="Times New Roman" w:hint="eastAsia"/>
          <w:sz w:val="32"/>
          <w:szCs w:val="32"/>
        </w:rPr>
        <w:t>（一）电力调峰、分布式能源</w:t>
      </w:r>
      <w:r w:rsidR="00305538">
        <w:rPr>
          <w:rFonts w:ascii="楷体_GB2312" w:eastAsia="楷体_GB2312" w:hAnsi="Times New Roman" w:hint="eastAsia"/>
          <w:sz w:val="32"/>
          <w:szCs w:val="32"/>
        </w:rPr>
        <w:t>类</w:t>
      </w:r>
      <w:r w:rsidRPr="00D07A71">
        <w:rPr>
          <w:rFonts w:ascii="楷体_GB2312" w:eastAsia="楷体_GB2312" w:hAnsi="Times New Roman" w:hint="eastAsia"/>
          <w:sz w:val="32"/>
          <w:szCs w:val="32"/>
        </w:rPr>
        <w:t>项目</w:t>
      </w:r>
    </w:p>
    <w:p w:rsidR="00D07A71" w:rsidRPr="00D07A71" w:rsidRDefault="00D07A71" w:rsidP="000D6747">
      <w:pPr>
        <w:adjustRightInd w:val="0"/>
        <w:snapToGrid w:val="0"/>
        <w:spacing w:line="580" w:lineRule="exact"/>
        <w:ind w:firstLineChars="200" w:firstLine="643"/>
        <w:outlineLvl w:val="2"/>
        <w:rPr>
          <w:rFonts w:ascii="Times New Roman" w:eastAsia="仿宋_GB2312" w:hAnsi="Times New Roman"/>
          <w:b/>
          <w:sz w:val="32"/>
          <w:szCs w:val="32"/>
        </w:rPr>
      </w:pPr>
      <w:r w:rsidRPr="00D07A71">
        <w:rPr>
          <w:rFonts w:ascii="Times New Roman" w:eastAsia="仿宋_GB2312" w:hAnsi="Times New Roman"/>
          <w:b/>
          <w:sz w:val="32"/>
          <w:szCs w:val="32"/>
        </w:rPr>
        <w:t>1</w:t>
      </w:r>
      <w:r w:rsidRPr="00D07A71">
        <w:rPr>
          <w:rFonts w:ascii="Times New Roman" w:eastAsia="仿宋_GB2312" w:hAnsi="Times New Roman" w:hint="eastAsia"/>
          <w:b/>
          <w:sz w:val="32"/>
          <w:szCs w:val="32"/>
        </w:rPr>
        <w:t>、</w:t>
      </w:r>
      <w:r w:rsidR="0024671F" w:rsidRPr="0024671F">
        <w:rPr>
          <w:rFonts w:ascii="Times New Roman" w:eastAsia="仿宋_GB2312" w:hAnsi="Times New Roman" w:hint="eastAsia"/>
          <w:b/>
          <w:sz w:val="32"/>
          <w:szCs w:val="32"/>
        </w:rPr>
        <w:t>技术装备自主化</w:t>
      </w:r>
      <w:r w:rsidR="00305538">
        <w:rPr>
          <w:rFonts w:ascii="Times New Roman" w:eastAsia="仿宋_GB2312" w:hAnsi="Times New Roman" w:hint="eastAsia"/>
          <w:b/>
          <w:sz w:val="32"/>
          <w:szCs w:val="32"/>
        </w:rPr>
        <w:t>单项</w:t>
      </w:r>
      <w:r w:rsidRPr="00D07A71">
        <w:rPr>
          <w:rFonts w:ascii="Times New Roman" w:eastAsia="仿宋_GB2312" w:hAnsi="Times New Roman" w:hint="eastAsia"/>
          <w:b/>
          <w:sz w:val="32"/>
          <w:szCs w:val="32"/>
        </w:rPr>
        <w:t>评审</w:t>
      </w: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sidRPr="00F51054">
        <w:rPr>
          <w:rFonts w:ascii="Times New Roman" w:eastAsia="仿宋_GB2312" w:hAnsi="Times New Roman" w:hint="eastAsia"/>
          <w:sz w:val="32"/>
          <w:szCs w:val="32"/>
        </w:rPr>
        <w:t>燃机装备研发</w:t>
      </w:r>
      <w:r>
        <w:rPr>
          <w:rFonts w:ascii="Times New Roman" w:eastAsia="仿宋_GB2312" w:hAnsi="Times New Roman" w:hint="eastAsia"/>
          <w:sz w:val="32"/>
          <w:szCs w:val="32"/>
        </w:rPr>
        <w:t>方案示范内容的评价标准主要包括：</w:t>
      </w:r>
    </w:p>
    <w:p w:rsidR="00D07A71" w:rsidRDefault="00D07A71" w:rsidP="000D6747">
      <w:pPr>
        <w:adjustRightInd w:val="0"/>
        <w:snapToGrid w:val="0"/>
        <w:spacing w:line="580" w:lineRule="exact"/>
        <w:ind w:firstLineChars="200" w:firstLine="643"/>
        <w:outlineLvl w:val="3"/>
        <w:rPr>
          <w:rFonts w:ascii="Times New Roman" w:eastAsia="仿宋_GB2312" w:hAnsi="Times New Roman"/>
          <w:sz w:val="32"/>
          <w:szCs w:val="32"/>
        </w:rPr>
      </w:pPr>
      <w:r w:rsidRPr="00D07A71">
        <w:rPr>
          <w:rFonts w:ascii="Times New Roman" w:eastAsia="仿宋_GB2312" w:hAnsi="Times New Roman" w:hint="eastAsia"/>
          <w:b/>
          <w:sz w:val="32"/>
          <w:szCs w:val="32"/>
        </w:rPr>
        <w:t>（</w:t>
      </w:r>
      <w:r w:rsidRPr="00D07A71">
        <w:rPr>
          <w:rFonts w:ascii="Times New Roman" w:eastAsia="仿宋_GB2312" w:hAnsi="Times New Roman"/>
          <w:b/>
          <w:sz w:val="32"/>
          <w:szCs w:val="32"/>
        </w:rPr>
        <w:t>1</w:t>
      </w:r>
      <w:r w:rsidRPr="00D07A71">
        <w:rPr>
          <w:rFonts w:ascii="Times New Roman" w:eastAsia="仿宋_GB2312" w:hAnsi="Times New Roman" w:hint="eastAsia"/>
          <w:b/>
          <w:sz w:val="32"/>
          <w:szCs w:val="32"/>
        </w:rPr>
        <w:t>）示范内容的创新性。</w:t>
      </w:r>
      <w:r>
        <w:rPr>
          <w:rFonts w:ascii="Times New Roman" w:eastAsia="仿宋_GB2312" w:hAnsi="Times New Roman" w:hint="eastAsia"/>
          <w:sz w:val="32"/>
          <w:szCs w:val="32"/>
        </w:rPr>
        <w:t>示范内容在燃气轮机自主化研发的整体研发方案、关键设计技术、关键材料开发、关键部件制造等方面的创新特征。</w:t>
      </w:r>
    </w:p>
    <w:p w:rsidR="00D07A71" w:rsidRDefault="00D07A71" w:rsidP="000D6747">
      <w:pPr>
        <w:adjustRightInd w:val="0"/>
        <w:snapToGrid w:val="0"/>
        <w:spacing w:line="580" w:lineRule="exact"/>
        <w:ind w:firstLineChars="200" w:firstLine="643"/>
        <w:outlineLvl w:val="3"/>
        <w:rPr>
          <w:rFonts w:ascii="Times New Roman" w:eastAsia="仿宋_GB2312" w:hAnsi="Times New Roman"/>
          <w:sz w:val="32"/>
          <w:szCs w:val="32"/>
        </w:rPr>
      </w:pPr>
      <w:r w:rsidRPr="00D07A71">
        <w:rPr>
          <w:rFonts w:ascii="Times New Roman" w:eastAsia="仿宋_GB2312" w:hAnsi="Times New Roman" w:hint="eastAsia"/>
          <w:b/>
          <w:sz w:val="32"/>
          <w:szCs w:val="32"/>
        </w:rPr>
        <w:t>（</w:t>
      </w:r>
      <w:r w:rsidRPr="00D07A71">
        <w:rPr>
          <w:rFonts w:ascii="Times New Roman" w:eastAsia="仿宋_GB2312" w:hAnsi="Times New Roman"/>
          <w:b/>
          <w:sz w:val="32"/>
          <w:szCs w:val="32"/>
        </w:rPr>
        <w:t>2</w:t>
      </w:r>
      <w:r w:rsidRPr="00D07A71">
        <w:rPr>
          <w:rFonts w:ascii="Times New Roman" w:eastAsia="仿宋_GB2312" w:hAnsi="Times New Roman" w:hint="eastAsia"/>
          <w:b/>
          <w:sz w:val="32"/>
          <w:szCs w:val="32"/>
        </w:rPr>
        <w:t>）示范内容的自主性。</w:t>
      </w:r>
      <w:r>
        <w:rPr>
          <w:rFonts w:ascii="Times New Roman" w:eastAsia="仿宋_GB2312" w:hAnsi="Times New Roman" w:hint="eastAsia"/>
          <w:sz w:val="32"/>
          <w:szCs w:val="32"/>
        </w:rPr>
        <w:t>示范内容研发单位性质及股权结构、研发成果自主知识产权等。</w:t>
      </w:r>
    </w:p>
    <w:p w:rsidR="00D07A71" w:rsidRDefault="00D07A71" w:rsidP="000D6747">
      <w:pPr>
        <w:adjustRightInd w:val="0"/>
        <w:snapToGrid w:val="0"/>
        <w:spacing w:line="580" w:lineRule="exact"/>
        <w:ind w:firstLineChars="200" w:firstLine="643"/>
        <w:outlineLvl w:val="3"/>
        <w:rPr>
          <w:rFonts w:ascii="Times New Roman" w:eastAsia="仿宋_GB2312" w:hAnsi="Times New Roman"/>
          <w:sz w:val="32"/>
          <w:szCs w:val="32"/>
        </w:rPr>
      </w:pPr>
      <w:r w:rsidRPr="00D07A71">
        <w:rPr>
          <w:rFonts w:ascii="Times New Roman" w:eastAsia="仿宋_GB2312" w:hAnsi="Times New Roman" w:hint="eastAsia"/>
          <w:b/>
          <w:sz w:val="32"/>
          <w:szCs w:val="32"/>
        </w:rPr>
        <w:t>（</w:t>
      </w:r>
      <w:r w:rsidRPr="00D07A71">
        <w:rPr>
          <w:rFonts w:ascii="Times New Roman" w:eastAsia="仿宋_GB2312" w:hAnsi="Times New Roman"/>
          <w:b/>
          <w:sz w:val="32"/>
          <w:szCs w:val="32"/>
        </w:rPr>
        <w:t>3</w:t>
      </w:r>
      <w:r w:rsidRPr="00D07A71">
        <w:rPr>
          <w:rFonts w:ascii="Times New Roman" w:eastAsia="仿宋_GB2312" w:hAnsi="Times New Roman" w:hint="eastAsia"/>
          <w:b/>
          <w:sz w:val="32"/>
          <w:szCs w:val="32"/>
        </w:rPr>
        <w:t>）示范内容的必要性。</w:t>
      </w:r>
      <w:r>
        <w:rPr>
          <w:rFonts w:ascii="Times New Roman" w:eastAsia="仿宋_GB2312" w:hAnsi="Times New Roman" w:hint="eastAsia"/>
          <w:sz w:val="32"/>
          <w:szCs w:val="32"/>
        </w:rPr>
        <w:t>示范内容与《能源技术创新</w:t>
      </w:r>
      <w:r>
        <w:rPr>
          <w:rFonts w:ascii="Times New Roman" w:eastAsia="仿宋_GB2312" w:hAnsi="Times New Roman"/>
          <w:sz w:val="32"/>
          <w:szCs w:val="32"/>
        </w:rPr>
        <w:t>“</w:t>
      </w:r>
      <w:r>
        <w:rPr>
          <w:rFonts w:ascii="Times New Roman" w:eastAsia="仿宋_GB2312" w:hAnsi="Times New Roman" w:hint="eastAsia"/>
          <w:sz w:val="32"/>
          <w:szCs w:val="32"/>
        </w:rPr>
        <w:t>十</w:t>
      </w:r>
      <w:r>
        <w:rPr>
          <w:rFonts w:ascii="Times New Roman" w:eastAsia="仿宋_GB2312" w:hAnsi="Times New Roman" w:hint="eastAsia"/>
          <w:sz w:val="32"/>
          <w:szCs w:val="32"/>
        </w:rPr>
        <w:lastRenderedPageBreak/>
        <w:t>三五</w:t>
      </w:r>
      <w:r>
        <w:rPr>
          <w:rFonts w:ascii="Times New Roman" w:eastAsia="仿宋_GB2312" w:hAnsi="Times New Roman"/>
          <w:sz w:val="32"/>
          <w:szCs w:val="32"/>
        </w:rPr>
        <w:t>”</w:t>
      </w:r>
      <w:r>
        <w:rPr>
          <w:rFonts w:ascii="Times New Roman" w:eastAsia="仿宋_GB2312" w:hAnsi="Times New Roman" w:hint="eastAsia"/>
          <w:sz w:val="32"/>
          <w:szCs w:val="32"/>
        </w:rPr>
        <w:t>规划》、《依托能源工程推进燃气轮机创新发展若干意见》、</w:t>
      </w:r>
      <w:r>
        <w:rPr>
          <w:rFonts w:ascii="Times New Roman" w:eastAsia="仿宋_GB2312" w:hAnsi="Times New Roman"/>
          <w:sz w:val="32"/>
          <w:szCs w:val="32"/>
        </w:rPr>
        <w:t>“</w:t>
      </w:r>
      <w:r>
        <w:rPr>
          <w:rFonts w:ascii="Times New Roman" w:eastAsia="仿宋_GB2312" w:hAnsi="Times New Roman" w:hint="eastAsia"/>
          <w:sz w:val="32"/>
          <w:szCs w:val="32"/>
        </w:rPr>
        <w:t>航空发动机及燃气轮机</w:t>
      </w:r>
      <w:r>
        <w:rPr>
          <w:rFonts w:ascii="Times New Roman" w:eastAsia="仿宋_GB2312" w:hAnsi="Times New Roman"/>
          <w:sz w:val="32"/>
          <w:szCs w:val="32"/>
        </w:rPr>
        <w:t>”</w:t>
      </w:r>
      <w:r>
        <w:rPr>
          <w:rFonts w:ascii="Times New Roman" w:eastAsia="仿宋_GB2312" w:hAnsi="Times New Roman" w:hint="eastAsia"/>
          <w:sz w:val="32"/>
          <w:szCs w:val="32"/>
        </w:rPr>
        <w:t>国家重大专项工作要求等的符合性，对推进燃气轮机技术进步和产业发展的意义等。</w:t>
      </w:r>
    </w:p>
    <w:p w:rsidR="00D07A71" w:rsidRDefault="00D07A71" w:rsidP="000D6747">
      <w:pPr>
        <w:adjustRightInd w:val="0"/>
        <w:snapToGrid w:val="0"/>
        <w:spacing w:line="580" w:lineRule="exact"/>
        <w:ind w:firstLineChars="200" w:firstLine="643"/>
        <w:outlineLvl w:val="3"/>
        <w:rPr>
          <w:rFonts w:ascii="楷体_GB2312" w:eastAsia="楷体_GB2312" w:hAnsi="Times New Roman"/>
          <w:sz w:val="32"/>
          <w:szCs w:val="32"/>
        </w:rPr>
      </w:pPr>
      <w:r w:rsidRPr="00D07A71">
        <w:rPr>
          <w:rFonts w:ascii="Times New Roman" w:eastAsia="仿宋_GB2312" w:hAnsi="Times New Roman" w:hint="eastAsia"/>
          <w:b/>
          <w:sz w:val="32"/>
          <w:szCs w:val="32"/>
        </w:rPr>
        <w:t>（</w:t>
      </w:r>
      <w:r w:rsidRPr="00D07A71">
        <w:rPr>
          <w:rFonts w:ascii="Times New Roman" w:eastAsia="仿宋_GB2312" w:hAnsi="Times New Roman"/>
          <w:b/>
          <w:sz w:val="32"/>
          <w:szCs w:val="32"/>
        </w:rPr>
        <w:t>4</w:t>
      </w:r>
      <w:r w:rsidRPr="00D07A71">
        <w:rPr>
          <w:rFonts w:ascii="Times New Roman" w:eastAsia="仿宋_GB2312" w:hAnsi="Times New Roman" w:hint="eastAsia"/>
          <w:b/>
          <w:sz w:val="32"/>
          <w:szCs w:val="32"/>
        </w:rPr>
        <w:t>）示范内容的先进性。</w:t>
      </w:r>
      <w:r>
        <w:rPr>
          <w:rFonts w:ascii="Times New Roman" w:eastAsia="仿宋_GB2312" w:hAnsi="Times New Roman" w:hint="eastAsia"/>
          <w:sz w:val="32"/>
          <w:szCs w:val="32"/>
        </w:rPr>
        <w:t>示范内容的研发措施、设计技术、制造工艺、生产设备、质保体系等方面的先进性，关键材料、关键部件、关键系统等的预期性能，以及燃气轮机整机预期性能及其与国内外同类燃气轮机性能比较。</w:t>
      </w:r>
    </w:p>
    <w:p w:rsidR="00D07A71" w:rsidRDefault="00D07A71" w:rsidP="000D6747">
      <w:pPr>
        <w:adjustRightInd w:val="0"/>
        <w:snapToGrid w:val="0"/>
        <w:spacing w:line="580" w:lineRule="exact"/>
        <w:ind w:firstLineChars="200" w:firstLine="643"/>
        <w:outlineLvl w:val="3"/>
        <w:rPr>
          <w:rFonts w:ascii="Times New Roman" w:eastAsia="仿宋_GB2312" w:hAnsi="Times New Roman"/>
          <w:sz w:val="32"/>
          <w:szCs w:val="32"/>
        </w:rPr>
      </w:pPr>
      <w:r w:rsidRPr="00D07A71">
        <w:rPr>
          <w:rFonts w:ascii="Times New Roman" w:eastAsia="仿宋_GB2312" w:hAnsi="Times New Roman" w:hint="eastAsia"/>
          <w:b/>
          <w:sz w:val="32"/>
          <w:szCs w:val="32"/>
        </w:rPr>
        <w:t>（</w:t>
      </w:r>
      <w:r w:rsidRPr="00D07A71">
        <w:rPr>
          <w:rFonts w:ascii="Times New Roman" w:eastAsia="仿宋_GB2312" w:hAnsi="Times New Roman"/>
          <w:b/>
          <w:sz w:val="32"/>
          <w:szCs w:val="32"/>
        </w:rPr>
        <w:t>5</w:t>
      </w:r>
      <w:r w:rsidRPr="00D07A71">
        <w:rPr>
          <w:rFonts w:ascii="Times New Roman" w:eastAsia="仿宋_GB2312" w:hAnsi="Times New Roman" w:hint="eastAsia"/>
          <w:b/>
          <w:sz w:val="32"/>
          <w:szCs w:val="32"/>
        </w:rPr>
        <w:t>）示范内容的可行性。</w:t>
      </w:r>
      <w:r>
        <w:rPr>
          <w:rFonts w:ascii="Times New Roman" w:eastAsia="仿宋_GB2312" w:hAnsi="Times New Roman" w:hint="eastAsia"/>
          <w:sz w:val="32"/>
          <w:szCs w:val="32"/>
        </w:rPr>
        <w:t>示范内容的研发难度、研发成本、研发周期，以及相关研发单位的研发基础、设计能力、加工制造能力、技术人员配置、资金支持等。</w:t>
      </w:r>
    </w:p>
    <w:p w:rsidR="00D07A71" w:rsidRDefault="00D07A71" w:rsidP="000D6747">
      <w:pPr>
        <w:adjustRightInd w:val="0"/>
        <w:snapToGrid w:val="0"/>
        <w:spacing w:line="580" w:lineRule="exact"/>
        <w:ind w:firstLineChars="200" w:firstLine="643"/>
        <w:outlineLvl w:val="2"/>
        <w:rPr>
          <w:rFonts w:ascii="Times New Roman" w:eastAsia="仿宋_GB2312" w:hAnsi="Times New Roman"/>
          <w:b/>
          <w:sz w:val="32"/>
          <w:szCs w:val="32"/>
        </w:rPr>
      </w:pPr>
      <w:r>
        <w:rPr>
          <w:rFonts w:ascii="Times New Roman" w:eastAsia="仿宋_GB2312" w:hAnsi="Times New Roman"/>
          <w:b/>
          <w:sz w:val="32"/>
          <w:szCs w:val="32"/>
        </w:rPr>
        <w:t>2</w:t>
      </w:r>
      <w:r>
        <w:rPr>
          <w:rFonts w:ascii="Times New Roman" w:eastAsia="仿宋_GB2312" w:hAnsi="Times New Roman" w:hint="eastAsia"/>
          <w:b/>
          <w:sz w:val="32"/>
          <w:szCs w:val="32"/>
        </w:rPr>
        <w:t>、项目</w:t>
      </w:r>
      <w:r w:rsidR="0060459F">
        <w:rPr>
          <w:rFonts w:ascii="Times New Roman" w:eastAsia="仿宋_GB2312" w:hAnsi="Times New Roman" w:hint="eastAsia"/>
          <w:b/>
          <w:sz w:val="32"/>
          <w:szCs w:val="32"/>
        </w:rPr>
        <w:t>可行性</w:t>
      </w:r>
      <w:r w:rsidR="00305538">
        <w:rPr>
          <w:rFonts w:ascii="Times New Roman" w:eastAsia="仿宋_GB2312" w:hAnsi="Times New Roman" w:hint="eastAsia"/>
          <w:b/>
          <w:sz w:val="32"/>
          <w:szCs w:val="32"/>
        </w:rPr>
        <w:t>单项</w:t>
      </w:r>
      <w:r>
        <w:rPr>
          <w:rFonts w:ascii="Times New Roman" w:eastAsia="仿宋_GB2312" w:hAnsi="Times New Roman" w:hint="eastAsia"/>
          <w:b/>
          <w:sz w:val="32"/>
          <w:szCs w:val="32"/>
        </w:rPr>
        <w:t>评审</w:t>
      </w:r>
    </w:p>
    <w:p w:rsidR="00D07A71" w:rsidRDefault="00D07A71" w:rsidP="000D6747">
      <w:pPr>
        <w:adjustRightInd w:val="0"/>
        <w:snapToGrid w:val="0"/>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项目</w:t>
      </w:r>
      <w:r w:rsidR="00305538">
        <w:rPr>
          <w:rFonts w:ascii="Times New Roman" w:eastAsia="仿宋_GB2312" w:hAnsi="Times New Roman" w:hint="eastAsia"/>
          <w:sz w:val="32"/>
          <w:szCs w:val="32"/>
        </w:rPr>
        <w:t>可行性</w:t>
      </w:r>
      <w:r>
        <w:rPr>
          <w:rFonts w:ascii="Times New Roman" w:eastAsia="仿宋_GB2312" w:hAnsi="Times New Roman" w:hint="eastAsia"/>
          <w:sz w:val="32"/>
          <w:szCs w:val="32"/>
        </w:rPr>
        <w:t>的评价标准</w:t>
      </w:r>
      <w:r w:rsidR="006A364E">
        <w:rPr>
          <w:rFonts w:ascii="Times New Roman" w:eastAsia="仿宋_GB2312" w:hAnsi="Times New Roman" w:hint="eastAsia"/>
          <w:sz w:val="32"/>
          <w:szCs w:val="32"/>
        </w:rPr>
        <w:t>重点考核规划布局的合理性、项目整体可行性，充分考虑项目当地电力供需形势发展，</w:t>
      </w:r>
      <w:r>
        <w:rPr>
          <w:rFonts w:ascii="Times New Roman" w:eastAsia="仿宋_GB2312" w:hAnsi="Times New Roman" w:hint="eastAsia"/>
          <w:sz w:val="32"/>
          <w:szCs w:val="32"/>
        </w:rPr>
        <w:t>主要包括：</w:t>
      </w:r>
    </w:p>
    <w:p w:rsidR="00D07A71" w:rsidRDefault="00D07A71" w:rsidP="000D6747">
      <w:pPr>
        <w:adjustRightInd w:val="0"/>
        <w:snapToGrid w:val="0"/>
        <w:spacing w:line="580" w:lineRule="exact"/>
        <w:ind w:firstLineChars="200" w:firstLine="643"/>
        <w:outlineLvl w:val="3"/>
        <w:rPr>
          <w:rFonts w:ascii="仿宋_GB2312" w:eastAsia="仿宋_GB2312" w:hAnsi="宋体"/>
          <w:sz w:val="32"/>
          <w:szCs w:val="32"/>
        </w:rPr>
      </w:pPr>
      <w:r w:rsidRPr="00D07A71">
        <w:rPr>
          <w:rFonts w:ascii="Times New Roman" w:eastAsia="仿宋_GB2312" w:hAnsi="Times New Roman" w:hint="eastAsia"/>
          <w:b/>
          <w:sz w:val="32"/>
          <w:szCs w:val="32"/>
        </w:rPr>
        <w:t>（</w:t>
      </w:r>
      <w:r w:rsidRPr="00D07A71">
        <w:rPr>
          <w:rFonts w:ascii="Times New Roman" w:eastAsia="仿宋_GB2312" w:hAnsi="Times New Roman"/>
          <w:b/>
          <w:sz w:val="32"/>
          <w:szCs w:val="32"/>
        </w:rPr>
        <w:t>1</w:t>
      </w:r>
      <w:r w:rsidRPr="00D07A71">
        <w:rPr>
          <w:rFonts w:ascii="Times New Roman" w:eastAsia="仿宋_GB2312" w:hAnsi="Times New Roman" w:hint="eastAsia"/>
          <w:b/>
          <w:sz w:val="32"/>
          <w:szCs w:val="32"/>
        </w:rPr>
        <w:t>）规划布局。</w:t>
      </w:r>
      <w:r>
        <w:rPr>
          <w:rFonts w:ascii="仿宋_GB2312" w:eastAsia="仿宋_GB2312" w:hAnsi="宋体" w:hint="eastAsia"/>
          <w:sz w:val="32"/>
          <w:szCs w:val="32"/>
        </w:rPr>
        <w:t>项目所在地电力调峰需求、供热供冷需求、电力消纳条件、项目</w:t>
      </w:r>
      <w:r>
        <w:rPr>
          <w:rFonts w:ascii="Times New Roman" w:eastAsia="仿宋_GB2312" w:hAnsi="Times New Roman" w:hint="eastAsia"/>
          <w:sz w:val="32"/>
          <w:szCs w:val="32"/>
        </w:rPr>
        <w:t>布局</w:t>
      </w:r>
      <w:r>
        <w:rPr>
          <w:rFonts w:ascii="仿宋_GB2312" w:eastAsia="仿宋_GB2312" w:hAnsi="宋体" w:hint="eastAsia"/>
          <w:sz w:val="32"/>
          <w:szCs w:val="32"/>
        </w:rPr>
        <w:t>合理性等。</w:t>
      </w:r>
    </w:p>
    <w:p w:rsidR="00D07A71" w:rsidRDefault="00D07A71" w:rsidP="000D6747">
      <w:pPr>
        <w:adjustRightInd w:val="0"/>
        <w:snapToGrid w:val="0"/>
        <w:spacing w:line="580" w:lineRule="exact"/>
        <w:ind w:firstLineChars="200" w:firstLine="643"/>
        <w:outlineLvl w:val="3"/>
        <w:rPr>
          <w:rFonts w:ascii="仿宋_GB2312" w:eastAsia="仿宋_GB2312" w:hAnsi="宋体"/>
          <w:sz w:val="32"/>
          <w:szCs w:val="32"/>
        </w:rPr>
      </w:pPr>
      <w:r w:rsidRPr="00D07A71">
        <w:rPr>
          <w:rFonts w:ascii="Times New Roman" w:eastAsia="仿宋_GB2312" w:hAnsi="Times New Roman" w:hint="eastAsia"/>
          <w:b/>
          <w:sz w:val="32"/>
          <w:szCs w:val="32"/>
        </w:rPr>
        <w:t>（</w:t>
      </w:r>
      <w:r w:rsidRPr="00D07A71">
        <w:rPr>
          <w:rFonts w:ascii="Times New Roman" w:eastAsia="仿宋_GB2312" w:hAnsi="Times New Roman"/>
          <w:b/>
          <w:sz w:val="32"/>
          <w:szCs w:val="32"/>
        </w:rPr>
        <w:t>2</w:t>
      </w:r>
      <w:r w:rsidRPr="00D07A71">
        <w:rPr>
          <w:rFonts w:ascii="Times New Roman" w:eastAsia="仿宋_GB2312" w:hAnsi="Times New Roman" w:hint="eastAsia"/>
          <w:b/>
          <w:sz w:val="32"/>
          <w:szCs w:val="32"/>
        </w:rPr>
        <w:t>）建厂条件。</w:t>
      </w:r>
      <w:r>
        <w:rPr>
          <w:rFonts w:ascii="仿宋_GB2312" w:eastAsia="仿宋_GB2312" w:hAnsi="宋体" w:hint="eastAsia"/>
          <w:sz w:val="32"/>
          <w:szCs w:val="32"/>
        </w:rPr>
        <w:t>厂址场地、水源、环境保护、电力送出、气源及输送等建厂条件。</w:t>
      </w:r>
    </w:p>
    <w:p w:rsidR="00D07A71" w:rsidRDefault="00D07A71" w:rsidP="000D6747">
      <w:pPr>
        <w:adjustRightInd w:val="0"/>
        <w:snapToGrid w:val="0"/>
        <w:spacing w:line="580" w:lineRule="exact"/>
        <w:ind w:firstLineChars="200" w:firstLine="643"/>
        <w:outlineLvl w:val="3"/>
        <w:rPr>
          <w:rFonts w:ascii="仿宋_GB2312" w:eastAsia="仿宋_GB2312" w:hAnsi="宋体"/>
          <w:sz w:val="32"/>
          <w:szCs w:val="32"/>
        </w:rPr>
      </w:pPr>
      <w:r w:rsidRPr="00D07A71">
        <w:rPr>
          <w:rFonts w:ascii="Times New Roman" w:eastAsia="仿宋_GB2312" w:hAnsi="Times New Roman" w:hint="eastAsia"/>
          <w:b/>
          <w:sz w:val="32"/>
          <w:szCs w:val="32"/>
        </w:rPr>
        <w:t>（</w:t>
      </w:r>
      <w:r w:rsidRPr="00D07A71">
        <w:rPr>
          <w:rFonts w:ascii="Times New Roman" w:eastAsia="仿宋_GB2312" w:hAnsi="Times New Roman"/>
          <w:b/>
          <w:sz w:val="32"/>
          <w:szCs w:val="32"/>
        </w:rPr>
        <w:t>3</w:t>
      </w:r>
      <w:r w:rsidRPr="00D07A71">
        <w:rPr>
          <w:rFonts w:ascii="Times New Roman" w:eastAsia="仿宋_GB2312" w:hAnsi="Times New Roman" w:hint="eastAsia"/>
          <w:b/>
          <w:sz w:val="32"/>
          <w:szCs w:val="32"/>
        </w:rPr>
        <w:t>）投资方资信和能力。</w:t>
      </w:r>
      <w:r>
        <w:rPr>
          <w:rFonts w:ascii="仿宋_GB2312" w:eastAsia="仿宋_GB2312" w:hAnsi="宋体" w:hint="eastAsia"/>
          <w:sz w:val="32"/>
          <w:szCs w:val="32"/>
        </w:rPr>
        <w:t>投资方的经济实力、主营业务、专业化水平、企业信誉、履行社会责任等情况。</w:t>
      </w:r>
    </w:p>
    <w:p w:rsidR="00D07A71" w:rsidRDefault="00D07A71" w:rsidP="000D6747">
      <w:pPr>
        <w:adjustRightInd w:val="0"/>
        <w:snapToGrid w:val="0"/>
        <w:spacing w:line="580" w:lineRule="exact"/>
        <w:ind w:firstLineChars="200" w:firstLine="643"/>
        <w:outlineLvl w:val="3"/>
        <w:rPr>
          <w:rFonts w:ascii="仿宋_GB2312" w:eastAsia="仿宋_GB2312" w:hAnsi="宋体"/>
          <w:sz w:val="32"/>
          <w:szCs w:val="32"/>
        </w:rPr>
      </w:pPr>
      <w:r w:rsidRPr="00D07A71">
        <w:rPr>
          <w:rFonts w:ascii="Times New Roman" w:eastAsia="仿宋_GB2312" w:hAnsi="Times New Roman" w:hint="eastAsia"/>
          <w:b/>
          <w:sz w:val="32"/>
          <w:szCs w:val="32"/>
        </w:rPr>
        <w:t>（</w:t>
      </w:r>
      <w:r w:rsidRPr="00D07A71">
        <w:rPr>
          <w:rFonts w:ascii="Times New Roman" w:eastAsia="仿宋_GB2312" w:hAnsi="Times New Roman"/>
          <w:b/>
          <w:sz w:val="32"/>
          <w:szCs w:val="32"/>
        </w:rPr>
        <w:t>4</w:t>
      </w:r>
      <w:r w:rsidRPr="00D07A71">
        <w:rPr>
          <w:rFonts w:ascii="Times New Roman" w:eastAsia="仿宋_GB2312" w:hAnsi="Times New Roman" w:hint="eastAsia"/>
          <w:b/>
          <w:sz w:val="32"/>
          <w:szCs w:val="32"/>
        </w:rPr>
        <w:t>）其他。</w:t>
      </w:r>
      <w:r>
        <w:rPr>
          <w:rFonts w:ascii="仿宋_GB2312" w:eastAsia="仿宋_GB2312" w:hAnsi="宋体" w:hint="eastAsia"/>
          <w:sz w:val="32"/>
          <w:szCs w:val="32"/>
        </w:rPr>
        <w:t>前期工作准备情况、项目开发组织方式、项目建设对地区经济社会发展的贡献、地方政府支持程度、支持政策等。</w:t>
      </w:r>
    </w:p>
    <w:p w:rsidR="00D07A71" w:rsidRPr="00D07A71" w:rsidRDefault="00D07A71" w:rsidP="008167D2">
      <w:pPr>
        <w:adjustRightInd w:val="0"/>
        <w:snapToGrid w:val="0"/>
        <w:spacing w:line="570" w:lineRule="exact"/>
        <w:ind w:firstLineChars="200" w:firstLine="640"/>
        <w:outlineLvl w:val="1"/>
        <w:rPr>
          <w:rFonts w:ascii="楷体_GB2312" w:eastAsia="楷体_GB2312" w:hAnsi="Times New Roman"/>
          <w:sz w:val="32"/>
          <w:szCs w:val="32"/>
        </w:rPr>
      </w:pPr>
      <w:r w:rsidRPr="00D07A71">
        <w:rPr>
          <w:rFonts w:ascii="楷体_GB2312" w:eastAsia="楷体_GB2312" w:hAnsi="Times New Roman" w:hint="eastAsia"/>
          <w:sz w:val="32"/>
          <w:szCs w:val="32"/>
        </w:rPr>
        <w:lastRenderedPageBreak/>
        <w:t>（二）</w:t>
      </w:r>
      <w:r w:rsidR="00712B5C">
        <w:rPr>
          <w:rFonts w:ascii="楷体_GB2312" w:eastAsia="楷体_GB2312" w:hAnsi="Times New Roman" w:hint="eastAsia"/>
          <w:sz w:val="32"/>
          <w:szCs w:val="32"/>
        </w:rPr>
        <w:t>油气</w:t>
      </w:r>
      <w:r w:rsidR="00305538">
        <w:rPr>
          <w:rFonts w:ascii="楷体_GB2312" w:eastAsia="楷体_GB2312" w:hAnsi="Times New Roman" w:hint="eastAsia"/>
          <w:sz w:val="32"/>
          <w:szCs w:val="32"/>
        </w:rPr>
        <w:t>类</w:t>
      </w:r>
      <w:r w:rsidRPr="00D07A71">
        <w:rPr>
          <w:rFonts w:ascii="楷体_GB2312" w:eastAsia="楷体_GB2312" w:hAnsi="Times New Roman" w:hint="eastAsia"/>
          <w:sz w:val="32"/>
          <w:szCs w:val="32"/>
        </w:rPr>
        <w:t>项目</w:t>
      </w:r>
    </w:p>
    <w:p w:rsidR="00D07A71" w:rsidRPr="00920C5E" w:rsidRDefault="00D07A71" w:rsidP="008167D2">
      <w:pPr>
        <w:adjustRightInd w:val="0"/>
        <w:snapToGrid w:val="0"/>
        <w:spacing w:line="570" w:lineRule="exact"/>
        <w:ind w:firstLineChars="200" w:firstLine="643"/>
        <w:outlineLvl w:val="2"/>
        <w:rPr>
          <w:rFonts w:ascii="Times New Roman" w:eastAsia="仿宋_GB2312" w:hAnsi="Times New Roman"/>
          <w:b/>
          <w:sz w:val="32"/>
          <w:szCs w:val="32"/>
        </w:rPr>
      </w:pPr>
      <w:r w:rsidRPr="00920C5E">
        <w:rPr>
          <w:rFonts w:ascii="Times New Roman" w:eastAsia="仿宋_GB2312" w:hAnsi="Times New Roman"/>
          <w:b/>
          <w:sz w:val="32"/>
          <w:szCs w:val="32"/>
        </w:rPr>
        <w:t>1</w:t>
      </w:r>
      <w:r w:rsidRPr="00920C5E">
        <w:rPr>
          <w:rFonts w:ascii="Times New Roman" w:eastAsia="仿宋_GB2312" w:hAnsi="Times New Roman" w:hint="eastAsia"/>
          <w:b/>
          <w:sz w:val="32"/>
          <w:szCs w:val="32"/>
        </w:rPr>
        <w:t>、</w:t>
      </w:r>
      <w:r w:rsidR="0024671F" w:rsidRPr="0024671F">
        <w:rPr>
          <w:rFonts w:ascii="Times New Roman" w:eastAsia="仿宋_GB2312" w:hAnsi="Times New Roman" w:hint="eastAsia"/>
          <w:b/>
          <w:sz w:val="32"/>
          <w:szCs w:val="32"/>
        </w:rPr>
        <w:t>技术装备自主化</w:t>
      </w:r>
      <w:r w:rsidR="00305538">
        <w:rPr>
          <w:rFonts w:ascii="Times New Roman" w:eastAsia="仿宋_GB2312" w:hAnsi="Times New Roman" w:hint="eastAsia"/>
          <w:b/>
          <w:sz w:val="32"/>
          <w:szCs w:val="32"/>
        </w:rPr>
        <w:t>单项</w:t>
      </w:r>
      <w:r w:rsidRPr="00920C5E">
        <w:rPr>
          <w:rFonts w:ascii="Times New Roman" w:eastAsia="仿宋_GB2312" w:hAnsi="Times New Roman" w:hint="eastAsia"/>
          <w:b/>
          <w:sz w:val="32"/>
          <w:szCs w:val="32"/>
        </w:rPr>
        <w:t>评审</w:t>
      </w:r>
    </w:p>
    <w:p w:rsidR="00D07A71" w:rsidRPr="00920C5E" w:rsidRDefault="002C4EF9" w:rsidP="008167D2">
      <w:pPr>
        <w:adjustRightInd w:val="0"/>
        <w:snapToGrid w:val="0"/>
        <w:spacing w:line="57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对</w:t>
      </w:r>
      <w:r w:rsidR="00D07A71" w:rsidRPr="00920C5E">
        <w:rPr>
          <w:rFonts w:ascii="Times New Roman" w:eastAsia="仿宋_GB2312" w:hAnsi="Times New Roman" w:hint="eastAsia"/>
          <w:sz w:val="32"/>
          <w:szCs w:val="32"/>
        </w:rPr>
        <w:t>燃气轮机示范内容的创新性、自主性、必要性、先进性和可行性</w:t>
      </w:r>
      <w:r w:rsidR="00B20F91">
        <w:rPr>
          <w:rFonts w:ascii="Times New Roman" w:eastAsia="仿宋_GB2312" w:hAnsi="Times New Roman" w:hint="eastAsia"/>
          <w:sz w:val="32"/>
          <w:szCs w:val="32"/>
        </w:rPr>
        <w:t>等</w:t>
      </w:r>
      <w:r w:rsidR="00D07A71" w:rsidRPr="00920C5E">
        <w:rPr>
          <w:rFonts w:ascii="Times New Roman" w:eastAsia="仿宋_GB2312" w:hAnsi="Times New Roman" w:hint="eastAsia"/>
          <w:sz w:val="32"/>
          <w:szCs w:val="32"/>
        </w:rPr>
        <w:t>进行综合评价。</w:t>
      </w:r>
    </w:p>
    <w:p w:rsidR="00D07A71" w:rsidRPr="00920C5E" w:rsidRDefault="00D07A71" w:rsidP="008167D2">
      <w:pPr>
        <w:adjustRightInd w:val="0"/>
        <w:snapToGrid w:val="0"/>
        <w:spacing w:line="570" w:lineRule="exact"/>
        <w:ind w:firstLineChars="200" w:firstLine="643"/>
        <w:outlineLvl w:val="2"/>
        <w:rPr>
          <w:rFonts w:ascii="Times New Roman" w:eastAsia="仿宋_GB2312" w:hAnsi="Times New Roman"/>
          <w:b/>
          <w:sz w:val="32"/>
          <w:szCs w:val="32"/>
        </w:rPr>
      </w:pPr>
      <w:r w:rsidRPr="00920C5E">
        <w:rPr>
          <w:rFonts w:ascii="Times New Roman" w:eastAsia="仿宋_GB2312" w:hAnsi="Times New Roman"/>
          <w:b/>
          <w:sz w:val="32"/>
          <w:szCs w:val="32"/>
        </w:rPr>
        <w:t>2</w:t>
      </w:r>
      <w:r w:rsidRPr="00920C5E">
        <w:rPr>
          <w:rFonts w:ascii="Times New Roman" w:eastAsia="仿宋_GB2312" w:hAnsi="Times New Roman" w:hint="eastAsia"/>
          <w:b/>
          <w:sz w:val="32"/>
          <w:szCs w:val="32"/>
        </w:rPr>
        <w:t>、项目</w:t>
      </w:r>
      <w:r w:rsidR="0060459F">
        <w:rPr>
          <w:rFonts w:ascii="Times New Roman" w:eastAsia="仿宋_GB2312" w:hAnsi="Times New Roman" w:hint="eastAsia"/>
          <w:b/>
          <w:sz w:val="32"/>
          <w:szCs w:val="32"/>
        </w:rPr>
        <w:t>可行性</w:t>
      </w:r>
      <w:r w:rsidR="00305538">
        <w:rPr>
          <w:rFonts w:ascii="Times New Roman" w:eastAsia="仿宋_GB2312" w:hAnsi="Times New Roman" w:hint="eastAsia"/>
          <w:b/>
          <w:sz w:val="32"/>
          <w:szCs w:val="32"/>
        </w:rPr>
        <w:t>单项</w:t>
      </w:r>
      <w:r w:rsidRPr="00920C5E">
        <w:rPr>
          <w:rFonts w:ascii="Times New Roman" w:eastAsia="仿宋_GB2312" w:hAnsi="Times New Roman" w:hint="eastAsia"/>
          <w:b/>
          <w:sz w:val="32"/>
          <w:szCs w:val="32"/>
        </w:rPr>
        <w:t>评审</w:t>
      </w:r>
    </w:p>
    <w:p w:rsidR="00D07A71" w:rsidRDefault="00D07A71" w:rsidP="008167D2">
      <w:pPr>
        <w:adjustRightInd w:val="0"/>
        <w:snapToGrid w:val="0"/>
        <w:spacing w:line="570" w:lineRule="exact"/>
        <w:ind w:firstLineChars="200" w:firstLine="640"/>
        <w:rPr>
          <w:rFonts w:ascii="Times New Roman" w:eastAsia="仿宋_GB2312" w:hAnsi="Times New Roman"/>
          <w:sz w:val="32"/>
          <w:szCs w:val="32"/>
        </w:rPr>
      </w:pPr>
      <w:r w:rsidRPr="00920C5E">
        <w:rPr>
          <w:rFonts w:ascii="Times New Roman" w:eastAsia="仿宋_GB2312" w:hAnsi="Times New Roman" w:hint="eastAsia"/>
          <w:sz w:val="32"/>
          <w:szCs w:val="32"/>
        </w:rPr>
        <w:t>复核依托项目的建设必要性和可行性，以及立项依据、项目审批、计划进度等。</w:t>
      </w:r>
    </w:p>
    <w:p w:rsidR="00D07A71" w:rsidRPr="00D07A71" w:rsidRDefault="00305538" w:rsidP="008167D2">
      <w:pPr>
        <w:adjustRightInd w:val="0"/>
        <w:snapToGrid w:val="0"/>
        <w:spacing w:line="570" w:lineRule="exact"/>
        <w:ind w:firstLineChars="200" w:firstLine="640"/>
        <w:outlineLvl w:val="1"/>
        <w:rPr>
          <w:rFonts w:ascii="楷体_GB2312" w:eastAsia="楷体_GB2312" w:hAnsi="Times New Roman"/>
          <w:sz w:val="32"/>
          <w:szCs w:val="32"/>
        </w:rPr>
      </w:pPr>
      <w:r>
        <w:rPr>
          <w:rFonts w:ascii="楷体_GB2312" w:eastAsia="楷体_GB2312" w:hAnsi="Times New Roman" w:hint="eastAsia"/>
          <w:sz w:val="32"/>
          <w:szCs w:val="32"/>
        </w:rPr>
        <w:t>（三）运维服务类</w:t>
      </w:r>
      <w:r w:rsidR="00D07A71" w:rsidRPr="00D07A71">
        <w:rPr>
          <w:rFonts w:ascii="楷体_GB2312" w:eastAsia="楷体_GB2312" w:hAnsi="Times New Roman" w:hint="eastAsia"/>
          <w:sz w:val="32"/>
          <w:szCs w:val="32"/>
        </w:rPr>
        <w:t>项目</w:t>
      </w:r>
    </w:p>
    <w:p w:rsidR="00D07A71" w:rsidRDefault="00F574EA" w:rsidP="00F574EA">
      <w:pPr>
        <w:adjustRightInd w:val="0"/>
        <w:snapToGrid w:val="0"/>
        <w:spacing w:line="57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按照燃气轮机运行维护服务特点，对运维服务</w:t>
      </w:r>
      <w:r w:rsidR="00D07A71">
        <w:rPr>
          <w:rFonts w:ascii="Times New Roman" w:eastAsia="仿宋_GB2312" w:hAnsi="Times New Roman" w:hint="eastAsia"/>
          <w:sz w:val="32"/>
          <w:szCs w:val="32"/>
        </w:rPr>
        <w:t>示范内容的创新性、自主性、必要性、先进性和可行性，以及预期示范效果等进行综合评价。</w:t>
      </w:r>
      <w:r>
        <w:rPr>
          <w:rFonts w:ascii="Times New Roman" w:eastAsia="仿宋_GB2312" w:hAnsi="Times New Roman" w:hint="eastAsia"/>
          <w:sz w:val="32"/>
          <w:szCs w:val="32"/>
        </w:rPr>
        <w:t>运维</w:t>
      </w:r>
      <w:r w:rsidR="00D07A71">
        <w:rPr>
          <w:rFonts w:ascii="Times New Roman" w:eastAsia="仿宋_GB2312" w:hAnsi="Times New Roman" w:hint="eastAsia"/>
          <w:sz w:val="32"/>
          <w:szCs w:val="32"/>
        </w:rPr>
        <w:t>服务</w:t>
      </w:r>
      <w:r>
        <w:rPr>
          <w:rFonts w:ascii="Times New Roman" w:eastAsia="仿宋_GB2312" w:hAnsi="Times New Roman" w:hint="eastAsia"/>
          <w:sz w:val="32"/>
          <w:szCs w:val="32"/>
        </w:rPr>
        <w:t>类示范</w:t>
      </w:r>
      <w:r w:rsidR="00D07A71">
        <w:rPr>
          <w:rFonts w:ascii="Times New Roman" w:eastAsia="仿宋_GB2312" w:hAnsi="Times New Roman" w:hint="eastAsia"/>
          <w:sz w:val="32"/>
          <w:szCs w:val="32"/>
        </w:rPr>
        <w:t>项目应依托已投产的合法合规能源项目，对能源项目基本情况（项目地点、项目单位、投产时间、燃机配置、项目审批等）、运行维护存在的问题、运行维护需求及项目单位是否同意开展运行维护示范等进行</w:t>
      </w:r>
      <w:r w:rsidR="001E2472">
        <w:rPr>
          <w:rFonts w:ascii="Times New Roman" w:eastAsia="仿宋_GB2312" w:hAnsi="Times New Roman" w:hint="eastAsia"/>
          <w:sz w:val="32"/>
          <w:szCs w:val="32"/>
        </w:rPr>
        <w:t>评审</w:t>
      </w:r>
      <w:r w:rsidR="00D07A71">
        <w:rPr>
          <w:rFonts w:ascii="Times New Roman" w:eastAsia="仿宋_GB2312" w:hAnsi="Times New Roman" w:hint="eastAsia"/>
          <w:sz w:val="32"/>
          <w:szCs w:val="32"/>
        </w:rPr>
        <w:t>。</w:t>
      </w:r>
    </w:p>
    <w:p w:rsidR="00D07A71" w:rsidRDefault="00D07A71" w:rsidP="008167D2">
      <w:pPr>
        <w:adjustRightInd w:val="0"/>
        <w:snapToGrid w:val="0"/>
        <w:spacing w:line="570" w:lineRule="exact"/>
        <w:ind w:firstLineChars="200" w:firstLine="640"/>
        <w:outlineLvl w:val="0"/>
        <w:rPr>
          <w:rFonts w:ascii="Times New Roman" w:eastAsia="黑体" w:hAnsi="Times New Roman"/>
          <w:sz w:val="32"/>
          <w:szCs w:val="32"/>
        </w:rPr>
      </w:pPr>
      <w:r>
        <w:rPr>
          <w:rFonts w:ascii="Times New Roman" w:eastAsia="黑体" w:hAnsi="Times New Roman" w:hint="eastAsia"/>
          <w:sz w:val="32"/>
          <w:szCs w:val="32"/>
        </w:rPr>
        <w:t>五、示范批复</w:t>
      </w:r>
    </w:p>
    <w:p w:rsidR="001C6D98" w:rsidRDefault="00D07A71" w:rsidP="008167D2">
      <w:pPr>
        <w:adjustRightInd w:val="0"/>
        <w:snapToGrid w:val="0"/>
        <w:spacing w:line="57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国家能源局依据专家评审意见，根据推进燃气轮机创新发展战略布局，统筹</w:t>
      </w:r>
      <w:r w:rsidR="001E2472">
        <w:rPr>
          <w:rFonts w:ascii="Times New Roman" w:eastAsia="仿宋_GB2312" w:hAnsi="Times New Roman" w:hint="eastAsia"/>
          <w:sz w:val="32"/>
          <w:szCs w:val="32"/>
        </w:rPr>
        <w:t>研究</w:t>
      </w:r>
      <w:r>
        <w:rPr>
          <w:rFonts w:ascii="Times New Roman" w:eastAsia="仿宋_GB2312" w:hAnsi="Times New Roman" w:hint="eastAsia"/>
          <w:sz w:val="32"/>
          <w:szCs w:val="32"/>
        </w:rPr>
        <w:t>通过评审的示范项目，</w:t>
      </w:r>
      <w:r w:rsidR="001E2472">
        <w:rPr>
          <w:rFonts w:eastAsia="仿宋_GB2312" w:hint="eastAsia"/>
          <w:sz w:val="32"/>
          <w:szCs w:val="32"/>
        </w:rPr>
        <w:t>经公示后确定示范项目</w:t>
      </w:r>
      <w:r>
        <w:rPr>
          <w:rFonts w:ascii="Times New Roman" w:eastAsia="仿宋_GB2312" w:hAnsi="Times New Roman" w:hint="eastAsia"/>
          <w:sz w:val="32"/>
          <w:szCs w:val="32"/>
        </w:rPr>
        <w:t>并出具批复意见。</w:t>
      </w:r>
    </w:p>
    <w:sectPr w:rsidR="001C6D98" w:rsidSect="003B50F8">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B11" w:rsidRDefault="002B0B11" w:rsidP="00F51054">
      <w:r>
        <w:separator/>
      </w:r>
    </w:p>
  </w:endnote>
  <w:endnote w:type="continuationSeparator" w:id="1">
    <w:p w:rsidR="002B0B11" w:rsidRDefault="002B0B11" w:rsidP="00F5105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71" w:rsidRDefault="00442B99">
    <w:pPr>
      <w:pStyle w:val="a4"/>
      <w:jc w:val="center"/>
    </w:pPr>
    <w:r>
      <w:rPr>
        <w:sz w:val="24"/>
        <w:szCs w:val="24"/>
      </w:rPr>
      <w:fldChar w:fldCharType="begin"/>
    </w:r>
    <w:r w:rsidR="00D07A71">
      <w:rPr>
        <w:sz w:val="24"/>
        <w:szCs w:val="24"/>
      </w:rPr>
      <w:instrText xml:space="preserve"> PAGE  \* ArabicDash  \* MERGEFORMAT </w:instrText>
    </w:r>
    <w:r>
      <w:rPr>
        <w:sz w:val="24"/>
        <w:szCs w:val="24"/>
      </w:rPr>
      <w:fldChar w:fldCharType="separate"/>
    </w:r>
    <w:r w:rsidR="00941E62">
      <w:rPr>
        <w:noProof/>
        <w:sz w:val="24"/>
        <w:szCs w:val="24"/>
      </w:rPr>
      <w:t>- 1 -</w:t>
    </w:r>
    <w:r>
      <w:rPr>
        <w:sz w:val="24"/>
        <w:szCs w:val="24"/>
      </w:rPr>
      <w:fldChar w:fldCharType="end"/>
    </w:r>
  </w:p>
  <w:p w:rsidR="00D07A71" w:rsidRDefault="00D07A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B11" w:rsidRDefault="002B0B11" w:rsidP="00F51054">
      <w:r>
        <w:separator/>
      </w:r>
    </w:p>
  </w:footnote>
  <w:footnote w:type="continuationSeparator" w:id="1">
    <w:p w:rsidR="002B0B11" w:rsidRDefault="002B0B11" w:rsidP="00F51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5C04"/>
    <w:multiLevelType w:val="hybridMultilevel"/>
    <w:tmpl w:val="530A0350"/>
    <w:lvl w:ilvl="0" w:tplc="92EE5586">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ADB"/>
    <w:rsid w:val="000102BF"/>
    <w:rsid w:val="0001702F"/>
    <w:rsid w:val="00031ADB"/>
    <w:rsid w:val="00063084"/>
    <w:rsid w:val="000B7E2B"/>
    <w:rsid w:val="000D0CA0"/>
    <w:rsid w:val="000D2411"/>
    <w:rsid w:val="000D6747"/>
    <w:rsid w:val="00147575"/>
    <w:rsid w:val="0016302C"/>
    <w:rsid w:val="00174437"/>
    <w:rsid w:val="001B716A"/>
    <w:rsid w:val="001C6D98"/>
    <w:rsid w:val="001E2472"/>
    <w:rsid w:val="001E6BB2"/>
    <w:rsid w:val="00207178"/>
    <w:rsid w:val="00211490"/>
    <w:rsid w:val="00240E12"/>
    <w:rsid w:val="0024671F"/>
    <w:rsid w:val="002B0B11"/>
    <w:rsid w:val="002C4EF9"/>
    <w:rsid w:val="002D7833"/>
    <w:rsid w:val="002D7AD2"/>
    <w:rsid w:val="002F036F"/>
    <w:rsid w:val="002F6F60"/>
    <w:rsid w:val="00305538"/>
    <w:rsid w:val="00315A95"/>
    <w:rsid w:val="00342EB5"/>
    <w:rsid w:val="00391C01"/>
    <w:rsid w:val="003B50F8"/>
    <w:rsid w:val="003E0A9A"/>
    <w:rsid w:val="003E26DC"/>
    <w:rsid w:val="00423E0D"/>
    <w:rsid w:val="0042668E"/>
    <w:rsid w:val="00442B99"/>
    <w:rsid w:val="00475A43"/>
    <w:rsid w:val="004D2BF6"/>
    <w:rsid w:val="004F2180"/>
    <w:rsid w:val="00544D3B"/>
    <w:rsid w:val="00553E93"/>
    <w:rsid w:val="005A7147"/>
    <w:rsid w:val="005C5372"/>
    <w:rsid w:val="005E3FE9"/>
    <w:rsid w:val="0060459F"/>
    <w:rsid w:val="0061379D"/>
    <w:rsid w:val="00620B4A"/>
    <w:rsid w:val="006240FC"/>
    <w:rsid w:val="00646F30"/>
    <w:rsid w:val="00671AD2"/>
    <w:rsid w:val="006737EA"/>
    <w:rsid w:val="006861DF"/>
    <w:rsid w:val="00687B79"/>
    <w:rsid w:val="0069189F"/>
    <w:rsid w:val="006A364E"/>
    <w:rsid w:val="006B0026"/>
    <w:rsid w:val="006C717E"/>
    <w:rsid w:val="006E22FA"/>
    <w:rsid w:val="00712B5C"/>
    <w:rsid w:val="00721985"/>
    <w:rsid w:val="007431D4"/>
    <w:rsid w:val="00764602"/>
    <w:rsid w:val="007A5536"/>
    <w:rsid w:val="007C66C6"/>
    <w:rsid w:val="007E4B47"/>
    <w:rsid w:val="007F77BF"/>
    <w:rsid w:val="008167D2"/>
    <w:rsid w:val="008412BD"/>
    <w:rsid w:val="008641E0"/>
    <w:rsid w:val="00867006"/>
    <w:rsid w:val="00875DA5"/>
    <w:rsid w:val="008A0429"/>
    <w:rsid w:val="008A4463"/>
    <w:rsid w:val="008D1072"/>
    <w:rsid w:val="008F1280"/>
    <w:rsid w:val="009108A6"/>
    <w:rsid w:val="00920C5E"/>
    <w:rsid w:val="00923D22"/>
    <w:rsid w:val="00941E62"/>
    <w:rsid w:val="0094754C"/>
    <w:rsid w:val="0096029D"/>
    <w:rsid w:val="009770C9"/>
    <w:rsid w:val="009976A9"/>
    <w:rsid w:val="009A2FC0"/>
    <w:rsid w:val="00A15357"/>
    <w:rsid w:val="00A2138B"/>
    <w:rsid w:val="00A94456"/>
    <w:rsid w:val="00AD50D1"/>
    <w:rsid w:val="00AF7210"/>
    <w:rsid w:val="00B20F91"/>
    <w:rsid w:val="00B40A27"/>
    <w:rsid w:val="00B761A7"/>
    <w:rsid w:val="00B823AC"/>
    <w:rsid w:val="00BA01E7"/>
    <w:rsid w:val="00BA6DD8"/>
    <w:rsid w:val="00BB7933"/>
    <w:rsid w:val="00BE5B6F"/>
    <w:rsid w:val="00BF0CB9"/>
    <w:rsid w:val="00BF1DED"/>
    <w:rsid w:val="00C30F94"/>
    <w:rsid w:val="00C41782"/>
    <w:rsid w:val="00C458D8"/>
    <w:rsid w:val="00C56589"/>
    <w:rsid w:val="00C71FBB"/>
    <w:rsid w:val="00C7234A"/>
    <w:rsid w:val="00CC384E"/>
    <w:rsid w:val="00CD3545"/>
    <w:rsid w:val="00CF7D61"/>
    <w:rsid w:val="00D07A71"/>
    <w:rsid w:val="00D56BE5"/>
    <w:rsid w:val="00D65347"/>
    <w:rsid w:val="00E11544"/>
    <w:rsid w:val="00E340AA"/>
    <w:rsid w:val="00E3799C"/>
    <w:rsid w:val="00E44984"/>
    <w:rsid w:val="00E45221"/>
    <w:rsid w:val="00E7078A"/>
    <w:rsid w:val="00E77639"/>
    <w:rsid w:val="00EB10E7"/>
    <w:rsid w:val="00EB3F7F"/>
    <w:rsid w:val="00EC0171"/>
    <w:rsid w:val="00EC7202"/>
    <w:rsid w:val="00F00B9C"/>
    <w:rsid w:val="00F00E80"/>
    <w:rsid w:val="00F21A90"/>
    <w:rsid w:val="00F45AD2"/>
    <w:rsid w:val="00F51054"/>
    <w:rsid w:val="00F574EA"/>
    <w:rsid w:val="00F7322E"/>
    <w:rsid w:val="00F75848"/>
    <w:rsid w:val="00F97395"/>
    <w:rsid w:val="00FA0D77"/>
    <w:rsid w:val="00FC15FA"/>
    <w:rsid w:val="00FC2D3E"/>
    <w:rsid w:val="00FD0B2B"/>
    <w:rsid w:val="00FE0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8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42668E"/>
    <w:rPr>
      <w:sz w:val="18"/>
      <w:szCs w:val="18"/>
    </w:rPr>
  </w:style>
  <w:style w:type="paragraph" w:styleId="a4">
    <w:name w:val="footer"/>
    <w:basedOn w:val="a"/>
    <w:link w:val="Char0"/>
    <w:uiPriority w:val="99"/>
    <w:rsid w:val="0042668E"/>
    <w:pPr>
      <w:tabs>
        <w:tab w:val="center" w:pos="4153"/>
        <w:tab w:val="right" w:pos="8306"/>
      </w:tabs>
      <w:snapToGrid w:val="0"/>
      <w:jc w:val="left"/>
    </w:pPr>
    <w:rPr>
      <w:sz w:val="18"/>
      <w:szCs w:val="18"/>
    </w:rPr>
  </w:style>
  <w:style w:type="paragraph" w:styleId="a5">
    <w:name w:val="header"/>
    <w:basedOn w:val="a"/>
    <w:link w:val="Char1"/>
    <w:rsid w:val="0042668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42668E"/>
    <w:rPr>
      <w:rFonts w:cs="Times New Roman"/>
      <w:sz w:val="18"/>
      <w:szCs w:val="18"/>
    </w:rPr>
  </w:style>
  <w:style w:type="character" w:customStyle="1" w:styleId="Char0">
    <w:name w:val="页脚 Char"/>
    <w:basedOn w:val="a0"/>
    <w:link w:val="a4"/>
    <w:uiPriority w:val="99"/>
    <w:rsid w:val="0042668E"/>
    <w:rPr>
      <w:rFonts w:cs="Times New Roman"/>
      <w:sz w:val="18"/>
      <w:szCs w:val="18"/>
    </w:rPr>
  </w:style>
  <w:style w:type="paragraph" w:customStyle="1" w:styleId="1">
    <w:name w:val="列出段落1"/>
    <w:basedOn w:val="a"/>
    <w:rsid w:val="0042668E"/>
    <w:pPr>
      <w:ind w:firstLineChars="200" w:firstLine="420"/>
    </w:pPr>
  </w:style>
  <w:style w:type="character" w:customStyle="1" w:styleId="Char">
    <w:name w:val="批注框文本 Char"/>
    <w:basedOn w:val="a0"/>
    <w:link w:val="a3"/>
    <w:semiHidden/>
    <w:rsid w:val="0042668E"/>
    <w:rPr>
      <w:rFonts w:cs="Times New Roman"/>
      <w:sz w:val="18"/>
      <w:szCs w:val="18"/>
    </w:rPr>
  </w:style>
  <w:style w:type="character" w:styleId="a6">
    <w:name w:val="annotation reference"/>
    <w:basedOn w:val="a0"/>
    <w:semiHidden/>
    <w:rsid w:val="008412BD"/>
    <w:rPr>
      <w:rFonts w:cs="Times New Roman"/>
      <w:sz w:val="21"/>
      <w:szCs w:val="21"/>
    </w:rPr>
  </w:style>
  <w:style w:type="paragraph" w:styleId="a7">
    <w:name w:val="annotation text"/>
    <w:basedOn w:val="a"/>
    <w:link w:val="Char2"/>
    <w:semiHidden/>
    <w:rsid w:val="008412BD"/>
    <w:pPr>
      <w:jc w:val="left"/>
    </w:pPr>
  </w:style>
  <w:style w:type="character" w:customStyle="1" w:styleId="Char2">
    <w:name w:val="批注文字 Char"/>
    <w:basedOn w:val="a0"/>
    <w:link w:val="a7"/>
    <w:semiHidden/>
    <w:rsid w:val="008412BD"/>
    <w:rPr>
      <w:rFonts w:ascii="Calibri" w:eastAsia="宋体" w:hAnsi="Calibri" w:cs="Times New Roman"/>
      <w:kern w:val="2"/>
      <w:sz w:val="22"/>
      <w:szCs w:val="22"/>
    </w:rPr>
  </w:style>
  <w:style w:type="paragraph" w:styleId="a8">
    <w:name w:val="annotation subject"/>
    <w:basedOn w:val="a7"/>
    <w:next w:val="a7"/>
    <w:link w:val="Char3"/>
    <w:semiHidden/>
    <w:rsid w:val="008412BD"/>
    <w:rPr>
      <w:b/>
      <w:bCs/>
    </w:rPr>
  </w:style>
  <w:style w:type="character" w:customStyle="1" w:styleId="Char3">
    <w:name w:val="批注主题 Char"/>
    <w:basedOn w:val="Char2"/>
    <w:link w:val="a8"/>
    <w:semiHidden/>
    <w:rsid w:val="008412BD"/>
    <w:rPr>
      <w:b/>
      <w:bCs/>
    </w:rPr>
  </w:style>
  <w:style w:type="paragraph" w:styleId="a9">
    <w:name w:val="Document Map"/>
    <w:basedOn w:val="a"/>
    <w:semiHidden/>
    <w:rsid w:val="00BF0CB9"/>
    <w:pPr>
      <w:shd w:val="clear" w:color="auto" w:fill="0000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6</Pages>
  <Words>418</Words>
  <Characters>2386</Characters>
  <Application>Microsoft Office Word</Application>
  <DocSecurity>0</DocSecurity>
  <Lines>19</Lines>
  <Paragraphs>5</Paragraphs>
  <ScaleCrop>false</ScaleCrop>
  <Company>NN</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国家能源局关于第一批燃气轮机创新发展</dc:title>
  <dc:subject/>
  <dc:creator>姜雪</dc:creator>
  <cp:keywords/>
  <dc:description/>
  <cp:lastModifiedBy>user</cp:lastModifiedBy>
  <cp:revision>98</cp:revision>
  <cp:lastPrinted>2019-01-29T07:28:00Z</cp:lastPrinted>
  <dcterms:created xsi:type="dcterms:W3CDTF">2019-01-22T06:26:00Z</dcterms:created>
  <dcterms:modified xsi:type="dcterms:W3CDTF">2019-02-13T00:44:00Z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