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C2" w:rsidRPr="00A92887" w:rsidRDefault="009B37C2" w:rsidP="00A44591">
      <w:pPr>
        <w:spacing w:line="500" w:lineRule="exact"/>
        <w:jc w:val="left"/>
        <w:rPr>
          <w:rFonts w:ascii="Times New Roman" w:eastAsia="黑体" w:hAnsi="Times New Roman"/>
          <w:sz w:val="32"/>
          <w:szCs w:val="32"/>
        </w:rPr>
      </w:pPr>
      <w:r w:rsidRPr="00A92887">
        <w:rPr>
          <w:rFonts w:ascii="Times New Roman" w:eastAsia="黑体" w:hAnsi="Times New Roman"/>
          <w:sz w:val="32"/>
          <w:szCs w:val="32"/>
        </w:rPr>
        <w:t>附表</w:t>
      </w:r>
      <w:r w:rsidRPr="00A92887">
        <w:rPr>
          <w:rFonts w:ascii="Times New Roman" w:eastAsia="黑体" w:hAnsi="Times New Roman"/>
          <w:sz w:val="32"/>
          <w:szCs w:val="32"/>
        </w:rPr>
        <w:t>1</w:t>
      </w:r>
    </w:p>
    <w:p w:rsidR="00686CE9" w:rsidRPr="00A92887" w:rsidRDefault="00E43A7C" w:rsidP="002026E4">
      <w:pPr>
        <w:spacing w:afterLines="50" w:line="520" w:lineRule="exact"/>
        <w:jc w:val="center"/>
        <w:rPr>
          <w:rFonts w:ascii="Times New Roman" w:eastAsia="方正小标宋简体" w:hAnsi="Times New Roman"/>
          <w:sz w:val="44"/>
          <w:szCs w:val="44"/>
        </w:rPr>
      </w:pPr>
      <w:r w:rsidRPr="00A92887">
        <w:rPr>
          <w:rFonts w:ascii="Times New Roman" w:eastAsia="方正小标宋简体" w:hAnsi="Times New Roman"/>
          <w:sz w:val="44"/>
          <w:szCs w:val="44"/>
        </w:rPr>
        <w:t>能源</w:t>
      </w:r>
      <w:r w:rsidR="00395F60" w:rsidRPr="00A92887">
        <w:rPr>
          <w:rFonts w:ascii="Times New Roman" w:eastAsia="方正小标宋简体" w:hAnsi="Times New Roman"/>
          <w:sz w:val="44"/>
          <w:szCs w:val="44"/>
        </w:rPr>
        <w:t>战略</w:t>
      </w:r>
      <w:r w:rsidRPr="00A92887">
        <w:rPr>
          <w:rFonts w:ascii="Times New Roman" w:eastAsia="方正小标宋简体" w:hAnsi="Times New Roman"/>
          <w:sz w:val="44"/>
          <w:szCs w:val="44"/>
        </w:rPr>
        <w:t>规划研究</w:t>
      </w:r>
      <w:r w:rsidR="002E455F" w:rsidRPr="00A92887">
        <w:rPr>
          <w:rFonts w:ascii="Times New Roman" w:eastAsia="方正小标宋简体" w:hAnsi="Times New Roman"/>
          <w:sz w:val="44"/>
          <w:szCs w:val="44"/>
        </w:rPr>
        <w:t>课题题目及有关要求</w:t>
      </w:r>
    </w:p>
    <w:tbl>
      <w:tblPr>
        <w:tblW w:w="14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1764"/>
        <w:gridCol w:w="4628"/>
        <w:gridCol w:w="3262"/>
        <w:gridCol w:w="4676"/>
      </w:tblGrid>
      <w:tr w:rsidR="00DB1772" w:rsidRPr="00A92887" w:rsidTr="000D79B5">
        <w:trPr>
          <w:tblHeader/>
          <w:jc w:val="center"/>
        </w:trPr>
        <w:tc>
          <w:tcPr>
            <w:tcW w:w="536" w:type="dxa"/>
            <w:vAlign w:val="center"/>
          </w:tcPr>
          <w:p w:rsidR="002E455F" w:rsidRPr="00A92887" w:rsidRDefault="002E455F" w:rsidP="00502840">
            <w:pPr>
              <w:spacing w:line="280" w:lineRule="exact"/>
              <w:jc w:val="center"/>
              <w:outlineLvl w:val="0"/>
              <w:rPr>
                <w:rFonts w:ascii="Times New Roman" w:eastAsia="黑体" w:hAnsi="Times New Roman"/>
                <w:kern w:val="0"/>
                <w:sz w:val="24"/>
                <w:szCs w:val="24"/>
              </w:rPr>
            </w:pPr>
            <w:r w:rsidRPr="00A92887">
              <w:rPr>
                <w:rFonts w:ascii="Times New Roman" w:eastAsia="黑体" w:hAnsi="Times New Roman"/>
                <w:kern w:val="0"/>
                <w:sz w:val="24"/>
                <w:szCs w:val="24"/>
              </w:rPr>
              <w:t>序号</w:t>
            </w:r>
          </w:p>
        </w:tc>
        <w:tc>
          <w:tcPr>
            <w:tcW w:w="1764" w:type="dxa"/>
            <w:vAlign w:val="center"/>
          </w:tcPr>
          <w:p w:rsidR="002E455F" w:rsidRPr="00A92887" w:rsidRDefault="002E455F" w:rsidP="00502840">
            <w:pPr>
              <w:spacing w:line="280" w:lineRule="exact"/>
              <w:jc w:val="center"/>
              <w:outlineLvl w:val="0"/>
              <w:rPr>
                <w:rFonts w:ascii="Times New Roman" w:eastAsia="黑体" w:hAnsi="Times New Roman"/>
                <w:kern w:val="0"/>
                <w:sz w:val="24"/>
                <w:szCs w:val="24"/>
              </w:rPr>
            </w:pPr>
            <w:r w:rsidRPr="00A92887">
              <w:rPr>
                <w:rFonts w:ascii="Times New Roman" w:eastAsia="黑体" w:hAnsi="Times New Roman"/>
                <w:kern w:val="0"/>
                <w:sz w:val="24"/>
                <w:szCs w:val="24"/>
              </w:rPr>
              <w:t>课题题目</w:t>
            </w:r>
          </w:p>
        </w:tc>
        <w:tc>
          <w:tcPr>
            <w:tcW w:w="4628" w:type="dxa"/>
            <w:vAlign w:val="center"/>
          </w:tcPr>
          <w:p w:rsidR="002E455F" w:rsidRPr="00A92887" w:rsidRDefault="002E455F" w:rsidP="00502840">
            <w:pPr>
              <w:spacing w:line="280" w:lineRule="exact"/>
              <w:jc w:val="center"/>
              <w:outlineLvl w:val="0"/>
              <w:rPr>
                <w:rFonts w:ascii="Times New Roman" w:eastAsia="黑体" w:hAnsi="Times New Roman"/>
                <w:kern w:val="0"/>
                <w:sz w:val="24"/>
                <w:szCs w:val="24"/>
              </w:rPr>
            </w:pPr>
            <w:r w:rsidRPr="00A92887">
              <w:rPr>
                <w:rFonts w:ascii="Times New Roman" w:eastAsia="黑体" w:hAnsi="Times New Roman"/>
                <w:kern w:val="0"/>
                <w:sz w:val="24"/>
                <w:szCs w:val="24"/>
              </w:rPr>
              <w:t>研究要点</w:t>
            </w:r>
          </w:p>
        </w:tc>
        <w:tc>
          <w:tcPr>
            <w:tcW w:w="3262" w:type="dxa"/>
            <w:vAlign w:val="center"/>
          </w:tcPr>
          <w:p w:rsidR="00327980" w:rsidRPr="00A92887" w:rsidRDefault="002E455F" w:rsidP="00977CF8">
            <w:pPr>
              <w:spacing w:line="280" w:lineRule="exact"/>
              <w:jc w:val="center"/>
              <w:outlineLvl w:val="0"/>
              <w:rPr>
                <w:rFonts w:ascii="Times New Roman" w:eastAsia="黑体" w:hAnsi="Times New Roman"/>
                <w:kern w:val="0"/>
                <w:sz w:val="24"/>
                <w:szCs w:val="24"/>
              </w:rPr>
            </w:pPr>
            <w:r w:rsidRPr="00A92887">
              <w:rPr>
                <w:rFonts w:ascii="Times New Roman" w:eastAsia="黑体" w:hAnsi="Times New Roman"/>
                <w:kern w:val="0"/>
                <w:sz w:val="24"/>
                <w:szCs w:val="24"/>
              </w:rPr>
              <w:t>申报材料</w:t>
            </w:r>
          </w:p>
          <w:p w:rsidR="002E455F" w:rsidRPr="00A92887" w:rsidRDefault="002E455F" w:rsidP="00977CF8">
            <w:pPr>
              <w:spacing w:line="280" w:lineRule="exact"/>
              <w:jc w:val="center"/>
              <w:outlineLvl w:val="0"/>
              <w:rPr>
                <w:rFonts w:ascii="Times New Roman" w:eastAsia="黑体" w:hAnsi="Times New Roman"/>
                <w:kern w:val="0"/>
                <w:sz w:val="24"/>
                <w:szCs w:val="24"/>
              </w:rPr>
            </w:pPr>
            <w:r w:rsidRPr="00A92887">
              <w:rPr>
                <w:rFonts w:ascii="Times New Roman" w:eastAsia="黑体" w:hAnsi="Times New Roman"/>
                <w:kern w:val="0"/>
                <w:sz w:val="24"/>
                <w:szCs w:val="24"/>
              </w:rPr>
              <w:t>邮寄地址</w:t>
            </w:r>
          </w:p>
        </w:tc>
        <w:tc>
          <w:tcPr>
            <w:tcW w:w="4676" w:type="dxa"/>
            <w:vAlign w:val="center"/>
          </w:tcPr>
          <w:p w:rsidR="002E455F" w:rsidRPr="00A92887" w:rsidRDefault="002E455F" w:rsidP="00502840">
            <w:pPr>
              <w:spacing w:line="280" w:lineRule="exact"/>
              <w:jc w:val="center"/>
              <w:outlineLvl w:val="0"/>
              <w:rPr>
                <w:rFonts w:ascii="Times New Roman" w:eastAsia="黑体" w:hAnsi="Times New Roman"/>
                <w:kern w:val="0"/>
                <w:sz w:val="24"/>
                <w:szCs w:val="24"/>
              </w:rPr>
            </w:pPr>
            <w:r w:rsidRPr="00A92887">
              <w:rPr>
                <w:rFonts w:ascii="Times New Roman" w:eastAsia="黑体" w:hAnsi="Times New Roman"/>
                <w:kern w:val="0"/>
                <w:sz w:val="24"/>
                <w:szCs w:val="24"/>
              </w:rPr>
              <w:t>其它要求</w:t>
            </w:r>
          </w:p>
        </w:tc>
      </w:tr>
      <w:tr w:rsidR="000D79B5" w:rsidRPr="00A92887" w:rsidTr="000D79B5">
        <w:trPr>
          <w:trHeight w:val="1697"/>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B25AAF">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2035</w:t>
            </w:r>
            <w:r w:rsidRPr="00A92887">
              <w:rPr>
                <w:rFonts w:ascii="Times New Roman" w:eastAsia="楷体_GB2312" w:hAnsi="Times New Roman"/>
                <w:bCs/>
                <w:kern w:val="0"/>
                <w:szCs w:val="21"/>
              </w:rPr>
              <w:t>（</w:t>
            </w:r>
            <w:r w:rsidRPr="00A92887">
              <w:rPr>
                <w:rFonts w:ascii="Times New Roman" w:eastAsia="楷体_GB2312" w:hAnsi="Times New Roman"/>
                <w:bCs/>
                <w:kern w:val="0"/>
                <w:szCs w:val="21"/>
              </w:rPr>
              <w:t>2050</w:t>
            </w:r>
            <w:r w:rsidRPr="00A92887">
              <w:rPr>
                <w:rFonts w:ascii="Times New Roman" w:eastAsia="楷体_GB2312" w:hAnsi="Times New Roman"/>
                <w:bCs/>
                <w:kern w:val="0"/>
                <w:szCs w:val="21"/>
              </w:rPr>
              <w:t>）年能源发展战略研究</w:t>
            </w:r>
          </w:p>
        </w:tc>
        <w:tc>
          <w:tcPr>
            <w:tcW w:w="4628" w:type="dxa"/>
            <w:vAlign w:val="center"/>
          </w:tcPr>
          <w:p w:rsidR="000D79B5" w:rsidRPr="00A92887" w:rsidRDefault="000D79B5" w:rsidP="00B25AAF">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按照新</w:t>
            </w:r>
            <w:r w:rsidRPr="00A92887">
              <w:rPr>
                <w:rFonts w:ascii="Times New Roman" w:eastAsia="仿宋_GB2312" w:hAnsi="Times New Roman"/>
                <w:kern w:val="0"/>
                <w:szCs w:val="21"/>
              </w:rPr>
              <w:t>“</w:t>
            </w:r>
            <w:r w:rsidRPr="00A92887">
              <w:rPr>
                <w:rFonts w:ascii="Times New Roman" w:eastAsia="仿宋_GB2312" w:hAnsi="Times New Roman"/>
                <w:kern w:val="0"/>
                <w:szCs w:val="21"/>
              </w:rPr>
              <w:t>两步走</w:t>
            </w:r>
            <w:r w:rsidRPr="00A92887">
              <w:rPr>
                <w:rFonts w:ascii="Times New Roman" w:eastAsia="仿宋_GB2312" w:hAnsi="Times New Roman"/>
                <w:kern w:val="0"/>
                <w:szCs w:val="21"/>
              </w:rPr>
              <w:t>”</w:t>
            </w:r>
            <w:r w:rsidRPr="00A92887">
              <w:rPr>
                <w:rFonts w:ascii="Times New Roman" w:eastAsia="仿宋_GB2312" w:hAnsi="Times New Roman"/>
                <w:kern w:val="0"/>
                <w:szCs w:val="21"/>
              </w:rPr>
              <w:t>战略部署和要求，研究</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年我国能源发展的重要指标，针对影响能源战略选择的关键性、争议性问题开展专题研究，研究提出明确结论和阶段性任务、重大战略工程。</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号国家能源局规划司，邮编</w:t>
            </w:r>
            <w:r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姬大潜</w:t>
            </w:r>
            <w:r w:rsidRPr="00A92887">
              <w:rPr>
                <w:rFonts w:ascii="Times New Roman" w:eastAsia="仿宋_GB2312" w:hAnsi="Times New Roman"/>
                <w:kern w:val="0"/>
                <w:szCs w:val="21"/>
              </w:rPr>
              <w:t xml:space="preserve"> 010-88653398</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电子邮箱：</w:t>
            </w:r>
            <w:r w:rsidRPr="00A92887">
              <w:rPr>
                <w:rFonts w:ascii="Times New Roman" w:eastAsia="仿宋_GB2312" w:hAnsi="Times New Roman"/>
                <w:kern w:val="0"/>
                <w:szCs w:val="21"/>
              </w:rPr>
              <w:t>gh@nea.gov.cn</w:t>
            </w:r>
          </w:p>
        </w:tc>
        <w:tc>
          <w:tcPr>
            <w:tcW w:w="4676" w:type="dxa"/>
            <w:vAlign w:val="center"/>
          </w:tcPr>
          <w:p w:rsidR="000D79B5" w:rsidRPr="00A92887" w:rsidRDefault="000D79B5" w:rsidP="00B25AAF">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、熟悉我国能源总体发展情况，具备开展能源战略研究的工作基础和专业技术能力</w:t>
            </w:r>
            <w:r w:rsidR="003722AE" w:rsidRPr="00A92887">
              <w:rPr>
                <w:rFonts w:ascii="Times New Roman" w:eastAsia="仿宋_GB2312" w:hAnsi="Times New Roman"/>
                <w:kern w:val="0"/>
                <w:szCs w:val="21"/>
              </w:rPr>
              <w:t>。</w:t>
            </w:r>
          </w:p>
          <w:p w:rsidR="000D79B5" w:rsidRPr="00A92887" w:rsidRDefault="000D79B5" w:rsidP="00B25AAF">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、具有综合能源研究背景或组成跨领域专家团队联合申请。</w:t>
            </w:r>
          </w:p>
        </w:tc>
      </w:tr>
      <w:tr w:rsidR="000D79B5" w:rsidRPr="00A92887" w:rsidTr="000D79B5">
        <w:trPr>
          <w:trHeight w:val="1697"/>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B25AAF">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新形势下能源高质量发展的目标、评价标准及实施路径研究</w:t>
            </w:r>
          </w:p>
        </w:tc>
        <w:tc>
          <w:tcPr>
            <w:tcW w:w="4628" w:type="dxa"/>
            <w:vAlign w:val="center"/>
          </w:tcPr>
          <w:p w:rsidR="00AB49D8" w:rsidRPr="00A92887" w:rsidRDefault="000D79B5">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贯彻落实</w:t>
            </w:r>
            <w:r w:rsidR="000E497D" w:rsidRPr="00A92887">
              <w:rPr>
                <w:rFonts w:ascii="Times New Roman" w:eastAsia="仿宋_GB2312" w:hAnsi="Times New Roman"/>
                <w:kern w:val="0"/>
                <w:szCs w:val="21"/>
              </w:rPr>
              <w:t>中央</w:t>
            </w:r>
            <w:r w:rsidRPr="00A92887">
              <w:rPr>
                <w:rFonts w:ascii="Times New Roman" w:eastAsia="仿宋_GB2312" w:hAnsi="Times New Roman"/>
                <w:kern w:val="0"/>
                <w:szCs w:val="21"/>
              </w:rPr>
              <w:t>精神，</w:t>
            </w:r>
            <w:r w:rsidR="000E497D" w:rsidRPr="00A92887">
              <w:rPr>
                <w:rFonts w:ascii="Times New Roman" w:eastAsia="仿宋_GB2312" w:hAnsi="Times New Roman"/>
                <w:kern w:val="0"/>
                <w:szCs w:val="21"/>
              </w:rPr>
              <w:t>研究</w:t>
            </w:r>
            <w:r w:rsidRPr="00A92887">
              <w:rPr>
                <w:rFonts w:ascii="Times New Roman" w:eastAsia="仿宋_GB2312" w:hAnsi="Times New Roman"/>
                <w:kern w:val="0"/>
                <w:szCs w:val="21"/>
              </w:rPr>
              <w:t>2022</w:t>
            </w:r>
            <w:r w:rsidRPr="00A92887">
              <w:rPr>
                <w:rFonts w:ascii="Times New Roman" w:eastAsia="仿宋_GB2312" w:hAnsi="Times New Roman"/>
                <w:kern w:val="0"/>
                <w:szCs w:val="21"/>
              </w:rPr>
              <w:t>年前，我国能源行业落实</w:t>
            </w:r>
            <w:r w:rsidRPr="00A92887">
              <w:rPr>
                <w:rFonts w:ascii="Times New Roman" w:eastAsia="仿宋_GB2312" w:hAnsi="Times New Roman"/>
                <w:kern w:val="0"/>
                <w:szCs w:val="21"/>
              </w:rPr>
              <w:t>“</w:t>
            </w:r>
            <w:r w:rsidRPr="00A92887">
              <w:rPr>
                <w:rFonts w:ascii="Times New Roman" w:eastAsia="仿宋_GB2312" w:hAnsi="Times New Roman"/>
                <w:kern w:val="0"/>
                <w:szCs w:val="21"/>
              </w:rPr>
              <w:t>四个革命、一个合作</w:t>
            </w:r>
            <w:r w:rsidRPr="00A92887">
              <w:rPr>
                <w:rFonts w:ascii="Times New Roman" w:eastAsia="仿宋_GB2312" w:hAnsi="Times New Roman"/>
                <w:kern w:val="0"/>
                <w:szCs w:val="21"/>
              </w:rPr>
              <w:t>”</w:t>
            </w:r>
            <w:r w:rsidRPr="00A92887">
              <w:rPr>
                <w:rFonts w:ascii="Times New Roman" w:eastAsia="仿宋_GB2312" w:hAnsi="Times New Roman"/>
                <w:kern w:val="0"/>
                <w:szCs w:val="21"/>
              </w:rPr>
              <w:t>能源安全新战略，实现质量变革、效率变革、动力变革的总体要求、主要目标、重点任务、评价标准和保障措施。</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szCs w:val="21"/>
              </w:rPr>
              <w:t>地址：北京市西城区月坛南街</w:t>
            </w:r>
            <w:r w:rsidRPr="00A92887">
              <w:rPr>
                <w:rFonts w:ascii="Times New Roman" w:eastAsia="仿宋_GB2312" w:hAnsi="Times New Roman"/>
                <w:szCs w:val="21"/>
              </w:rPr>
              <w:t>59</w:t>
            </w:r>
            <w:r w:rsidRPr="00A92887">
              <w:rPr>
                <w:rFonts w:ascii="Times New Roman" w:eastAsia="仿宋_GB2312" w:hAnsi="Times New Roman"/>
                <w:szCs w:val="21"/>
              </w:rPr>
              <w:t>号国家能源局规划司</w:t>
            </w:r>
            <w:r w:rsidRPr="00A92887">
              <w:rPr>
                <w:rFonts w:ascii="Times New Roman" w:eastAsia="仿宋_GB2312" w:hAnsi="Times New Roman"/>
                <w:kern w:val="0"/>
                <w:szCs w:val="21"/>
              </w:rPr>
              <w:t>，邮编</w:t>
            </w:r>
            <w:r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联系人及电话：</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纪星星</w:t>
            </w:r>
            <w:r w:rsidRPr="00A92887">
              <w:rPr>
                <w:rFonts w:ascii="Times New Roman" w:eastAsia="仿宋_GB2312" w:hAnsi="Times New Roman"/>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sz w:val="21"/>
                <w:szCs w:val="21"/>
              </w:rPr>
              <w:t>电子邮箱：</w:t>
            </w:r>
            <w:r w:rsidRPr="00A92887">
              <w:rPr>
                <w:sz w:val="21"/>
                <w:szCs w:val="21"/>
              </w:rPr>
              <w:t>tj@nea.gov.cn</w:t>
            </w:r>
          </w:p>
        </w:tc>
        <w:tc>
          <w:tcPr>
            <w:tcW w:w="4676" w:type="dxa"/>
            <w:vAlign w:val="center"/>
          </w:tcPr>
          <w:p w:rsidR="000D79B5" w:rsidRPr="00A92887" w:rsidRDefault="000D79B5" w:rsidP="00B25AAF">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、熟悉能源行业发展现状，对能源高质量发展具有一定研究基础</w:t>
            </w:r>
            <w:r w:rsidR="003722AE" w:rsidRPr="00A92887">
              <w:rPr>
                <w:rFonts w:ascii="Times New Roman" w:eastAsia="仿宋_GB2312" w:hAnsi="Times New Roman"/>
                <w:kern w:val="0"/>
                <w:szCs w:val="21"/>
              </w:rPr>
              <w:t>。</w:t>
            </w:r>
          </w:p>
          <w:p w:rsidR="000D79B5" w:rsidRPr="00A92887" w:rsidRDefault="000D79B5" w:rsidP="00B25AAF">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、具有综合能源研究能力和相应的专业研究团队</w:t>
            </w:r>
            <w:r w:rsidR="003722AE" w:rsidRPr="00A92887">
              <w:rPr>
                <w:rFonts w:ascii="Times New Roman" w:eastAsia="仿宋_GB2312" w:hAnsi="Times New Roman"/>
                <w:kern w:val="0"/>
                <w:szCs w:val="21"/>
              </w:rPr>
              <w:t>。</w:t>
            </w:r>
          </w:p>
        </w:tc>
      </w:tr>
      <w:tr w:rsidR="000D79B5" w:rsidRPr="00A92887" w:rsidTr="000D79B5">
        <w:trPr>
          <w:trHeight w:val="1544"/>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中长期能源供需平衡研究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按照</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年四个时间节点，测算我国能源需求总量及分行业需求，提出全国能源供应总量规模，明确能源流向。</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号国家能源局规划司，邮编</w:t>
            </w:r>
            <w:r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姬大潜</w:t>
            </w:r>
            <w:r w:rsidRPr="00A92887">
              <w:rPr>
                <w:rFonts w:ascii="Times New Roman" w:eastAsia="仿宋_GB2312" w:hAnsi="Times New Roman"/>
                <w:kern w:val="0"/>
                <w:szCs w:val="21"/>
              </w:rPr>
              <w:t xml:space="preserve"> 010-88653398</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电子邮箱：</w:t>
            </w:r>
            <w:r w:rsidRPr="00A92887">
              <w:rPr>
                <w:rFonts w:ascii="Times New Roman" w:eastAsia="仿宋_GB2312" w:hAnsi="Times New Roman"/>
                <w:kern w:val="0"/>
                <w:szCs w:val="21"/>
              </w:rPr>
              <w:t>gh@nea.gov.cn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、熟悉我国能源总体发展情况，具备开展中长期能源供需研究的工作基础和专业技术能力。</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、具有综合能源研究背景或组成跨领域专家团队联合申请。</w:t>
            </w:r>
          </w:p>
        </w:tc>
      </w:tr>
      <w:tr w:rsidR="000D79B5" w:rsidRPr="00A92887" w:rsidTr="000D79B5">
        <w:trPr>
          <w:trHeight w:val="153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中长期煤炭供需平衡研究</w:t>
            </w:r>
          </w:p>
        </w:tc>
        <w:tc>
          <w:tcPr>
            <w:tcW w:w="4628" w:type="dxa"/>
            <w:vAlign w:val="center"/>
          </w:tcPr>
          <w:p w:rsidR="000D79B5" w:rsidRPr="00A92887" w:rsidRDefault="000D79B5" w:rsidP="00502840">
            <w:pPr>
              <w:spacing w:line="240" w:lineRule="exact"/>
              <w:outlineLvl w:val="0"/>
              <w:rPr>
                <w:rFonts w:ascii="Times New Roman" w:eastAsia="仿宋_GB2312" w:hAnsi="Times New Roman"/>
                <w:kern w:val="0"/>
                <w:szCs w:val="21"/>
              </w:rPr>
            </w:pPr>
            <w:r w:rsidRPr="00A92887">
              <w:rPr>
                <w:rFonts w:ascii="Times New Roman" w:eastAsia="仿宋_GB2312" w:hAnsi="Times New Roman"/>
                <w:kern w:val="0"/>
                <w:szCs w:val="21"/>
              </w:rPr>
              <w:t>预测</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年全国煤炭需求和供应总量；主要耗煤行业煤炭需求总量；分省煤炭需求供应量；研究煤炭运输流向和运输需求。</w:t>
            </w:r>
          </w:p>
          <w:p w:rsidR="000D79B5" w:rsidRPr="00A92887" w:rsidRDefault="000D79B5" w:rsidP="00502840">
            <w:pPr>
              <w:spacing w:line="240" w:lineRule="exact"/>
              <w:outlineLvl w:val="0"/>
              <w:rPr>
                <w:rFonts w:ascii="Times New Roman" w:eastAsia="仿宋_GB2312" w:hAnsi="Times New Roman"/>
                <w:kern w:val="0"/>
                <w:szCs w:val="21"/>
              </w:rPr>
            </w:pPr>
            <w:r w:rsidRPr="00A92887">
              <w:rPr>
                <w:rFonts w:ascii="Times New Roman" w:eastAsia="仿宋_GB2312" w:hAnsi="Times New Roman"/>
                <w:kern w:val="0"/>
                <w:szCs w:val="21"/>
              </w:rPr>
              <w:t>注：</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年煤炭供需研究明确到省，</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年提出全国总量。</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号国家能源局煤炭司，邮编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樊宁</w:t>
            </w:r>
            <w:r w:rsidRPr="00A92887">
              <w:rPr>
                <w:kern w:val="0"/>
                <w:sz w:val="21"/>
                <w:szCs w:val="21"/>
              </w:rPr>
              <w:t xml:space="preserve"> 010-68555978</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fanning@ndrc.gov.cn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参与过相关研究，能够独立完成煤炭需求预测，研究过程中要深入调查研究，认真分析各省需求预测结论，充分听取煤炭行业管理部门、企业、科研机构的意见，做好与能源总量及其他能源规划的衔接，有专人负责该项任务，并能按照要求时限完成研究任务，提交研究报告。</w:t>
            </w:r>
          </w:p>
        </w:tc>
      </w:tr>
      <w:tr w:rsidR="000D79B5" w:rsidRPr="00A92887" w:rsidTr="000D79B5">
        <w:trPr>
          <w:trHeight w:val="98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煤层气中长期供应潜力研究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、梳理可供开发煤层气资源潜力；</w:t>
            </w:r>
            <w:r w:rsidRPr="00A92887">
              <w:rPr>
                <w:rFonts w:ascii="Times New Roman" w:eastAsia="仿宋_GB2312" w:hAnsi="Times New Roman"/>
                <w:kern w:val="0"/>
                <w:szCs w:val="21"/>
              </w:rPr>
              <w:t>2</w:t>
            </w:r>
            <w:r w:rsidRPr="00A92887">
              <w:rPr>
                <w:rFonts w:ascii="Times New Roman" w:eastAsia="仿宋_GB2312" w:hAnsi="Times New Roman"/>
                <w:kern w:val="0"/>
                <w:szCs w:val="21"/>
              </w:rPr>
              <w:t>、分析煤层气科技创新的短板和难点，提出未来煤层气关键技术装备攻关的方向和预计突破时限；</w:t>
            </w:r>
            <w:r w:rsidRPr="00A92887">
              <w:rPr>
                <w:rFonts w:ascii="Times New Roman" w:eastAsia="仿宋_GB2312" w:hAnsi="Times New Roman"/>
                <w:kern w:val="0"/>
                <w:szCs w:val="21"/>
              </w:rPr>
              <w:t>3</w:t>
            </w:r>
            <w:r w:rsidRPr="00A92887">
              <w:rPr>
                <w:rFonts w:ascii="Times New Roman" w:eastAsia="仿宋_GB2312" w:hAnsi="Times New Roman"/>
                <w:kern w:val="0"/>
                <w:szCs w:val="21"/>
              </w:rPr>
              <w:t>、分析当前煤层气产业发展面临的突出困难和问题，提出切实的完善支持政策和体制机制改革建议。</w:t>
            </w:r>
            <w:r w:rsidRPr="00A92887">
              <w:rPr>
                <w:rFonts w:ascii="Times New Roman" w:eastAsia="仿宋_GB2312" w:hAnsi="Times New Roman"/>
                <w:kern w:val="0"/>
                <w:szCs w:val="21"/>
              </w:rPr>
              <w:t>4</w:t>
            </w:r>
            <w:r w:rsidRPr="00A92887">
              <w:rPr>
                <w:rFonts w:ascii="Times New Roman" w:eastAsia="仿宋_GB2312" w:hAnsi="Times New Roman"/>
                <w:kern w:val="0"/>
                <w:szCs w:val="21"/>
              </w:rPr>
              <w:t>、提出产能产量目标。</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号国家能源局煤炭司，邮编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236CD6" w:rsidP="00977CF8">
            <w:pPr>
              <w:pStyle w:val="Normal"/>
              <w:spacing w:line="240" w:lineRule="exact"/>
              <w:ind w:firstLineChars="0" w:firstLine="0"/>
              <w:rPr>
                <w:kern w:val="0"/>
                <w:sz w:val="21"/>
                <w:szCs w:val="21"/>
              </w:rPr>
            </w:pPr>
            <w:r w:rsidRPr="00A92887">
              <w:rPr>
                <w:rFonts w:hint="eastAsia"/>
                <w:kern w:val="0"/>
                <w:sz w:val="21"/>
                <w:szCs w:val="21"/>
              </w:rPr>
              <w:t>李翔</w:t>
            </w:r>
            <w:r w:rsidR="000D79B5" w:rsidRPr="00A92887">
              <w:rPr>
                <w:kern w:val="0"/>
                <w:sz w:val="21"/>
                <w:szCs w:val="21"/>
              </w:rPr>
              <w:t xml:space="preserve"> 010-</w:t>
            </w:r>
            <w:r w:rsidRPr="00A92887">
              <w:rPr>
                <w:rFonts w:hint="eastAsia"/>
                <w:kern w:val="0"/>
                <w:sz w:val="21"/>
                <w:szCs w:val="21"/>
              </w:rPr>
              <w:t>68555973</w:t>
            </w:r>
          </w:p>
          <w:p w:rsidR="00AB49D8" w:rsidRPr="00A92887" w:rsidRDefault="000D79B5">
            <w:pPr>
              <w:pStyle w:val="Normal"/>
              <w:spacing w:line="240" w:lineRule="exact"/>
              <w:ind w:firstLineChars="0" w:firstLine="0"/>
              <w:rPr>
                <w:kern w:val="0"/>
                <w:sz w:val="21"/>
                <w:szCs w:val="21"/>
              </w:rPr>
            </w:pPr>
            <w:r w:rsidRPr="00A92887">
              <w:rPr>
                <w:kern w:val="0"/>
                <w:sz w:val="21"/>
                <w:szCs w:val="21"/>
              </w:rPr>
              <w:t>电子邮箱：</w:t>
            </w:r>
            <w:r w:rsidR="00236CD6" w:rsidRPr="00A92887">
              <w:rPr>
                <w:rFonts w:hint="eastAsia"/>
                <w:kern w:val="0"/>
                <w:sz w:val="21"/>
                <w:szCs w:val="21"/>
              </w:rPr>
              <w:t>wasiban</w:t>
            </w:r>
            <w:r w:rsidRPr="00A92887">
              <w:rPr>
                <w:kern w:val="0"/>
                <w:sz w:val="21"/>
                <w:szCs w:val="21"/>
              </w:rPr>
              <w:t>@ndrc.gov.cn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、熟悉煤层气行业发展和煤层气科技重大专项实施进展。</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、具备定量分析、综合数据分析处理能力。</w:t>
            </w:r>
          </w:p>
        </w:tc>
      </w:tr>
      <w:tr w:rsidR="000D79B5" w:rsidRPr="00A92887" w:rsidTr="000D79B5">
        <w:trPr>
          <w:trHeight w:val="1697"/>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中长期石油供需平衡研究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按照</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等时间阶段，测算全国石油需求总量及分行业、分区域需求，提出全国供应总量、供应结构及分盆地产量规模，明确石油运输流向及相应的管网、储运设施建设需求。</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w:t>
            </w:r>
            <w:r w:rsidR="00DF35D4" w:rsidRPr="00A92887">
              <w:rPr>
                <w:kern w:val="0"/>
                <w:sz w:val="21"/>
                <w:szCs w:val="21"/>
              </w:rPr>
              <w:t>油气司</w:t>
            </w:r>
            <w:r w:rsidRPr="00A92887">
              <w:rPr>
                <w:kern w:val="0"/>
                <w:sz w:val="21"/>
                <w:szCs w:val="21"/>
              </w:rPr>
              <w:t>，邮编：</w:t>
            </w:r>
            <w:r w:rsidRPr="00A92887">
              <w:rPr>
                <w:kern w:val="0"/>
                <w:sz w:val="21"/>
                <w:szCs w:val="21"/>
              </w:rPr>
              <w:t>100824</w:t>
            </w:r>
          </w:p>
          <w:p w:rsidR="00977CF8" w:rsidRPr="00A92887" w:rsidRDefault="00977CF8"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王晓伟</w:t>
            </w:r>
            <w:r w:rsidRPr="00A92887">
              <w:rPr>
                <w:kern w:val="0"/>
                <w:sz w:val="21"/>
                <w:szCs w:val="21"/>
              </w:rPr>
              <w:t xml:space="preserve"> 010-68502055</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wxw516@163.com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、具备相关课题或规划研究的基础。</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、掌握上中下游全产业链相应的基础数据或具有相对便捷的数据获取途径，具有较成熟的研究方法和数据分析体系。</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、可单独投标或联合体投标。接受专家评标时可能提出的对合作单位优化调整的意见。</w:t>
            </w:r>
          </w:p>
        </w:tc>
      </w:tr>
      <w:tr w:rsidR="000D79B5" w:rsidRPr="00A92887" w:rsidTr="000D79B5">
        <w:trPr>
          <w:trHeight w:val="2005"/>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中长期天然气供需平衡研究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按照</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的时间节点，测算全国天然气需求总量及分行业、分省需求，提出全国供应总量、供应结构及分盆地产量规模，明确天然气运输流向及相应的管网、储运设施建设需求。</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w:t>
            </w:r>
            <w:r w:rsidR="00DF35D4" w:rsidRPr="00A92887">
              <w:rPr>
                <w:kern w:val="0"/>
                <w:sz w:val="21"/>
                <w:szCs w:val="21"/>
              </w:rPr>
              <w:t>油气司</w:t>
            </w:r>
            <w:r w:rsidRPr="00A92887">
              <w:rPr>
                <w:kern w:val="0"/>
                <w:sz w:val="21"/>
                <w:szCs w:val="21"/>
              </w:rPr>
              <w:t>，邮编：</w:t>
            </w:r>
            <w:r w:rsidRPr="00A92887">
              <w:rPr>
                <w:kern w:val="0"/>
                <w:sz w:val="21"/>
                <w:szCs w:val="21"/>
              </w:rPr>
              <w:t>100824</w:t>
            </w:r>
          </w:p>
          <w:p w:rsidR="00977CF8" w:rsidRPr="00A92887" w:rsidRDefault="00977CF8"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王晓伟</w:t>
            </w:r>
            <w:r w:rsidRPr="00A92887">
              <w:rPr>
                <w:kern w:val="0"/>
                <w:sz w:val="21"/>
                <w:szCs w:val="21"/>
              </w:rPr>
              <w:t xml:space="preserve"> 010-68502055</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wxw516@163.com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、具备相关课题或规划研究的基础。</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、掌握上中下游全产业链相应的基础数据或具有相对便捷的数据获取途径，具有较成熟的研究方法和数据分析体系。</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、可单独投标或联合体投标。接受专家评标时可能提出的对合作单位优化调整的意见。</w:t>
            </w:r>
          </w:p>
        </w:tc>
      </w:tr>
      <w:tr w:rsidR="000D79B5" w:rsidRPr="00A92887" w:rsidTr="000D79B5">
        <w:trPr>
          <w:trHeight w:val="2257"/>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石油底线需求平衡方案研究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按照</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的时间节点，在分析分行业需求结构、不同能源品种切换及煤制油等替代基础上，测算必须满足的石油底线需求规模和具体到分行业的底线需求结构，提出相应的供应方案，以及重大政策和工程。</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w:t>
            </w:r>
            <w:r w:rsidR="00DF35D4" w:rsidRPr="00A92887">
              <w:rPr>
                <w:kern w:val="0"/>
                <w:sz w:val="21"/>
                <w:szCs w:val="21"/>
              </w:rPr>
              <w:t>油气司</w:t>
            </w:r>
            <w:r w:rsidRPr="00A92887">
              <w:rPr>
                <w:kern w:val="0"/>
                <w:sz w:val="21"/>
                <w:szCs w:val="21"/>
              </w:rPr>
              <w:t>，邮编：</w:t>
            </w:r>
            <w:r w:rsidRPr="00A92887">
              <w:rPr>
                <w:kern w:val="0"/>
                <w:sz w:val="21"/>
                <w:szCs w:val="21"/>
              </w:rPr>
              <w:t>100824</w:t>
            </w:r>
          </w:p>
          <w:p w:rsidR="00977CF8" w:rsidRPr="00A92887" w:rsidRDefault="00977CF8"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王晓伟</w:t>
            </w:r>
            <w:r w:rsidRPr="00A92887">
              <w:rPr>
                <w:kern w:val="0"/>
                <w:sz w:val="21"/>
                <w:szCs w:val="21"/>
              </w:rPr>
              <w:t xml:space="preserve"> 010-68502055</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wxw516@163.com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、具备相关课题或规划研究的基础。</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、掌握上中下游全产业链相应的基础数据或具有相对便捷的数据获取途径，具有较成熟的研究方法和数据分析体系。</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、可单独投标或联合体投标。接受专家评标时可能提出的对合作单位优化调整的意见。</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4</w:t>
            </w:r>
            <w:r w:rsidRPr="00A92887">
              <w:rPr>
                <w:rFonts w:ascii="Times New Roman" w:eastAsia="仿宋_GB2312" w:hAnsi="Times New Roman"/>
                <w:kern w:val="0"/>
                <w:szCs w:val="21"/>
              </w:rPr>
              <w:t>、遵守课题研究过程中的其他要求。</w:t>
            </w:r>
          </w:p>
        </w:tc>
      </w:tr>
      <w:tr w:rsidR="000D79B5" w:rsidRPr="00A92887" w:rsidTr="000D79B5">
        <w:trPr>
          <w:trHeight w:val="183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天然气底线需求平衡方案研究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按照</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的时间节点，在分析分行业需求结构、不同能源品种切换及煤制气等替代基础上，测算必须满足的天然气底线需求规模和具体到分行业的底线需求结构，提出相应的供应方案，以及重大政策和工程。</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w:t>
            </w:r>
            <w:r w:rsidR="00DF35D4" w:rsidRPr="00A92887">
              <w:rPr>
                <w:kern w:val="0"/>
                <w:sz w:val="21"/>
                <w:szCs w:val="21"/>
              </w:rPr>
              <w:t>油气司</w:t>
            </w:r>
            <w:r w:rsidRPr="00A92887">
              <w:rPr>
                <w:kern w:val="0"/>
                <w:sz w:val="21"/>
                <w:szCs w:val="21"/>
              </w:rPr>
              <w:t>，邮编：</w:t>
            </w:r>
            <w:r w:rsidRPr="00A92887">
              <w:rPr>
                <w:kern w:val="0"/>
                <w:sz w:val="21"/>
                <w:szCs w:val="21"/>
              </w:rPr>
              <w:t>100824</w:t>
            </w:r>
          </w:p>
          <w:p w:rsidR="00977CF8" w:rsidRPr="00A92887" w:rsidRDefault="00977CF8"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王晓伟</w:t>
            </w:r>
            <w:r w:rsidRPr="00A92887">
              <w:rPr>
                <w:kern w:val="0"/>
                <w:sz w:val="21"/>
                <w:szCs w:val="21"/>
              </w:rPr>
              <w:t xml:space="preserve"> 010-68502055</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wxw516@163.com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、具备相关课题或规划研究的基础。</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、掌握上中下游全产业链相应的基础数据或具有相对便捷的数据获取途径，具有较成熟的研究方法和数据分析体系。</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、可单独投标或联合体投标。接受专家评标时可能提出的对合作单位优化调整的意见。</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4</w:t>
            </w:r>
            <w:r w:rsidRPr="00A92887">
              <w:rPr>
                <w:rFonts w:ascii="Times New Roman" w:eastAsia="仿宋_GB2312" w:hAnsi="Times New Roman"/>
                <w:kern w:val="0"/>
                <w:szCs w:val="21"/>
              </w:rPr>
              <w:t>、遵守课题研究过程中的其他要求。</w:t>
            </w:r>
          </w:p>
        </w:tc>
      </w:tr>
      <w:tr w:rsidR="000D79B5" w:rsidRPr="00A92887" w:rsidTr="000D79B5">
        <w:trPr>
          <w:trHeight w:val="2073"/>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中长期电力供需平衡研究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紧密结合中长期全国宏观经济、社会发展、生态文明建设等发展形势，深入贯彻社会主义新时代对新能源、电力系统的新要求，以满足新时代人民群众用能、用电为根本目标，按照</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00236CD6" w:rsidRPr="00A92887">
              <w:rPr>
                <w:rFonts w:ascii="Times New Roman" w:eastAsia="仿宋_GB2312" w:hAnsi="Times New Roman" w:hint="eastAsia"/>
                <w:kern w:val="0"/>
                <w:szCs w:val="21"/>
              </w:rPr>
              <w:t>2030</w:t>
            </w:r>
            <w:r w:rsidR="00236CD6" w:rsidRPr="00A92887">
              <w:rPr>
                <w:rFonts w:ascii="Times New Roman" w:eastAsia="仿宋_GB2312" w:hAnsi="Times New Roman" w:hint="eastAsia"/>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三个时间节点，测算全国电力需求总量及分行业、分省需求，进行电力电量平衡测算，明确电力平衡流向，提出相应的全国和分省电力装机方案及装机结构。</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号国家能源局电力司，邮编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4C16C7" w:rsidRPr="00A92887" w:rsidRDefault="004C16C7" w:rsidP="004C16C7">
            <w:pPr>
              <w:pStyle w:val="Normal"/>
              <w:spacing w:line="240" w:lineRule="exact"/>
              <w:ind w:firstLineChars="0" w:firstLine="0"/>
              <w:rPr>
                <w:kern w:val="0"/>
                <w:sz w:val="21"/>
                <w:szCs w:val="21"/>
              </w:rPr>
            </w:pPr>
            <w:r w:rsidRPr="00A92887">
              <w:rPr>
                <w:kern w:val="0"/>
                <w:sz w:val="21"/>
                <w:szCs w:val="21"/>
              </w:rPr>
              <w:t>高星照</w:t>
            </w:r>
            <w:r w:rsidRPr="00A92887">
              <w:rPr>
                <w:kern w:val="0"/>
                <w:sz w:val="21"/>
                <w:szCs w:val="21"/>
              </w:rPr>
              <w:t xml:space="preserve"> 010-68555460</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dl@nea.gov.cn</w:t>
            </w:r>
          </w:p>
        </w:tc>
        <w:tc>
          <w:tcPr>
            <w:tcW w:w="4676" w:type="dxa"/>
            <w:vAlign w:val="center"/>
          </w:tcPr>
          <w:p w:rsidR="000D79B5" w:rsidRPr="00A92887" w:rsidRDefault="000D79B5" w:rsidP="008351C3">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、近三年独立承担过国家电力领域重大课题研究工作，参与过相关研究课题，有独立开展类似研究课题的工作业绩。</w:t>
            </w:r>
          </w:p>
          <w:p w:rsidR="000D79B5" w:rsidRPr="00A92887" w:rsidRDefault="000D79B5" w:rsidP="008351C3">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、掌握全国各地区电力供需基本情况，具有开展全国各地区中长期电力供需分析测算的工作基础和专业技术能力。</w:t>
            </w:r>
          </w:p>
          <w:p w:rsidR="000D79B5" w:rsidRPr="00A92887" w:rsidRDefault="000D79B5" w:rsidP="009C166F">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、课题负责人能够全程参与研究，按时保质完成研究任务，提交高质量研究报告。</w:t>
            </w:r>
          </w:p>
        </w:tc>
      </w:tr>
      <w:tr w:rsidR="000D79B5" w:rsidRPr="00A92887" w:rsidTr="000D79B5">
        <w:trPr>
          <w:trHeight w:val="1692"/>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水电中长期发展移民和环保政策研究</w:t>
            </w:r>
          </w:p>
        </w:tc>
        <w:tc>
          <w:tcPr>
            <w:tcW w:w="4628" w:type="dxa"/>
            <w:vAlign w:val="center"/>
          </w:tcPr>
          <w:p w:rsidR="00AB49D8" w:rsidRPr="00A92887" w:rsidRDefault="000D79B5">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根据我国水能资源特点和今后水电开发建设条件，研究创新水电移民安置和加强生态环境保护的政策建议。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地址：北京市西城区三里河南四巷</w:t>
            </w:r>
            <w:r w:rsidRPr="00A92887">
              <w:rPr>
                <w:kern w:val="0"/>
                <w:sz w:val="21"/>
                <w:szCs w:val="21"/>
              </w:rPr>
              <w:t>1</w:t>
            </w:r>
            <w:r w:rsidRPr="00A92887">
              <w:rPr>
                <w:kern w:val="0"/>
                <w:sz w:val="21"/>
                <w:szCs w:val="21"/>
              </w:rPr>
              <w:t>号国家能源局新能源司，邮编：</w:t>
            </w:r>
            <w:r w:rsidRPr="00A92887">
              <w:rPr>
                <w:kern w:val="0"/>
                <w:sz w:val="21"/>
                <w:szCs w:val="21"/>
              </w:rPr>
              <w:t>100045</w:t>
            </w:r>
          </w:p>
          <w:p w:rsidR="00977CF8" w:rsidRPr="00A92887" w:rsidRDefault="00977CF8"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秦王玉</w:t>
            </w:r>
            <w:r w:rsidRPr="00A92887">
              <w:rPr>
                <w:kern w:val="0"/>
                <w:sz w:val="21"/>
                <w:szCs w:val="21"/>
              </w:rPr>
              <w:t xml:space="preserve"> 010-68555034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qinwy@ndrc.gov.cn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熟悉重点流域水电开发情况和水电领域移民、环保政策，具备较强的政策研究能力。</w:t>
            </w:r>
          </w:p>
        </w:tc>
      </w:tr>
      <w:tr w:rsidR="000D79B5" w:rsidRPr="00A92887" w:rsidTr="000D79B5">
        <w:trPr>
          <w:trHeight w:val="1614"/>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抽水蓄能中长期发展运营机制政策研究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针对抽水蓄能电站特点，分析当前抽水蓄能电站发展趋势，开展抽水蓄能电站调度运行、运营管理和投资收益机制研究，提出有关政策建议。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地址：北京市西城区三里河南四巷</w:t>
            </w:r>
            <w:r w:rsidRPr="00A92887">
              <w:rPr>
                <w:kern w:val="0"/>
                <w:sz w:val="21"/>
                <w:szCs w:val="21"/>
              </w:rPr>
              <w:t>1</w:t>
            </w:r>
            <w:r w:rsidRPr="00A92887">
              <w:rPr>
                <w:kern w:val="0"/>
                <w:sz w:val="21"/>
                <w:szCs w:val="21"/>
              </w:rPr>
              <w:t>号国家能源局新能源司，邮编：</w:t>
            </w:r>
            <w:r w:rsidRPr="00A92887">
              <w:rPr>
                <w:kern w:val="0"/>
                <w:sz w:val="21"/>
                <w:szCs w:val="21"/>
              </w:rPr>
              <w:t>100045</w:t>
            </w:r>
          </w:p>
          <w:p w:rsidR="00977CF8" w:rsidRPr="00A92887" w:rsidRDefault="00977CF8"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秦王玉</w:t>
            </w:r>
            <w:r w:rsidRPr="00A92887">
              <w:rPr>
                <w:kern w:val="0"/>
                <w:sz w:val="21"/>
                <w:szCs w:val="21"/>
              </w:rPr>
              <w:t xml:space="preserve"> 010-68555034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qinwy@ndrc.gov.cn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熟悉全国抽水蓄能电站站点资源、规划、建设和运行情况，具备较强的政策研究能力。</w:t>
            </w:r>
          </w:p>
        </w:tc>
      </w:tr>
      <w:tr w:rsidR="000D79B5" w:rsidRPr="00A92887" w:rsidTr="000D79B5">
        <w:trPr>
          <w:trHeight w:val="1559"/>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水电中长期发展投资价格财税政策研究</w:t>
            </w:r>
          </w:p>
        </w:tc>
        <w:tc>
          <w:tcPr>
            <w:tcW w:w="4628" w:type="dxa"/>
            <w:vAlign w:val="center"/>
          </w:tcPr>
          <w:p w:rsidR="000D79B5" w:rsidRPr="00A92887" w:rsidRDefault="000D79B5" w:rsidP="00502840">
            <w:pPr>
              <w:autoSpaceDE w:val="0"/>
              <w:autoSpaceDN w:val="0"/>
              <w:adjustRightInd w:val="0"/>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根据水电行业特点，开展水电领域投资、价格、财税政策研究，提出有关政策建议。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地址：北京市西城区三里河南四巷</w:t>
            </w:r>
            <w:r w:rsidRPr="00A92887">
              <w:rPr>
                <w:kern w:val="0"/>
                <w:sz w:val="21"/>
                <w:szCs w:val="21"/>
              </w:rPr>
              <w:t>1</w:t>
            </w:r>
            <w:r w:rsidRPr="00A92887">
              <w:rPr>
                <w:kern w:val="0"/>
                <w:sz w:val="21"/>
                <w:szCs w:val="21"/>
              </w:rPr>
              <w:t>号国家能源局新能源司，邮编：</w:t>
            </w:r>
            <w:r w:rsidRPr="00A92887">
              <w:rPr>
                <w:kern w:val="0"/>
                <w:sz w:val="21"/>
                <w:szCs w:val="21"/>
              </w:rPr>
              <w:t>100045</w:t>
            </w:r>
          </w:p>
          <w:p w:rsidR="00977CF8" w:rsidRPr="00A92887" w:rsidRDefault="00977CF8"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秦王玉</w:t>
            </w:r>
            <w:r w:rsidRPr="00A92887">
              <w:rPr>
                <w:kern w:val="0"/>
                <w:sz w:val="21"/>
                <w:szCs w:val="21"/>
              </w:rPr>
              <w:t xml:space="preserve"> 010-68555034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qinwy@ndrc.gov.cn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熟悉当前水电投资、价格、财税政策，具备较强的政策研究能力。</w:t>
            </w:r>
          </w:p>
        </w:tc>
      </w:tr>
      <w:tr w:rsidR="000D79B5" w:rsidRPr="00A92887" w:rsidTr="000D79B5">
        <w:trPr>
          <w:trHeight w:val="2005"/>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全国能源区域平衡方案研究</w:t>
            </w:r>
          </w:p>
        </w:tc>
        <w:tc>
          <w:tcPr>
            <w:tcW w:w="4628" w:type="dxa"/>
            <w:vAlign w:val="center"/>
          </w:tcPr>
          <w:p w:rsidR="000D79B5" w:rsidRPr="00A92887" w:rsidRDefault="000D79B5" w:rsidP="00502840">
            <w:pPr>
              <w:spacing w:line="240" w:lineRule="exact"/>
              <w:rPr>
                <w:rFonts w:ascii="Times New Roman" w:eastAsia="仿宋_GB2312" w:hAnsi="Times New Roman"/>
                <w:b/>
                <w:bCs/>
                <w:kern w:val="0"/>
                <w:szCs w:val="21"/>
              </w:rPr>
            </w:pPr>
            <w:r w:rsidRPr="00A92887">
              <w:rPr>
                <w:rFonts w:ascii="Times New Roman" w:eastAsia="仿宋_GB2312" w:hAnsi="Times New Roman"/>
                <w:b/>
                <w:bCs/>
                <w:kern w:val="0"/>
                <w:szCs w:val="21"/>
              </w:rPr>
              <w:tab/>
            </w:r>
            <w:r w:rsidRPr="00A92887">
              <w:rPr>
                <w:rFonts w:ascii="Times New Roman" w:eastAsia="仿宋_GB2312" w:hAnsi="Times New Roman"/>
                <w:b/>
                <w:bCs/>
                <w:kern w:val="0"/>
                <w:szCs w:val="21"/>
              </w:rPr>
              <w:tab/>
            </w:r>
          </w:p>
          <w:p w:rsidR="000D79B5" w:rsidRPr="00A92887" w:rsidRDefault="000D79B5" w:rsidP="00502840">
            <w:pPr>
              <w:spacing w:line="240" w:lineRule="exact"/>
              <w:rPr>
                <w:rFonts w:ascii="Times New Roman" w:eastAsia="仿宋_GB2312" w:hAnsi="Times New Roman"/>
                <w:bCs/>
                <w:kern w:val="0"/>
                <w:szCs w:val="21"/>
              </w:rPr>
            </w:pPr>
            <w:r w:rsidRPr="00A92887">
              <w:rPr>
                <w:rFonts w:ascii="Times New Roman" w:eastAsia="仿宋_GB2312" w:hAnsi="Times New Roman"/>
                <w:bCs/>
                <w:kern w:val="0"/>
                <w:szCs w:val="21"/>
              </w:rPr>
              <w:t>基于</w:t>
            </w:r>
            <w:r w:rsidRPr="00A92887">
              <w:rPr>
                <w:rFonts w:ascii="Times New Roman" w:eastAsia="仿宋_GB2312" w:hAnsi="Times New Roman"/>
                <w:bCs/>
                <w:kern w:val="0"/>
                <w:szCs w:val="21"/>
              </w:rPr>
              <w:t>2025</w:t>
            </w:r>
            <w:r w:rsidRPr="00A92887">
              <w:rPr>
                <w:rFonts w:ascii="Times New Roman" w:eastAsia="仿宋_GB2312" w:hAnsi="Times New Roman"/>
                <w:bCs/>
                <w:kern w:val="0"/>
                <w:szCs w:val="21"/>
              </w:rPr>
              <w:t>、</w:t>
            </w:r>
            <w:r w:rsidRPr="00A92887">
              <w:rPr>
                <w:rFonts w:ascii="Times New Roman" w:eastAsia="仿宋_GB2312" w:hAnsi="Times New Roman"/>
                <w:bCs/>
                <w:kern w:val="0"/>
                <w:szCs w:val="21"/>
              </w:rPr>
              <w:t>2030</w:t>
            </w:r>
            <w:r w:rsidRPr="00A92887">
              <w:rPr>
                <w:rFonts w:ascii="Times New Roman" w:eastAsia="仿宋_GB2312" w:hAnsi="Times New Roman"/>
                <w:bCs/>
                <w:kern w:val="0"/>
                <w:szCs w:val="21"/>
              </w:rPr>
              <w:t>、</w:t>
            </w:r>
            <w:r w:rsidRPr="00A92887">
              <w:rPr>
                <w:rFonts w:ascii="Times New Roman" w:eastAsia="仿宋_GB2312" w:hAnsi="Times New Roman"/>
                <w:bCs/>
                <w:kern w:val="0"/>
                <w:szCs w:val="21"/>
              </w:rPr>
              <w:t>2035</w:t>
            </w:r>
            <w:r w:rsidRPr="00A92887">
              <w:rPr>
                <w:rFonts w:ascii="Times New Roman" w:eastAsia="仿宋_GB2312" w:hAnsi="Times New Roman"/>
                <w:bCs/>
                <w:kern w:val="0"/>
                <w:szCs w:val="21"/>
              </w:rPr>
              <w:t>、</w:t>
            </w:r>
            <w:r w:rsidRPr="00A92887">
              <w:rPr>
                <w:rFonts w:ascii="Times New Roman" w:eastAsia="仿宋_GB2312" w:hAnsi="Times New Roman"/>
                <w:bCs/>
                <w:kern w:val="0"/>
                <w:szCs w:val="21"/>
              </w:rPr>
              <w:t>2050</w:t>
            </w:r>
            <w:r w:rsidRPr="00A92887">
              <w:rPr>
                <w:rFonts w:ascii="Times New Roman" w:eastAsia="仿宋_GB2312" w:hAnsi="Times New Roman"/>
                <w:bCs/>
                <w:kern w:val="0"/>
                <w:szCs w:val="21"/>
              </w:rPr>
              <w:t>年全国能源供需格局变化趋势，分析各区域在全国能源格局中的定位，研究区域能源调运平衡、优化运行和协调供应保障方案，以及能源开发建设和重大项目布局。</w:t>
            </w:r>
          </w:p>
          <w:p w:rsidR="000D79B5" w:rsidRPr="00A92887" w:rsidRDefault="000D79B5" w:rsidP="00502840">
            <w:pPr>
              <w:spacing w:line="240" w:lineRule="exact"/>
              <w:rPr>
                <w:rFonts w:ascii="Times New Roman" w:eastAsia="仿宋_GB2312" w:hAnsi="Times New Roman"/>
                <w:kern w:val="0"/>
                <w:szCs w:val="21"/>
              </w:rPr>
            </w:pP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张斌</w:t>
            </w:r>
            <w:r w:rsidRPr="00A92887">
              <w:rPr>
                <w:rFonts w:ascii="Times New Roman" w:eastAsia="仿宋_GB2312" w:hAnsi="Times New Roman"/>
                <w:kern w:val="0"/>
                <w:szCs w:val="21"/>
              </w:rPr>
              <w:t xml:space="preserve"> 010-88653375</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gh@nea.gov.cn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、熟悉我国各省区能源基本情况，具备开展能源供需预测、布局优化研究的工作基础和专业技术能力。</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、可独立开展数据收集、现场调研等工作。</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、承担过省部级以上能源领域重大课题研究工作。</w:t>
            </w:r>
          </w:p>
        </w:tc>
      </w:tr>
      <w:tr w:rsidR="000D79B5" w:rsidRPr="00A92887" w:rsidTr="000D79B5">
        <w:trPr>
          <w:trHeight w:val="1907"/>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w:t>
            </w:r>
            <w:r w:rsidRPr="00A92887">
              <w:rPr>
                <w:rFonts w:ascii="Times New Roman" w:eastAsia="楷体_GB2312" w:hAnsi="Times New Roman"/>
                <w:bCs/>
                <w:kern w:val="0"/>
                <w:szCs w:val="21"/>
              </w:rPr>
              <w:t>两湖一江</w:t>
            </w:r>
            <w:r w:rsidRPr="00A92887">
              <w:rPr>
                <w:rFonts w:ascii="Times New Roman" w:eastAsia="楷体_GB2312" w:hAnsi="Times New Roman"/>
                <w:bCs/>
                <w:kern w:val="0"/>
                <w:szCs w:val="21"/>
              </w:rPr>
              <w:t>”</w:t>
            </w:r>
            <w:r w:rsidRPr="00A92887">
              <w:rPr>
                <w:rFonts w:ascii="Times New Roman" w:eastAsia="楷体_GB2312" w:hAnsi="Times New Roman"/>
                <w:bCs/>
                <w:kern w:val="0"/>
                <w:szCs w:val="21"/>
              </w:rPr>
              <w:t>地区电力供需平衡研究</w:t>
            </w:r>
          </w:p>
        </w:tc>
        <w:tc>
          <w:tcPr>
            <w:tcW w:w="4628" w:type="dxa"/>
            <w:vAlign w:val="center"/>
          </w:tcPr>
          <w:p w:rsidR="00AB49D8" w:rsidRPr="00A92887" w:rsidRDefault="000D79B5">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深入了解我国相关地区电源发展、电力流布局以及电力供需形势情况和存在问题，听取各方意见建议。测算分析</w:t>
            </w:r>
            <w:r w:rsidRPr="00A92887">
              <w:rPr>
                <w:rFonts w:ascii="Times New Roman" w:eastAsia="仿宋_GB2312" w:hAnsi="Times New Roman"/>
                <w:kern w:val="0"/>
                <w:szCs w:val="21"/>
              </w:rPr>
              <w:t>“</w:t>
            </w:r>
            <w:r w:rsidRPr="00A92887">
              <w:rPr>
                <w:rFonts w:ascii="Times New Roman" w:eastAsia="仿宋_GB2312" w:hAnsi="Times New Roman"/>
                <w:kern w:val="0"/>
                <w:szCs w:val="21"/>
              </w:rPr>
              <w:t>两湖一江</w:t>
            </w:r>
            <w:r w:rsidRPr="00A92887">
              <w:rPr>
                <w:rFonts w:ascii="Times New Roman" w:eastAsia="仿宋_GB2312" w:hAnsi="Times New Roman"/>
                <w:kern w:val="0"/>
                <w:szCs w:val="21"/>
              </w:rPr>
              <w:t>”</w:t>
            </w:r>
            <w:r w:rsidRPr="00A92887">
              <w:rPr>
                <w:rFonts w:ascii="Times New Roman" w:eastAsia="仿宋_GB2312" w:hAnsi="Times New Roman"/>
                <w:kern w:val="0"/>
                <w:szCs w:val="21"/>
              </w:rPr>
              <w:t>地区</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年及中长期电力需求，研究提出</w:t>
            </w:r>
            <w:r w:rsidRPr="00A92887">
              <w:rPr>
                <w:rFonts w:ascii="Times New Roman" w:eastAsia="仿宋_GB2312" w:hAnsi="Times New Roman"/>
                <w:kern w:val="0"/>
                <w:szCs w:val="21"/>
              </w:rPr>
              <w:t>“</w:t>
            </w:r>
            <w:r w:rsidRPr="00A92887">
              <w:rPr>
                <w:rFonts w:ascii="Times New Roman" w:eastAsia="仿宋_GB2312" w:hAnsi="Times New Roman"/>
                <w:kern w:val="0"/>
                <w:szCs w:val="21"/>
              </w:rPr>
              <w:t>两湖一江</w:t>
            </w:r>
            <w:r w:rsidRPr="00A92887">
              <w:rPr>
                <w:rFonts w:ascii="Times New Roman" w:eastAsia="仿宋_GB2312" w:hAnsi="Times New Roman"/>
                <w:kern w:val="0"/>
                <w:szCs w:val="21"/>
              </w:rPr>
              <w:t>”</w:t>
            </w:r>
            <w:r w:rsidRPr="00A92887">
              <w:rPr>
                <w:rFonts w:ascii="Times New Roman" w:eastAsia="仿宋_GB2312" w:hAnsi="Times New Roman"/>
                <w:kern w:val="0"/>
                <w:szCs w:val="21"/>
              </w:rPr>
              <w:t>地区电力供需平衡保障方案。</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号国家能源局电力司，邮编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4C16C7" w:rsidRPr="00A92887" w:rsidRDefault="004C16C7" w:rsidP="004C16C7">
            <w:pPr>
              <w:pStyle w:val="Normal"/>
              <w:spacing w:line="240" w:lineRule="exact"/>
              <w:ind w:firstLineChars="0" w:firstLine="0"/>
              <w:rPr>
                <w:kern w:val="0"/>
                <w:sz w:val="21"/>
                <w:szCs w:val="21"/>
              </w:rPr>
            </w:pPr>
            <w:r w:rsidRPr="00A92887">
              <w:rPr>
                <w:kern w:val="0"/>
                <w:sz w:val="21"/>
                <w:szCs w:val="21"/>
              </w:rPr>
              <w:t>高星照</w:t>
            </w:r>
            <w:r w:rsidRPr="00A92887">
              <w:rPr>
                <w:kern w:val="0"/>
                <w:sz w:val="21"/>
                <w:szCs w:val="21"/>
              </w:rPr>
              <w:t xml:space="preserve"> 010-68555460</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dl@nea.gov.cn</w:t>
            </w:r>
          </w:p>
        </w:tc>
        <w:tc>
          <w:tcPr>
            <w:tcW w:w="4676" w:type="dxa"/>
            <w:vAlign w:val="center"/>
          </w:tcPr>
          <w:p w:rsidR="000D79B5" w:rsidRPr="00A92887" w:rsidRDefault="000D79B5" w:rsidP="00642B4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、近三年独立承担过国家电力领域重大课题研究工作，参与过相关研究课题，有独立开展类似研究课题的工作业绩。</w:t>
            </w:r>
          </w:p>
          <w:p w:rsidR="000D79B5" w:rsidRPr="00A92887" w:rsidRDefault="000D79B5" w:rsidP="00642B4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、掌握</w:t>
            </w:r>
            <w:r w:rsidRPr="00A92887">
              <w:rPr>
                <w:rFonts w:ascii="Times New Roman" w:eastAsia="仿宋_GB2312" w:hAnsi="Times New Roman"/>
                <w:kern w:val="0"/>
                <w:szCs w:val="21"/>
              </w:rPr>
              <w:t>“</w:t>
            </w:r>
            <w:r w:rsidRPr="00A92887">
              <w:rPr>
                <w:rFonts w:ascii="Times New Roman" w:eastAsia="仿宋_GB2312" w:hAnsi="Times New Roman"/>
                <w:kern w:val="0"/>
                <w:szCs w:val="21"/>
              </w:rPr>
              <w:t>两湖一江</w:t>
            </w:r>
            <w:r w:rsidRPr="00A92887">
              <w:rPr>
                <w:rFonts w:ascii="Times New Roman" w:eastAsia="仿宋_GB2312" w:hAnsi="Times New Roman"/>
                <w:kern w:val="0"/>
                <w:szCs w:val="21"/>
              </w:rPr>
              <w:t>”</w:t>
            </w:r>
            <w:r w:rsidRPr="00A92887">
              <w:rPr>
                <w:rFonts w:ascii="Times New Roman" w:eastAsia="仿宋_GB2312" w:hAnsi="Times New Roman"/>
                <w:kern w:val="0"/>
                <w:szCs w:val="21"/>
              </w:rPr>
              <w:t>地区电力供需基本情况，具有开展</w:t>
            </w:r>
            <w:r w:rsidRPr="00A92887">
              <w:rPr>
                <w:rFonts w:ascii="Times New Roman" w:eastAsia="仿宋_GB2312" w:hAnsi="Times New Roman"/>
                <w:kern w:val="0"/>
                <w:szCs w:val="21"/>
              </w:rPr>
              <w:t>“</w:t>
            </w:r>
            <w:r w:rsidRPr="00A92887">
              <w:rPr>
                <w:rFonts w:ascii="Times New Roman" w:eastAsia="仿宋_GB2312" w:hAnsi="Times New Roman"/>
                <w:kern w:val="0"/>
                <w:szCs w:val="21"/>
              </w:rPr>
              <w:t>两湖一江</w:t>
            </w:r>
            <w:r w:rsidRPr="00A92887">
              <w:rPr>
                <w:rFonts w:ascii="Times New Roman" w:eastAsia="仿宋_GB2312" w:hAnsi="Times New Roman"/>
                <w:kern w:val="0"/>
                <w:szCs w:val="21"/>
              </w:rPr>
              <w:t>”</w:t>
            </w:r>
            <w:r w:rsidRPr="00A92887">
              <w:rPr>
                <w:rFonts w:ascii="Times New Roman" w:eastAsia="仿宋_GB2312" w:hAnsi="Times New Roman"/>
                <w:kern w:val="0"/>
                <w:szCs w:val="21"/>
              </w:rPr>
              <w:t>地区中长期电力供需分析测算的工作基础和专业技术能力。</w:t>
            </w:r>
          </w:p>
          <w:p w:rsidR="000D79B5" w:rsidRPr="00A92887" w:rsidRDefault="000D79B5" w:rsidP="00642B4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、课题负责人能够全程参与研究，按时保质完成研究任务，提交高质量研究报告。</w:t>
            </w:r>
          </w:p>
        </w:tc>
      </w:tr>
      <w:tr w:rsidR="000D79B5" w:rsidRPr="00A92887" w:rsidTr="000D79B5">
        <w:trPr>
          <w:trHeight w:val="2117"/>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w:t>
            </w:r>
            <w:r w:rsidRPr="00A92887">
              <w:rPr>
                <w:rFonts w:ascii="Times New Roman" w:eastAsia="楷体_GB2312" w:hAnsi="Times New Roman"/>
                <w:bCs/>
                <w:kern w:val="0"/>
                <w:szCs w:val="21"/>
              </w:rPr>
              <w:t>两湖一江</w:t>
            </w:r>
            <w:r w:rsidRPr="00A92887">
              <w:rPr>
                <w:rFonts w:ascii="Times New Roman" w:eastAsia="楷体_GB2312" w:hAnsi="Times New Roman"/>
                <w:bCs/>
                <w:kern w:val="0"/>
                <w:szCs w:val="21"/>
              </w:rPr>
              <w:t>”</w:t>
            </w:r>
            <w:r w:rsidRPr="00A92887">
              <w:rPr>
                <w:rFonts w:ascii="Times New Roman" w:eastAsia="楷体_GB2312" w:hAnsi="Times New Roman"/>
                <w:bCs/>
                <w:kern w:val="0"/>
                <w:szCs w:val="21"/>
              </w:rPr>
              <w:t>地区煤炭供需平衡研究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研究分析</w:t>
            </w:r>
            <w:r w:rsidRPr="00A92887">
              <w:rPr>
                <w:rFonts w:ascii="Times New Roman" w:eastAsia="仿宋_GB2312" w:hAnsi="Times New Roman"/>
                <w:kern w:val="0"/>
                <w:szCs w:val="21"/>
              </w:rPr>
              <w:t>“</w:t>
            </w:r>
            <w:r w:rsidRPr="00A92887">
              <w:rPr>
                <w:rFonts w:ascii="Times New Roman" w:eastAsia="仿宋_GB2312" w:hAnsi="Times New Roman"/>
                <w:kern w:val="0"/>
                <w:szCs w:val="21"/>
              </w:rPr>
              <w:t>两湖一江</w:t>
            </w:r>
            <w:r w:rsidRPr="00A92887">
              <w:rPr>
                <w:rFonts w:ascii="Times New Roman" w:eastAsia="仿宋_GB2312" w:hAnsi="Times New Roman"/>
                <w:kern w:val="0"/>
                <w:szCs w:val="21"/>
              </w:rPr>
              <w:t>”</w:t>
            </w:r>
            <w:r w:rsidRPr="00A92887">
              <w:rPr>
                <w:rFonts w:ascii="Times New Roman" w:eastAsia="仿宋_GB2312" w:hAnsi="Times New Roman"/>
                <w:kern w:val="0"/>
                <w:szCs w:val="21"/>
              </w:rPr>
              <w:t>地区（包括河南）</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年及中长期煤炭需求及生产开发潜力；定量分析主要耗煤行业的用煤需求及总量；研究煤炭调运趋势及通道；提出本区域煤炭供应保障方案。</w:t>
            </w:r>
          </w:p>
        </w:tc>
        <w:tc>
          <w:tcPr>
            <w:tcW w:w="3262" w:type="dxa"/>
            <w:vAlign w:val="center"/>
          </w:tcPr>
          <w:p w:rsidR="00977CF8"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号国家能源局煤炭司，邮编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樊宁</w:t>
            </w:r>
            <w:r w:rsidRPr="00A92887">
              <w:rPr>
                <w:kern w:val="0"/>
                <w:sz w:val="21"/>
                <w:szCs w:val="21"/>
              </w:rPr>
              <w:t xml:space="preserve"> 010-68555978</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fanning@ndrc.gov.cn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参与过相关研究，能够独立完成研究任务，研究过程中要深入调查研究，认真分析各省煤炭供需研究结论，充分听取煤炭行业管理部门、企业、科研机构的意见，做好与各省能源总量及规划的衔接，有专人负责该项任务，并能按照要求时限完成研究任务，提交研究报告。</w:t>
            </w:r>
          </w:p>
        </w:tc>
      </w:tr>
      <w:tr w:rsidR="000D79B5" w:rsidRPr="00A92887" w:rsidTr="006152E7">
        <w:trPr>
          <w:trHeight w:val="1657"/>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长三角地区能源高质量发展路径研究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开展上海、江苏、浙江、安徽三省一市区域能源一体化发展研究，分析提出</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年和</w:t>
            </w:r>
            <w:r w:rsidRPr="00A92887">
              <w:rPr>
                <w:rFonts w:ascii="Times New Roman" w:eastAsia="仿宋_GB2312" w:hAnsi="Times New Roman"/>
                <w:kern w:val="0"/>
                <w:szCs w:val="21"/>
              </w:rPr>
              <w:t>2030</w:t>
            </w:r>
            <w:r w:rsidRPr="00A92887">
              <w:rPr>
                <w:rFonts w:ascii="Times New Roman" w:eastAsia="仿宋_GB2312" w:hAnsi="Times New Roman"/>
                <w:kern w:val="0"/>
                <w:szCs w:val="21"/>
              </w:rPr>
              <w:t>年区域能源一体化优化发展的思路目标和任务举措，以及现阶段推进一体化发展的重点行动计划。</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236CD6" w:rsidRPr="00A92887" w:rsidRDefault="00236CD6" w:rsidP="00236CD6">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张斌</w:t>
            </w:r>
            <w:r w:rsidRPr="00A92887">
              <w:rPr>
                <w:rFonts w:ascii="Times New Roman" w:eastAsia="仿宋_GB2312" w:hAnsi="Times New Roman"/>
                <w:kern w:val="0"/>
                <w:szCs w:val="21"/>
              </w:rPr>
              <w:t xml:space="preserve"> 010-88653375</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gh@nea.gov.cn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参与过区域能源一体化课题研究的综合能源研究机构，课题负责人能够全程参与研究，熟悉能源系统优化，并能很好地组织协调相关单位开展专题研究，按时完成研究任务，提交高质量研究报告。</w:t>
            </w:r>
          </w:p>
        </w:tc>
      </w:tr>
      <w:tr w:rsidR="000D79B5" w:rsidRPr="00A92887" w:rsidTr="006152E7">
        <w:trPr>
          <w:trHeight w:val="1768"/>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长江流域能源协同发展研究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适应能源产业变革需要和推动长江经济带能源高质量发展，落实生态优先、绿色发展方针，围绕长江经济带能源生产、消费、供应、保障领域存在的突出问题，从区域协同和创新驱动的角度，系统研究分析提出推动长江经济带能源高质量发展的思路举措、政策建议，以及具体实施的时间表和路线图。</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236CD6" w:rsidRPr="00A92887" w:rsidRDefault="00236CD6" w:rsidP="00236CD6">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张斌</w:t>
            </w:r>
            <w:r w:rsidRPr="00A92887">
              <w:rPr>
                <w:rFonts w:ascii="Times New Roman" w:eastAsia="仿宋_GB2312" w:hAnsi="Times New Roman"/>
                <w:kern w:val="0"/>
                <w:szCs w:val="21"/>
              </w:rPr>
              <w:t xml:space="preserve"> 010-88653375</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gh@nea.gov.cn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参与过长江经济带战略和国家能源战略规划相关课题研究的综合能源研究机构，课题负责人能够全程参与研究，并能很好地组织协调相关单位开展专题研究，按时完成研究任务，提交高质量研究报告。</w:t>
            </w:r>
          </w:p>
        </w:tc>
      </w:tr>
      <w:tr w:rsidR="000D79B5" w:rsidRPr="00A92887" w:rsidTr="000D79B5">
        <w:trPr>
          <w:trHeight w:val="1823"/>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京津冀地区能源协同发展研究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开展京津冀能源协同发展规划评估，研究分析提出</w:t>
            </w:r>
            <w:r w:rsidRPr="00A92887">
              <w:rPr>
                <w:rFonts w:ascii="Times New Roman" w:eastAsia="仿宋_GB2312" w:hAnsi="Times New Roman"/>
                <w:kern w:val="0"/>
                <w:szCs w:val="21"/>
              </w:rPr>
              <w:t xml:space="preserve"> “</w:t>
            </w:r>
            <w:r w:rsidRPr="00A92887">
              <w:rPr>
                <w:rFonts w:ascii="Times New Roman" w:eastAsia="仿宋_GB2312" w:hAnsi="Times New Roman"/>
                <w:kern w:val="0"/>
                <w:szCs w:val="21"/>
              </w:rPr>
              <w:t>十四五</w:t>
            </w:r>
            <w:r w:rsidRPr="00A92887">
              <w:rPr>
                <w:rFonts w:ascii="Times New Roman" w:eastAsia="仿宋_GB2312" w:hAnsi="Times New Roman"/>
                <w:kern w:val="0"/>
                <w:szCs w:val="21"/>
              </w:rPr>
              <w:t>”</w:t>
            </w:r>
            <w:r w:rsidRPr="00A92887">
              <w:rPr>
                <w:rFonts w:ascii="Times New Roman" w:eastAsia="仿宋_GB2312" w:hAnsi="Times New Roman"/>
                <w:kern w:val="0"/>
                <w:szCs w:val="21"/>
              </w:rPr>
              <w:t>期间京津冀能源协同发展的目标，以及推动三地协同发展的重大任务及举措。着眼推进雄安能源高质量发展，统筹雄安本地能源资源条件和外来能源供应，完成雄安新区能源规划评估。</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236CD6" w:rsidRPr="00A92887" w:rsidRDefault="00236CD6" w:rsidP="00236CD6">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张斌</w:t>
            </w:r>
            <w:r w:rsidRPr="00A92887">
              <w:rPr>
                <w:rFonts w:ascii="Times New Roman" w:eastAsia="仿宋_GB2312" w:hAnsi="Times New Roman"/>
                <w:kern w:val="0"/>
                <w:szCs w:val="21"/>
              </w:rPr>
              <w:t xml:space="preserve"> 010-88653375</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gh@nea.gov.cn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参与过区域能源一体化课题研究、熟悉京津冀协同发展要求的综合能源研究机构，课题负责人熟悉京津冀能源系统，能够全程参与研究，且充分听取各方面的意见，按时完成研究任务，提交高质量研究报告。</w:t>
            </w:r>
          </w:p>
        </w:tc>
      </w:tr>
      <w:tr w:rsidR="000D79B5" w:rsidRPr="00A92887" w:rsidTr="006152E7">
        <w:trPr>
          <w:trHeight w:val="2355"/>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西南地区水电消纳研究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深入了解我国西南水电消纳面临的形势和存在的问题，听取各方意见建议。以电力发展</w:t>
            </w:r>
            <w:r w:rsidRPr="00A92887">
              <w:rPr>
                <w:rFonts w:ascii="Times New Roman" w:eastAsia="仿宋_GB2312" w:hAnsi="Times New Roman"/>
                <w:kern w:val="0"/>
                <w:szCs w:val="21"/>
              </w:rPr>
              <w:t>“</w:t>
            </w:r>
            <w:r w:rsidRPr="00A92887">
              <w:rPr>
                <w:rFonts w:ascii="Times New Roman" w:eastAsia="仿宋_GB2312" w:hAnsi="Times New Roman"/>
                <w:kern w:val="0"/>
                <w:szCs w:val="21"/>
              </w:rPr>
              <w:t>十三五</w:t>
            </w:r>
            <w:r w:rsidRPr="00A92887">
              <w:rPr>
                <w:rFonts w:ascii="Times New Roman" w:eastAsia="仿宋_GB2312" w:hAnsi="Times New Roman"/>
                <w:kern w:val="0"/>
                <w:szCs w:val="21"/>
              </w:rPr>
              <w:t>”</w:t>
            </w:r>
            <w:r w:rsidRPr="00A92887">
              <w:rPr>
                <w:rFonts w:ascii="Times New Roman" w:eastAsia="仿宋_GB2312" w:hAnsi="Times New Roman"/>
                <w:kern w:val="0"/>
                <w:szCs w:val="21"/>
              </w:rPr>
              <w:t>规划为基础，结合西南水电消纳已有研究成果，重点围绕金沙江上游、澜沧江上游等大型水电消纳问题，研究电力消纳方案，提出相关政策建议。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号国家能源局电力司，邮编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4C16C7" w:rsidRPr="00A92887" w:rsidRDefault="004C16C7" w:rsidP="004C16C7">
            <w:pPr>
              <w:pStyle w:val="Normal"/>
              <w:spacing w:line="240" w:lineRule="exact"/>
              <w:ind w:firstLineChars="0" w:firstLine="0"/>
              <w:rPr>
                <w:kern w:val="0"/>
                <w:sz w:val="21"/>
                <w:szCs w:val="21"/>
              </w:rPr>
            </w:pPr>
            <w:r w:rsidRPr="00A92887">
              <w:rPr>
                <w:kern w:val="0"/>
                <w:sz w:val="21"/>
                <w:szCs w:val="21"/>
              </w:rPr>
              <w:t>高星照</w:t>
            </w:r>
            <w:r w:rsidRPr="00A92887">
              <w:rPr>
                <w:kern w:val="0"/>
                <w:sz w:val="21"/>
                <w:szCs w:val="21"/>
              </w:rPr>
              <w:t xml:space="preserve"> 010-68555460</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dl@nea.gov.cn</w:t>
            </w:r>
          </w:p>
        </w:tc>
        <w:tc>
          <w:tcPr>
            <w:tcW w:w="4676" w:type="dxa"/>
            <w:vAlign w:val="center"/>
          </w:tcPr>
          <w:p w:rsidR="000D79B5" w:rsidRPr="00A92887" w:rsidRDefault="000D79B5" w:rsidP="00D5503C">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、近三年独立承担过国家电力领域重大课题研究工作，参与过相关研究课题，有独立开展类似研究课题的工作业绩</w:t>
            </w:r>
            <w:r w:rsidR="003722AE" w:rsidRPr="00A92887">
              <w:rPr>
                <w:rFonts w:ascii="Times New Roman" w:eastAsia="仿宋_GB2312" w:hAnsi="Times New Roman"/>
                <w:kern w:val="0"/>
                <w:szCs w:val="21"/>
              </w:rPr>
              <w:t>。</w:t>
            </w:r>
          </w:p>
          <w:p w:rsidR="000D79B5" w:rsidRPr="00A92887" w:rsidRDefault="000D79B5" w:rsidP="00D5503C">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、熟悉西南地区水电开发规划、水电出力特性及地区电力供需基本情况，具有开展中长期西南地区水电消纳能力分析测算的工作基础和专业技术能力</w:t>
            </w:r>
            <w:r w:rsidR="003722AE" w:rsidRPr="00A92887">
              <w:rPr>
                <w:rFonts w:ascii="Times New Roman" w:eastAsia="仿宋_GB2312" w:hAnsi="Times New Roman"/>
                <w:kern w:val="0"/>
                <w:szCs w:val="21"/>
              </w:rPr>
              <w:t>。</w:t>
            </w:r>
          </w:p>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、课题负责人能够全程参与研究，按时保质完成研究任务，提交高质量研究报告。</w:t>
            </w:r>
          </w:p>
        </w:tc>
      </w:tr>
      <w:tr w:rsidR="000D79B5" w:rsidRPr="00A92887" w:rsidTr="000D79B5">
        <w:trPr>
          <w:trHeight w:val="183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西南地区煤炭供需平衡研究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研究分析云贵川地区（包括重庆）</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年及中长期煤炭需求及生产开发潜力；定量分析主要耗煤行业的用煤需求及总量；研究煤炭调运趋势及通道；提出本区域煤炭供应保障方案。</w:t>
            </w:r>
          </w:p>
        </w:tc>
        <w:tc>
          <w:tcPr>
            <w:tcW w:w="3262" w:type="dxa"/>
            <w:vAlign w:val="center"/>
          </w:tcPr>
          <w:p w:rsidR="00977CF8"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号国家能源局煤炭司，邮编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樊宁</w:t>
            </w:r>
            <w:r w:rsidRPr="00A92887">
              <w:rPr>
                <w:kern w:val="0"/>
                <w:sz w:val="21"/>
                <w:szCs w:val="21"/>
              </w:rPr>
              <w:t xml:space="preserve"> 010-68555978</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fanning@ndrc.gov.cn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参与过相关研究，能够独立完成研究任务，研究过程中要深入调查研究，认真分析各省煤炭供需研究结论，充分听取煤炭行业管理部门、企业、科研机构的意见，做好与各省能源总量及规划的衔接，有专人负责该项任务，并能按照要求时限完成研究任务，提交研究报告。</w:t>
            </w:r>
          </w:p>
        </w:tc>
      </w:tr>
      <w:tr w:rsidR="000D79B5" w:rsidRPr="00A92887" w:rsidTr="000D79B5">
        <w:trPr>
          <w:trHeight w:val="197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东北地区合理电力流向及规模研究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深入了解我国东北地区电源发展和消纳面临的形势和存在的问题，听取各方意见建议。总结东北地区电力系统发展现状及存在问题，在深入研究电源开发潜力、本地电力需求预测以及受端市场需求的基础上，分析提出中长期东北地区合理电力流向方案，优化现有电力流布局，提升电力输送效率。</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号国家能源局电力司，邮编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4C16C7" w:rsidRPr="00A92887" w:rsidRDefault="004C16C7" w:rsidP="004C16C7">
            <w:pPr>
              <w:pStyle w:val="Normal"/>
              <w:spacing w:line="240" w:lineRule="exact"/>
              <w:ind w:firstLineChars="0" w:firstLine="0"/>
              <w:rPr>
                <w:kern w:val="0"/>
                <w:sz w:val="21"/>
                <w:szCs w:val="21"/>
              </w:rPr>
            </w:pPr>
            <w:r w:rsidRPr="00A92887">
              <w:rPr>
                <w:kern w:val="0"/>
                <w:sz w:val="21"/>
                <w:szCs w:val="21"/>
              </w:rPr>
              <w:t>高星照</w:t>
            </w:r>
            <w:r w:rsidRPr="00A92887">
              <w:rPr>
                <w:kern w:val="0"/>
                <w:sz w:val="21"/>
                <w:szCs w:val="21"/>
              </w:rPr>
              <w:t xml:space="preserve"> 010-68555460</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dl@nea.gov.cn</w:t>
            </w:r>
          </w:p>
        </w:tc>
        <w:tc>
          <w:tcPr>
            <w:tcW w:w="4676" w:type="dxa"/>
            <w:vAlign w:val="center"/>
          </w:tcPr>
          <w:p w:rsidR="000D79B5" w:rsidRPr="00A92887" w:rsidRDefault="000D79B5" w:rsidP="00DE0B7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、近三年独立承担过国家电力领域重大课题研究工作，参与过相关研究课题，有独立开展类似研究课题的工作业绩。</w:t>
            </w:r>
          </w:p>
          <w:p w:rsidR="000D79B5" w:rsidRPr="00A92887" w:rsidRDefault="000D79B5" w:rsidP="00DE0B7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、熟悉东北地区电源开发规划及地区电力供需基本情况，具有开展中长期东北地区合理电力流方案测算的工作基础和专业技术能力。</w:t>
            </w:r>
          </w:p>
          <w:p w:rsidR="000D79B5" w:rsidRPr="00A92887" w:rsidRDefault="000D79B5" w:rsidP="00E3504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、课题负责人能够全程参与研究，按时保质完成研究任务，提交高质量研究报告。</w:t>
            </w:r>
          </w:p>
        </w:tc>
      </w:tr>
      <w:tr w:rsidR="000D79B5" w:rsidRPr="00A92887" w:rsidTr="000D79B5">
        <w:trPr>
          <w:trHeight w:val="1983"/>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东北地区煤炭供需平衡研究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研究分析东北地区（包括蒙东）</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年及中长期煤炭需求及生产开发潜力；定量分析主要耗煤行业的用煤需求及总量；分析近年来清洁供暖、供热及煤炭替代对煤炭需求的影响；研究煤炭调运趋势及通道；提出本区域煤炭供应保障方案。</w:t>
            </w:r>
          </w:p>
        </w:tc>
        <w:tc>
          <w:tcPr>
            <w:tcW w:w="3262" w:type="dxa"/>
            <w:vAlign w:val="center"/>
          </w:tcPr>
          <w:p w:rsidR="00977CF8"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号国家能源局煤炭司，邮编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樊宁</w:t>
            </w:r>
            <w:r w:rsidRPr="00A92887">
              <w:rPr>
                <w:kern w:val="0"/>
                <w:sz w:val="21"/>
                <w:szCs w:val="21"/>
              </w:rPr>
              <w:t xml:space="preserve"> 010-68555978</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fanning@ndrc.gov.cn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参与过相关研究，能够独立完成研究任务，研究过程中要深入调查研究，认真分析各省煤炭供需研究结论，充分听取煤炭行业管理部门、企业、科研机构的意见，做好与各省能源总量及规划的衔接，有专人负责该项任务，并能按照要求时限完成研究任务，提交研究报告。</w:t>
            </w:r>
          </w:p>
        </w:tc>
      </w:tr>
      <w:tr w:rsidR="000D79B5" w:rsidRPr="00A92887" w:rsidTr="000D79B5">
        <w:trPr>
          <w:trHeight w:val="181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天然气水合物技术发展趋势研究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研判天然气水合物实现技术突破和产业应用的时间节点，预测发展规模及成本，分析对能源系统产生的影响。</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38</w:t>
            </w:r>
            <w:r w:rsidRPr="00A92887">
              <w:rPr>
                <w:rFonts w:ascii="Times New Roman" w:eastAsia="仿宋_GB2312" w:hAnsi="Times New Roman"/>
                <w:kern w:val="0"/>
                <w:szCs w:val="21"/>
              </w:rPr>
              <w:t>号国家能源局科技司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100824</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冯波</w:t>
            </w:r>
            <w:r w:rsidRPr="00A92887">
              <w:rPr>
                <w:rFonts w:ascii="Times New Roman" w:eastAsia="仿宋_GB2312" w:hAnsi="Times New Roman"/>
                <w:kern w:val="0"/>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nea_kj@163.com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在天然气水合物领域具有一定的产业研究实力和影响力，熟悉该技术在国内外的发展情况，能够有效整合业内专家及企业资源。</w:t>
            </w:r>
          </w:p>
        </w:tc>
      </w:tr>
      <w:tr w:rsidR="000D79B5" w:rsidRPr="00A92887" w:rsidTr="000D79B5">
        <w:trPr>
          <w:trHeight w:val="181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核聚变技术发展趋势研究</w:t>
            </w:r>
          </w:p>
        </w:tc>
        <w:tc>
          <w:tcPr>
            <w:tcW w:w="4628" w:type="dxa"/>
            <w:vAlign w:val="center"/>
          </w:tcPr>
          <w:p w:rsidR="000D79B5" w:rsidRPr="00A92887" w:rsidRDefault="000D79B5" w:rsidP="00502840">
            <w:pPr>
              <w:spacing w:line="240" w:lineRule="exact"/>
              <w:rPr>
                <w:rFonts w:ascii="Times New Roman" w:eastAsia="仿宋_GB2312" w:hAnsi="Times New Roman"/>
                <w:bCs/>
                <w:kern w:val="0"/>
                <w:szCs w:val="21"/>
              </w:rPr>
            </w:pPr>
            <w:r w:rsidRPr="00A92887">
              <w:rPr>
                <w:rFonts w:ascii="Times New Roman" w:eastAsia="仿宋_GB2312" w:hAnsi="Times New Roman"/>
                <w:bCs/>
                <w:kern w:val="0"/>
                <w:szCs w:val="21"/>
              </w:rPr>
              <w:t>研判核聚变实现技术突破和产业应用的时间节点，预测发展规模及成本，分析对能源系统产生的影响。</w:t>
            </w:r>
            <w:r w:rsidRPr="00A92887">
              <w:rPr>
                <w:rFonts w:ascii="Times New Roman" w:eastAsia="仿宋_GB2312" w:hAnsi="Times New Roman"/>
                <w:b/>
                <w:bCs/>
                <w:kern w:val="0"/>
                <w:szCs w:val="21"/>
              </w:rPr>
              <w:tab/>
            </w:r>
          </w:p>
        </w:tc>
        <w:tc>
          <w:tcPr>
            <w:tcW w:w="3262" w:type="dxa"/>
            <w:vAlign w:val="center"/>
          </w:tcPr>
          <w:p w:rsidR="00977CF8"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38</w:t>
            </w:r>
            <w:r w:rsidRPr="00A92887">
              <w:rPr>
                <w:rFonts w:ascii="Times New Roman" w:eastAsia="仿宋_GB2312" w:hAnsi="Times New Roman"/>
                <w:kern w:val="0"/>
                <w:szCs w:val="21"/>
              </w:rPr>
              <w:t>号国家能源局科技司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100824</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冯波</w:t>
            </w:r>
            <w:r w:rsidRPr="00A92887">
              <w:rPr>
                <w:rFonts w:ascii="Times New Roman" w:eastAsia="仿宋_GB2312" w:hAnsi="Times New Roman"/>
                <w:kern w:val="0"/>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nea_kj@163.com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在核聚变领域具有较强的研发实力，熟悉国内外核聚变政策、技术及产业发展情况，承担过类似课题，能够有效整合业内专家及企业资源。</w:t>
            </w:r>
          </w:p>
        </w:tc>
      </w:tr>
      <w:tr w:rsidR="000D79B5" w:rsidRPr="00A92887" w:rsidTr="000D79B5">
        <w:trPr>
          <w:trHeight w:val="188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储能关键技术及应用发展趋势研究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研判储能技术实现突破和产业应用的时间节点，分析大规模储能产业化应用对能源系统产生的影响。厘清主流储能技术发展应用路线图，梳理国内外前沿储能技术发展情况，结合我国能源结构转型需求，分析储能在主要应用领域的发展趋势，及对我国能源系统未来发展产生的影响。</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38</w:t>
            </w:r>
            <w:r w:rsidRPr="00A92887">
              <w:rPr>
                <w:rFonts w:ascii="Times New Roman" w:eastAsia="仿宋_GB2312" w:hAnsi="Times New Roman"/>
                <w:kern w:val="0"/>
                <w:szCs w:val="21"/>
              </w:rPr>
              <w:t>号国家能源局科技司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100824</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冯波</w:t>
            </w:r>
            <w:r w:rsidRPr="00A92887">
              <w:rPr>
                <w:rFonts w:ascii="Times New Roman" w:eastAsia="仿宋_GB2312" w:hAnsi="Times New Roman"/>
                <w:kern w:val="0"/>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nea_kj@163.com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熟悉国内外储能技术及产业发展的情况，熟悉我国储能政策发展思路，在产业界具有一定的影响力，能够有效整合业内专家及企业资源。承担单位具有一定的产业研究实力，承担过类似课题。</w:t>
            </w:r>
          </w:p>
        </w:tc>
      </w:tr>
      <w:tr w:rsidR="000D79B5" w:rsidRPr="00A92887" w:rsidTr="000D79B5">
        <w:trPr>
          <w:trHeight w:val="1810"/>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氢能产业发展专题研究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开展氢能技术和产业发展现状和趋势、发展定位研究，实现技术突破和试验示范方案的时间节点，预测商业化应用的发展规模和生产成本，对欧美日韩氢能产业发展进行专题调研</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38</w:t>
            </w:r>
            <w:r w:rsidRPr="00A92887">
              <w:rPr>
                <w:rFonts w:ascii="Times New Roman" w:eastAsia="仿宋_GB2312" w:hAnsi="Times New Roman"/>
                <w:kern w:val="0"/>
                <w:szCs w:val="21"/>
              </w:rPr>
              <w:t>号国家能源局科技司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100824</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冯波</w:t>
            </w:r>
            <w:r w:rsidRPr="00A92887">
              <w:rPr>
                <w:rFonts w:ascii="Times New Roman" w:eastAsia="仿宋_GB2312" w:hAnsi="Times New Roman"/>
                <w:kern w:val="0"/>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nea_kj@163.com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具备氢能相关研究基础，了解氢能产业发展情况，可组织行业专家进行氢能发展研究。</w:t>
            </w:r>
          </w:p>
        </w:tc>
      </w:tr>
      <w:tr w:rsidR="000D79B5" w:rsidRPr="00A92887" w:rsidTr="000D79B5">
        <w:trPr>
          <w:trHeight w:val="2033"/>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bCs/>
                <w:kern w:val="0"/>
                <w:szCs w:val="21"/>
              </w:rPr>
              <w:t>新能源汽车充电基础设施中长期发展趋势研究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以我国新能源汽车相关规划战略为基础，结合国内外汽车市场发展历史情况，按照</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年、</w:t>
            </w:r>
            <w:r w:rsidR="00236CD6" w:rsidRPr="00A92887">
              <w:rPr>
                <w:rFonts w:ascii="Times New Roman" w:eastAsia="仿宋_GB2312" w:hAnsi="Times New Roman" w:hint="eastAsia"/>
                <w:kern w:val="0"/>
                <w:szCs w:val="21"/>
              </w:rPr>
              <w:t>2030</w:t>
            </w:r>
            <w:r w:rsidR="00236CD6" w:rsidRPr="00A92887">
              <w:rPr>
                <w:rFonts w:ascii="Times New Roman" w:eastAsia="仿宋_GB2312" w:hAnsi="Times New Roman" w:hint="eastAsia"/>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年、</w:t>
            </w:r>
            <w:r w:rsidRPr="00A92887">
              <w:rPr>
                <w:rFonts w:ascii="Times New Roman" w:eastAsia="仿宋_GB2312" w:hAnsi="Times New Roman"/>
                <w:kern w:val="0"/>
                <w:szCs w:val="21"/>
              </w:rPr>
              <w:t>2050</w:t>
            </w:r>
            <w:r w:rsidRPr="00A92887">
              <w:rPr>
                <w:rFonts w:ascii="Times New Roman" w:eastAsia="仿宋_GB2312" w:hAnsi="Times New Roman"/>
                <w:kern w:val="0"/>
                <w:szCs w:val="21"/>
              </w:rPr>
              <w:t>年等时间节点，研判展望我国新能源汽车发展规模，结合车辆能量补给方式进步等因素，研究提出我国新能源汽车充电基础设施建设方案，测算对我国石油消费的替代规模，明确相关政策措施。</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号国家能源局电力司，邮编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4C16C7" w:rsidRPr="00A92887" w:rsidRDefault="004C16C7" w:rsidP="004C16C7">
            <w:pPr>
              <w:pStyle w:val="Normal"/>
              <w:spacing w:line="240" w:lineRule="exact"/>
              <w:ind w:firstLineChars="0" w:firstLine="0"/>
              <w:rPr>
                <w:kern w:val="0"/>
                <w:sz w:val="21"/>
                <w:szCs w:val="21"/>
              </w:rPr>
            </w:pPr>
            <w:r w:rsidRPr="00A92887">
              <w:rPr>
                <w:kern w:val="0"/>
                <w:sz w:val="21"/>
                <w:szCs w:val="21"/>
              </w:rPr>
              <w:t>高星照</w:t>
            </w:r>
            <w:r w:rsidRPr="00A92887">
              <w:rPr>
                <w:kern w:val="0"/>
                <w:sz w:val="21"/>
                <w:szCs w:val="21"/>
              </w:rPr>
              <w:t xml:space="preserve"> 010-68555460</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dl@nea.gov.cn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熟悉相关领域工作，研究过程中要深入调查研究，充分听取各方意见建议，认真分析新能源汽车发展方向，准确研判未来发展情景，有专人负责该项任务，并能按时完成研究任务，提交高质量研究报告。</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6B7A79" w:rsidP="00502840">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促进我国油气勘探开发相关研究</w:t>
            </w:r>
          </w:p>
        </w:tc>
        <w:tc>
          <w:tcPr>
            <w:tcW w:w="4628" w:type="dxa"/>
            <w:vAlign w:val="center"/>
          </w:tcPr>
          <w:p w:rsidR="000D79B5" w:rsidRPr="00A92887" w:rsidRDefault="006B7A79" w:rsidP="006B7A79">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提出促进我国油气勘探开发有关措施建议</w:t>
            </w:r>
            <w:r w:rsidR="00210B8F" w:rsidRPr="00A92887">
              <w:rPr>
                <w:rFonts w:ascii="Times New Roman" w:eastAsia="仿宋_GB2312" w:hAnsi="Times New Roman"/>
                <w:kern w:val="0"/>
                <w:szCs w:val="21"/>
              </w:rPr>
              <w:t>。</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熟知油气勘探开发行业情况；研究核心团队成员长期从事本行业相关工作，并有承担政府研究课题的经验。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我国油气勘探开发监管体系研究</w:t>
            </w:r>
          </w:p>
        </w:tc>
        <w:tc>
          <w:tcPr>
            <w:tcW w:w="4628" w:type="dxa"/>
            <w:vAlign w:val="center"/>
          </w:tcPr>
          <w:p w:rsidR="000D79B5" w:rsidRPr="00A92887" w:rsidRDefault="006B7A79"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提出健全油气勘探开发监管的意见建议</w:t>
            </w:r>
            <w:r w:rsidR="00210B8F" w:rsidRPr="00A92887">
              <w:rPr>
                <w:rFonts w:ascii="Times New Roman" w:eastAsia="仿宋_GB2312" w:hAnsi="Times New Roman"/>
                <w:kern w:val="0"/>
                <w:szCs w:val="21"/>
              </w:rPr>
              <w:t>。</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熟知油气勘探开发行业情况；研究核心团队成员长期从事本行业相关工作，并有承担政府研究课题的经验。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CA237A" w:rsidP="00502840">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我国油气管网运营机制研究</w:t>
            </w:r>
          </w:p>
        </w:tc>
        <w:tc>
          <w:tcPr>
            <w:tcW w:w="4628" w:type="dxa"/>
            <w:vAlign w:val="center"/>
          </w:tcPr>
          <w:p w:rsidR="000D79B5" w:rsidRPr="00A92887" w:rsidRDefault="00CA237A" w:rsidP="00636F0E">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提出</w:t>
            </w:r>
            <w:r w:rsidR="00E75974" w:rsidRPr="00A92887">
              <w:rPr>
                <w:rFonts w:ascii="Times New Roman" w:eastAsia="仿宋_GB2312" w:hAnsi="Times New Roman" w:hint="eastAsia"/>
                <w:kern w:val="0"/>
                <w:szCs w:val="21"/>
              </w:rPr>
              <w:t>完善</w:t>
            </w:r>
            <w:r w:rsidRPr="00A92887">
              <w:rPr>
                <w:rFonts w:ascii="Times New Roman" w:eastAsia="仿宋_GB2312" w:hAnsi="Times New Roman"/>
                <w:kern w:val="0"/>
                <w:szCs w:val="21"/>
              </w:rPr>
              <w:t>我国油气管网</w:t>
            </w:r>
            <w:r w:rsidR="00636F0E" w:rsidRPr="00A92887">
              <w:rPr>
                <w:rFonts w:ascii="Times New Roman" w:eastAsia="仿宋_GB2312" w:hAnsi="Times New Roman" w:hint="eastAsia"/>
                <w:kern w:val="0"/>
                <w:szCs w:val="21"/>
              </w:rPr>
              <w:t>运营</w:t>
            </w:r>
            <w:r w:rsidRPr="00A92887">
              <w:rPr>
                <w:rFonts w:ascii="Times New Roman" w:eastAsia="仿宋_GB2312" w:hAnsi="Times New Roman"/>
                <w:kern w:val="0"/>
                <w:szCs w:val="21"/>
              </w:rPr>
              <w:t>机制的建议</w:t>
            </w:r>
            <w:r w:rsidR="00210B8F" w:rsidRPr="00A92887">
              <w:rPr>
                <w:rFonts w:ascii="Times New Roman" w:eastAsia="仿宋_GB2312" w:hAnsi="Times New Roman"/>
                <w:kern w:val="0"/>
                <w:szCs w:val="21"/>
              </w:rPr>
              <w:t>。</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熟知油气管网情况；研究核心团队成员长期从事本行业相关工作，并有承担政府研究课题的经验。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我国天然气配售政策研究</w:t>
            </w:r>
          </w:p>
        </w:tc>
        <w:tc>
          <w:tcPr>
            <w:tcW w:w="4628" w:type="dxa"/>
            <w:vAlign w:val="center"/>
          </w:tcPr>
          <w:p w:rsidR="000D79B5" w:rsidRPr="00A92887" w:rsidRDefault="00210B8F"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提出完善我国天然气配售政策的意见建议。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熟知天然气配售行业情况；研究核心团队成员长期从事本行业相关工作，并有承担政府研究课题的经验。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我国炼油和销售改革研究</w:t>
            </w:r>
          </w:p>
        </w:tc>
        <w:tc>
          <w:tcPr>
            <w:tcW w:w="4628" w:type="dxa"/>
            <w:vAlign w:val="center"/>
          </w:tcPr>
          <w:p w:rsidR="000D79B5" w:rsidRPr="00A92887" w:rsidRDefault="00210B8F"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提出改革政策措施建议。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熟知炼油和销售行业情况；研究核心团队成员长期从事本行业相关工作，并有承担政府研究课题的经验。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210B8F">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我国油气体制</w:t>
            </w:r>
            <w:r w:rsidR="00210B8F" w:rsidRPr="00A92887">
              <w:rPr>
                <w:rFonts w:ascii="Times New Roman" w:eastAsia="楷体_GB2312" w:hAnsi="Times New Roman"/>
                <w:kern w:val="0"/>
                <w:szCs w:val="21"/>
              </w:rPr>
              <w:t>综合</w:t>
            </w:r>
            <w:r w:rsidRPr="00A92887">
              <w:rPr>
                <w:rFonts w:ascii="Times New Roman" w:eastAsia="楷体_GB2312" w:hAnsi="Times New Roman"/>
                <w:kern w:val="0"/>
                <w:szCs w:val="21"/>
              </w:rPr>
              <w:t>改革研究</w:t>
            </w:r>
          </w:p>
        </w:tc>
        <w:tc>
          <w:tcPr>
            <w:tcW w:w="4628" w:type="dxa"/>
            <w:vAlign w:val="center"/>
          </w:tcPr>
          <w:p w:rsidR="000D79B5" w:rsidRPr="00A92887" w:rsidRDefault="00210B8F"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提出具有可操作性的上中下游改革政策措施建议。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熟知油气行业上中下游情况；研究核心团队成员长期从事本行业相关工作，并有承担政府研究课题的经验。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085536">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油气体制改革重点国际经验比较研究</w:t>
            </w:r>
          </w:p>
        </w:tc>
        <w:tc>
          <w:tcPr>
            <w:tcW w:w="4628" w:type="dxa"/>
            <w:vAlign w:val="center"/>
          </w:tcPr>
          <w:p w:rsidR="000D79B5" w:rsidRPr="00A92887" w:rsidRDefault="00210B8F"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结合国际经验，提出适应我国国情的改革政策措施建议。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熟知油气行业情况；研究核心团队成员长期从事本行业相关工作，并有承担政府研究课题的经验。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4C16C7" w:rsidP="004C16C7">
            <w:pPr>
              <w:spacing w:line="240" w:lineRule="exact"/>
              <w:rPr>
                <w:rFonts w:ascii="Times New Roman" w:eastAsia="楷体_GB2312" w:hAnsi="Times New Roman"/>
                <w:b/>
                <w:kern w:val="0"/>
                <w:szCs w:val="21"/>
              </w:rPr>
            </w:pPr>
            <w:r w:rsidRPr="00A92887">
              <w:rPr>
                <w:rFonts w:ascii="Times New Roman" w:eastAsia="楷体_GB2312" w:hAnsi="Times New Roman"/>
                <w:kern w:val="0"/>
                <w:szCs w:val="21"/>
              </w:rPr>
              <w:t>促进电网装备制造行业市场竞争相关研究</w:t>
            </w:r>
          </w:p>
        </w:tc>
        <w:tc>
          <w:tcPr>
            <w:tcW w:w="4628" w:type="dxa"/>
            <w:vAlign w:val="center"/>
          </w:tcPr>
          <w:p w:rsidR="000D79B5" w:rsidRPr="00A92887" w:rsidRDefault="004C16C7"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提出促进电网装备制造行业市场竞争的有关措施建议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熟知电网企业装备制造行业情况；研究核心团队成员长期从事本行业相关工作，并有承担政府研究课题的经验。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4C16C7" w:rsidP="00A43D6A">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促进电网</w:t>
            </w:r>
            <w:r w:rsidR="00A43D6A" w:rsidRPr="00A92887">
              <w:rPr>
                <w:rFonts w:ascii="Times New Roman" w:eastAsia="仿宋_GB2312" w:hAnsi="Times New Roman" w:hint="eastAsia"/>
                <w:kern w:val="0"/>
                <w:szCs w:val="21"/>
              </w:rPr>
              <w:t>勘测</w:t>
            </w:r>
            <w:r w:rsidRPr="00A92887">
              <w:rPr>
                <w:rFonts w:ascii="Times New Roman" w:eastAsia="楷体_GB2312" w:hAnsi="Times New Roman"/>
                <w:kern w:val="0"/>
                <w:szCs w:val="21"/>
              </w:rPr>
              <w:t>设计行业市场竞争相关研究</w:t>
            </w:r>
          </w:p>
        </w:tc>
        <w:tc>
          <w:tcPr>
            <w:tcW w:w="4628" w:type="dxa"/>
            <w:vAlign w:val="center"/>
          </w:tcPr>
          <w:p w:rsidR="000D79B5" w:rsidRPr="00A92887" w:rsidRDefault="004C16C7" w:rsidP="00A43D6A">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提出促进电网</w:t>
            </w:r>
            <w:r w:rsidR="00A43D6A" w:rsidRPr="00A92887">
              <w:rPr>
                <w:rFonts w:ascii="Times New Roman" w:eastAsia="仿宋_GB2312" w:hAnsi="Times New Roman" w:hint="eastAsia"/>
                <w:kern w:val="0"/>
                <w:szCs w:val="21"/>
              </w:rPr>
              <w:t>勘测</w:t>
            </w:r>
            <w:r w:rsidRPr="00A92887">
              <w:rPr>
                <w:rFonts w:ascii="Times New Roman" w:eastAsia="仿宋_GB2312" w:hAnsi="Times New Roman"/>
                <w:kern w:val="0"/>
                <w:szCs w:val="21"/>
              </w:rPr>
              <w:t>设计行业市场竞争的有关措施建议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地址：北京市西城区西长安街甲</w:t>
            </w:r>
            <w:r w:rsidRPr="00A92887">
              <w:rPr>
                <w:kern w:val="0"/>
                <w:sz w:val="21"/>
                <w:szCs w:val="21"/>
              </w:rPr>
              <w:t>86</w:t>
            </w:r>
            <w:r w:rsidRPr="00A92887">
              <w:rPr>
                <w:kern w:val="0"/>
                <w:sz w:val="21"/>
                <w:szCs w:val="21"/>
              </w:rPr>
              <w:t>号国家能源局法改司（国网公司大楼），邮编</w:t>
            </w:r>
            <w:r w:rsidRPr="00A92887">
              <w:rPr>
                <w:kern w:val="0"/>
                <w:sz w:val="21"/>
                <w:szCs w:val="21"/>
              </w:rPr>
              <w:t>100031</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张继广</w:t>
            </w:r>
            <w:r w:rsidRPr="00A92887">
              <w:rPr>
                <w:kern w:val="0"/>
                <w:sz w:val="21"/>
                <w:szCs w:val="21"/>
              </w:rPr>
              <w:t>010-63413447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fgs_nea@163.com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熟知电网企业勘察设计行业情况；研究核心团队成员长期从事本行业相关工作，并有承担政府研究课题的经验。</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A70221">
            <w:pPr>
              <w:spacing w:line="240" w:lineRule="exact"/>
              <w:rPr>
                <w:rFonts w:ascii="Times New Roman" w:eastAsia="楷体_GB2312" w:hAnsi="Times New Roman"/>
                <w:kern w:val="0"/>
                <w:szCs w:val="21"/>
              </w:rPr>
            </w:pPr>
            <w:r w:rsidRPr="00A92887">
              <w:rPr>
                <w:rFonts w:ascii="Times New Roman" w:eastAsia="楷体_GB2312" w:hAnsi="Times New Roman"/>
                <w:bCs/>
                <w:kern w:val="0"/>
                <w:szCs w:val="21"/>
              </w:rPr>
              <w:t>中美能源合作研究</w:t>
            </w:r>
          </w:p>
        </w:tc>
        <w:tc>
          <w:tcPr>
            <w:tcW w:w="4628" w:type="dxa"/>
            <w:vAlign w:val="center"/>
          </w:tcPr>
          <w:p w:rsidR="000D79B5" w:rsidRPr="00A92887" w:rsidRDefault="00A70221" w:rsidP="00502840">
            <w:pPr>
              <w:spacing w:line="240" w:lineRule="exact"/>
              <w:rPr>
                <w:rFonts w:ascii="Times New Roman" w:eastAsia="仿宋_GB2312" w:hAnsi="Times New Roman"/>
                <w:kern w:val="0"/>
                <w:szCs w:val="21"/>
              </w:rPr>
            </w:pPr>
            <w:r w:rsidRPr="00A92887">
              <w:rPr>
                <w:rFonts w:ascii="Times New Roman" w:eastAsia="仿宋_GB2312" w:hAnsi="Times New Roman" w:hint="eastAsia"/>
                <w:kern w:val="0"/>
                <w:szCs w:val="21"/>
              </w:rPr>
              <w:t>研究美国国内外能源发展政策对加强中美能源合作的意义，并提出下一步两国能源合作建议。</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号国家能源局国际司，邮编：</w:t>
            </w:r>
            <w:r w:rsidRPr="00A92887">
              <w:rPr>
                <w:kern w:val="0"/>
                <w:sz w:val="21"/>
                <w:szCs w:val="21"/>
              </w:rPr>
              <w:t>100824</w:t>
            </w:r>
          </w:p>
          <w:p w:rsidR="00977CF8" w:rsidRPr="00A92887" w:rsidRDefault="00977CF8" w:rsidP="00977CF8">
            <w:pPr>
              <w:pStyle w:val="Normal"/>
              <w:spacing w:line="240" w:lineRule="exact"/>
              <w:ind w:firstLineChars="0" w:firstLine="0"/>
              <w:rPr>
                <w:kern w:val="0"/>
                <w:sz w:val="21"/>
                <w:szCs w:val="21"/>
              </w:rPr>
            </w:pPr>
            <w:r w:rsidRPr="00A92887">
              <w:rPr>
                <w:kern w:val="0"/>
                <w:sz w:val="21"/>
                <w:szCs w:val="21"/>
              </w:rPr>
              <w:t>联系人及电话：</w:t>
            </w:r>
          </w:p>
          <w:p w:rsidR="00977CF8" w:rsidRPr="00A92887" w:rsidRDefault="000D79B5" w:rsidP="00977CF8">
            <w:pPr>
              <w:pStyle w:val="Normal"/>
              <w:spacing w:line="240" w:lineRule="exact"/>
              <w:ind w:firstLineChars="0" w:firstLine="0"/>
              <w:rPr>
                <w:kern w:val="0"/>
                <w:sz w:val="21"/>
                <w:szCs w:val="21"/>
              </w:rPr>
            </w:pPr>
            <w:r w:rsidRPr="00A92887">
              <w:rPr>
                <w:kern w:val="0"/>
                <w:sz w:val="21"/>
                <w:szCs w:val="21"/>
              </w:rPr>
              <w:t>李媛</w:t>
            </w:r>
            <w:r w:rsidRPr="00A92887">
              <w:rPr>
                <w:kern w:val="0"/>
                <w:sz w:val="21"/>
                <w:szCs w:val="21"/>
              </w:rPr>
              <w:t xml:space="preserve"> 010-68505906</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215274591@qq.com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对美国自身及其全球战略有长期的跟踪和研究。</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Cs/>
                <w:kern w:val="0"/>
                <w:szCs w:val="21"/>
              </w:rPr>
            </w:pPr>
            <w:r w:rsidRPr="00A92887">
              <w:rPr>
                <w:rFonts w:ascii="Times New Roman" w:eastAsia="楷体_GB2312" w:hAnsi="Times New Roman"/>
                <w:bCs/>
                <w:kern w:val="0"/>
                <w:szCs w:val="21"/>
              </w:rPr>
              <w:t>多目标情景下我国油气行业高质量发展专题研究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2022</w:t>
            </w:r>
            <w:r w:rsidRPr="00A92887">
              <w:rPr>
                <w:rFonts w:ascii="Times New Roman" w:eastAsia="仿宋_GB2312" w:hAnsi="Times New Roman"/>
                <w:kern w:val="0"/>
                <w:szCs w:val="21"/>
              </w:rPr>
              <w:t>年前，我国油气行业落实</w:t>
            </w:r>
            <w:r w:rsidRPr="00A92887">
              <w:rPr>
                <w:rFonts w:ascii="Times New Roman" w:eastAsia="仿宋_GB2312" w:hAnsi="Times New Roman"/>
                <w:kern w:val="0"/>
                <w:szCs w:val="21"/>
              </w:rPr>
              <w:t>“</w:t>
            </w:r>
            <w:r w:rsidRPr="00A92887">
              <w:rPr>
                <w:rFonts w:ascii="Times New Roman" w:eastAsia="仿宋_GB2312" w:hAnsi="Times New Roman"/>
                <w:kern w:val="0"/>
                <w:szCs w:val="21"/>
              </w:rPr>
              <w:t>四个革命、一个合作</w:t>
            </w:r>
            <w:r w:rsidRPr="00A92887">
              <w:rPr>
                <w:rFonts w:ascii="Times New Roman" w:eastAsia="仿宋_GB2312" w:hAnsi="Times New Roman"/>
                <w:kern w:val="0"/>
                <w:szCs w:val="21"/>
              </w:rPr>
              <w:t>”</w:t>
            </w:r>
            <w:r w:rsidRPr="00A92887">
              <w:rPr>
                <w:rFonts w:ascii="Times New Roman" w:eastAsia="仿宋_GB2312" w:hAnsi="Times New Roman"/>
                <w:kern w:val="0"/>
                <w:szCs w:val="21"/>
              </w:rPr>
              <w:t>能源安全新战略，实现质量变革、效率变革、动力变革，增强油气安全保障能力的总体思路、主要目标、评价体系和路径选择。</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szCs w:val="21"/>
              </w:rPr>
              <w:t>地址：北京市西城区月坛南街</w:t>
            </w:r>
            <w:r w:rsidRPr="00A92887">
              <w:rPr>
                <w:rFonts w:ascii="Times New Roman" w:eastAsia="仿宋_GB2312" w:hAnsi="Times New Roman"/>
                <w:szCs w:val="21"/>
              </w:rPr>
              <w:t>59</w:t>
            </w:r>
            <w:r w:rsidRPr="00A92887">
              <w:rPr>
                <w:rFonts w:ascii="Times New Roman" w:eastAsia="仿宋_GB2312" w:hAnsi="Times New Roman"/>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联系人及电话：</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纪星星</w:t>
            </w:r>
            <w:r w:rsidRPr="00A92887">
              <w:rPr>
                <w:rFonts w:ascii="Times New Roman" w:eastAsia="仿宋_GB2312" w:hAnsi="Times New Roman"/>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sz w:val="21"/>
                <w:szCs w:val="21"/>
              </w:rPr>
              <w:t>电子邮箱：</w:t>
            </w:r>
            <w:r w:rsidRPr="00A92887">
              <w:rPr>
                <w:sz w:val="21"/>
                <w:szCs w:val="21"/>
              </w:rPr>
              <w:t>tj@nea.gov.cn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、两家机构背靠背开展研究。</w:t>
            </w:r>
          </w:p>
          <w:p w:rsidR="000D79B5" w:rsidRPr="00A92887" w:rsidRDefault="000D79B5" w:rsidP="00BB2795">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、熟悉油气行业发展现状，对油气高质量发展具有一定研究基础。</w:t>
            </w:r>
          </w:p>
          <w:p w:rsidR="000D79B5" w:rsidRPr="00A92887" w:rsidRDefault="000D79B5" w:rsidP="00BB2795">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、在油气行业具有较高的研究能力和相应的专业研究团队。</w:t>
            </w:r>
          </w:p>
          <w:p w:rsidR="000D79B5" w:rsidRPr="00A92887" w:rsidRDefault="000D79B5" w:rsidP="00502840">
            <w:pPr>
              <w:spacing w:line="240" w:lineRule="exact"/>
              <w:rPr>
                <w:rFonts w:ascii="Times New Roman" w:eastAsia="仿宋_GB2312" w:hAnsi="Times New Roman"/>
                <w:kern w:val="0"/>
                <w:szCs w:val="21"/>
              </w:rPr>
            </w:pP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Cs/>
                <w:kern w:val="0"/>
                <w:szCs w:val="21"/>
              </w:rPr>
            </w:pPr>
            <w:r w:rsidRPr="00A92887">
              <w:rPr>
                <w:rFonts w:ascii="Times New Roman" w:eastAsia="楷体_GB2312" w:hAnsi="Times New Roman"/>
                <w:bCs/>
                <w:kern w:val="0"/>
                <w:szCs w:val="21"/>
              </w:rPr>
              <w:t>我国电力行业加快新旧动能转换，实现高质量发展的目标和战略举措</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2022</w:t>
            </w:r>
            <w:r w:rsidRPr="00A92887">
              <w:rPr>
                <w:rFonts w:ascii="Times New Roman" w:eastAsia="仿宋_GB2312" w:hAnsi="Times New Roman"/>
                <w:kern w:val="0"/>
                <w:szCs w:val="21"/>
              </w:rPr>
              <w:t>年前，我国电力行业落实</w:t>
            </w:r>
            <w:r w:rsidRPr="00A92887">
              <w:rPr>
                <w:rFonts w:ascii="Times New Roman" w:eastAsia="仿宋_GB2312" w:hAnsi="Times New Roman"/>
                <w:kern w:val="0"/>
                <w:szCs w:val="21"/>
              </w:rPr>
              <w:t>“</w:t>
            </w:r>
            <w:r w:rsidRPr="00A92887">
              <w:rPr>
                <w:rFonts w:ascii="Times New Roman" w:eastAsia="仿宋_GB2312" w:hAnsi="Times New Roman"/>
                <w:kern w:val="0"/>
                <w:szCs w:val="21"/>
              </w:rPr>
              <w:t>四个革命、一个合作</w:t>
            </w:r>
            <w:r w:rsidRPr="00A92887">
              <w:rPr>
                <w:rFonts w:ascii="Times New Roman" w:eastAsia="仿宋_GB2312" w:hAnsi="Times New Roman"/>
                <w:kern w:val="0"/>
                <w:szCs w:val="21"/>
              </w:rPr>
              <w:t>”</w:t>
            </w:r>
            <w:r w:rsidRPr="00A92887">
              <w:rPr>
                <w:rFonts w:ascii="Times New Roman" w:eastAsia="仿宋_GB2312" w:hAnsi="Times New Roman"/>
                <w:kern w:val="0"/>
                <w:szCs w:val="21"/>
              </w:rPr>
              <w:t>能源安全新战略，实现质量变革、效率变革、动力变革的发展思路、主要目标、量化标准及重点举措等。</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szCs w:val="21"/>
              </w:rPr>
              <w:t>地址：北京市西城区月坛南街</w:t>
            </w:r>
            <w:r w:rsidRPr="00A92887">
              <w:rPr>
                <w:rFonts w:ascii="Times New Roman" w:eastAsia="仿宋_GB2312" w:hAnsi="Times New Roman"/>
                <w:szCs w:val="21"/>
              </w:rPr>
              <w:t>59</w:t>
            </w:r>
            <w:r w:rsidRPr="00A92887">
              <w:rPr>
                <w:rFonts w:ascii="Times New Roman" w:eastAsia="仿宋_GB2312" w:hAnsi="Times New Roman"/>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联系人及电话：</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纪星星</w:t>
            </w:r>
            <w:r w:rsidRPr="00A92887">
              <w:rPr>
                <w:rFonts w:ascii="Times New Roman" w:eastAsia="仿宋_GB2312" w:hAnsi="Times New Roman"/>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sz w:val="21"/>
                <w:szCs w:val="21"/>
              </w:rPr>
              <w:t>电子邮箱：</w:t>
            </w:r>
            <w:r w:rsidRPr="00A92887">
              <w:rPr>
                <w:sz w:val="21"/>
                <w:szCs w:val="21"/>
              </w:rPr>
              <w:t>tj@nea.gov.cn</w:t>
            </w:r>
          </w:p>
        </w:tc>
        <w:tc>
          <w:tcPr>
            <w:tcW w:w="4676" w:type="dxa"/>
            <w:vAlign w:val="center"/>
          </w:tcPr>
          <w:p w:rsidR="000D79B5" w:rsidRPr="00A92887" w:rsidRDefault="000D79B5" w:rsidP="00A257FF">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、熟悉电力行业发展现状，对电力高质量发展具有一定研究基础。</w:t>
            </w:r>
          </w:p>
          <w:p w:rsidR="000D79B5" w:rsidRPr="00A92887" w:rsidRDefault="00F616C6" w:rsidP="00A257FF">
            <w:pPr>
              <w:spacing w:line="240" w:lineRule="exact"/>
              <w:rPr>
                <w:rFonts w:ascii="Times New Roman" w:eastAsia="仿宋_GB2312" w:hAnsi="Times New Roman"/>
                <w:kern w:val="0"/>
                <w:szCs w:val="21"/>
              </w:rPr>
            </w:pPr>
            <w:r>
              <w:rPr>
                <w:rFonts w:ascii="Times New Roman" w:eastAsia="仿宋_GB2312" w:hAnsi="Times New Roman" w:hint="eastAsia"/>
                <w:kern w:val="0"/>
                <w:szCs w:val="21"/>
              </w:rPr>
              <w:t>2</w:t>
            </w:r>
            <w:r w:rsidR="000D79B5" w:rsidRPr="00A92887">
              <w:rPr>
                <w:rFonts w:ascii="Times New Roman" w:eastAsia="仿宋_GB2312" w:hAnsi="Times New Roman"/>
                <w:kern w:val="0"/>
                <w:szCs w:val="21"/>
              </w:rPr>
              <w:t>、在电力行业具有较高的研究能力和相应的专业研究团队。</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Cs/>
                <w:kern w:val="0"/>
                <w:szCs w:val="21"/>
              </w:rPr>
            </w:pPr>
            <w:r w:rsidRPr="00A92887">
              <w:rPr>
                <w:rFonts w:ascii="Times New Roman" w:eastAsia="楷体_GB2312" w:hAnsi="Times New Roman"/>
                <w:bCs/>
                <w:kern w:val="0"/>
                <w:szCs w:val="21"/>
              </w:rPr>
              <w:t>我国煤炭行业高质量发展的总体思路、目标方向、量化标准和重点举措</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2022</w:t>
            </w:r>
            <w:r w:rsidRPr="00A92887">
              <w:rPr>
                <w:rFonts w:ascii="Times New Roman" w:eastAsia="仿宋_GB2312" w:hAnsi="Times New Roman"/>
                <w:kern w:val="0"/>
                <w:szCs w:val="21"/>
              </w:rPr>
              <w:t>年前，煤炭行业落实能源革命战略，深入推进供给侧结构性改革，加快质量变革、效率变革、动力变革，实现跨越式发展的目标、任务、量化标准和重点举措。</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szCs w:val="21"/>
              </w:rPr>
              <w:t>地址：北京市西城区月坛南街</w:t>
            </w:r>
            <w:r w:rsidRPr="00A92887">
              <w:rPr>
                <w:rFonts w:ascii="Times New Roman" w:eastAsia="仿宋_GB2312" w:hAnsi="Times New Roman"/>
                <w:szCs w:val="21"/>
              </w:rPr>
              <w:t>59</w:t>
            </w:r>
            <w:r w:rsidRPr="00A92887">
              <w:rPr>
                <w:rFonts w:ascii="Times New Roman" w:eastAsia="仿宋_GB2312" w:hAnsi="Times New Roman"/>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联系人及电话：</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纪星星</w:t>
            </w:r>
            <w:r w:rsidRPr="00A92887">
              <w:rPr>
                <w:rFonts w:ascii="Times New Roman" w:eastAsia="仿宋_GB2312" w:hAnsi="Times New Roman"/>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sz w:val="21"/>
                <w:szCs w:val="21"/>
              </w:rPr>
              <w:t>电子邮箱：</w:t>
            </w:r>
            <w:r w:rsidRPr="00A92887">
              <w:rPr>
                <w:sz w:val="21"/>
                <w:szCs w:val="21"/>
              </w:rPr>
              <w:t>tj@nea.gov.cn</w:t>
            </w:r>
          </w:p>
        </w:tc>
        <w:tc>
          <w:tcPr>
            <w:tcW w:w="4676" w:type="dxa"/>
            <w:vAlign w:val="center"/>
          </w:tcPr>
          <w:p w:rsidR="000D79B5" w:rsidRPr="00A92887" w:rsidRDefault="000D79B5" w:rsidP="00941D4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、熟悉煤炭行业发展现状，对煤炭高质量发展具有一定研究基础。</w:t>
            </w:r>
          </w:p>
          <w:p w:rsidR="000D79B5" w:rsidRPr="00A92887" w:rsidRDefault="000D79B5" w:rsidP="00941D4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、在煤炭行业具有较高的研究能力和相应的专业研究团队。</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bCs/>
                <w:kern w:val="0"/>
                <w:szCs w:val="21"/>
              </w:rPr>
            </w:pPr>
            <w:r w:rsidRPr="00A92887">
              <w:rPr>
                <w:rFonts w:ascii="Times New Roman" w:eastAsia="楷体_GB2312" w:hAnsi="Times New Roman"/>
                <w:bCs/>
                <w:kern w:val="0"/>
                <w:szCs w:val="21"/>
              </w:rPr>
              <w:t>我国新能源行业高质量发展的方向、路径选择、评价标准和战略举措</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2022</w:t>
            </w:r>
            <w:r w:rsidRPr="00A92887">
              <w:rPr>
                <w:rFonts w:ascii="Times New Roman" w:eastAsia="仿宋_GB2312" w:hAnsi="Times New Roman"/>
                <w:kern w:val="0"/>
                <w:szCs w:val="21"/>
              </w:rPr>
              <w:t>年前，新能源产业落实</w:t>
            </w:r>
            <w:r w:rsidRPr="00A92887">
              <w:rPr>
                <w:rFonts w:ascii="Times New Roman" w:eastAsia="仿宋_GB2312" w:hAnsi="Times New Roman"/>
                <w:kern w:val="0"/>
                <w:szCs w:val="21"/>
              </w:rPr>
              <w:t>“</w:t>
            </w:r>
            <w:r w:rsidRPr="00A92887">
              <w:rPr>
                <w:rFonts w:ascii="Times New Roman" w:eastAsia="仿宋_GB2312" w:hAnsi="Times New Roman"/>
                <w:kern w:val="0"/>
                <w:szCs w:val="21"/>
              </w:rPr>
              <w:t>四个革命、一个合作</w:t>
            </w:r>
            <w:r w:rsidRPr="00A92887">
              <w:rPr>
                <w:rFonts w:ascii="Times New Roman" w:eastAsia="仿宋_GB2312" w:hAnsi="Times New Roman"/>
                <w:kern w:val="0"/>
                <w:szCs w:val="21"/>
              </w:rPr>
              <w:t>”</w:t>
            </w:r>
            <w:r w:rsidRPr="00A92887">
              <w:rPr>
                <w:rFonts w:ascii="Times New Roman" w:eastAsia="仿宋_GB2312" w:hAnsi="Times New Roman"/>
                <w:kern w:val="0"/>
                <w:szCs w:val="21"/>
              </w:rPr>
              <w:t>能源安全新战略，摆脱发展路径依赖，实现质量变革、效率变革、动力变革，增强行业竞争力的发展目标、发展路径、评价标准和重点任务等。</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szCs w:val="21"/>
              </w:rPr>
              <w:t>地址：北京市西城区月坛南街</w:t>
            </w:r>
            <w:r w:rsidRPr="00A92887">
              <w:rPr>
                <w:rFonts w:ascii="Times New Roman" w:eastAsia="仿宋_GB2312" w:hAnsi="Times New Roman"/>
                <w:szCs w:val="21"/>
              </w:rPr>
              <w:t>59</w:t>
            </w:r>
            <w:r w:rsidRPr="00A92887">
              <w:rPr>
                <w:rFonts w:ascii="Times New Roman" w:eastAsia="仿宋_GB2312" w:hAnsi="Times New Roman"/>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联系人及电话：</w:t>
            </w:r>
          </w:p>
          <w:p w:rsidR="000D79B5" w:rsidRPr="00A92887" w:rsidRDefault="000D79B5" w:rsidP="00977CF8">
            <w:pPr>
              <w:spacing w:line="240" w:lineRule="exact"/>
              <w:rPr>
                <w:rFonts w:ascii="Times New Roman" w:eastAsia="仿宋_GB2312" w:hAnsi="Times New Roman"/>
                <w:szCs w:val="21"/>
              </w:rPr>
            </w:pPr>
            <w:r w:rsidRPr="00A92887">
              <w:rPr>
                <w:rFonts w:ascii="Times New Roman" w:eastAsia="仿宋_GB2312" w:hAnsi="Times New Roman"/>
                <w:szCs w:val="21"/>
              </w:rPr>
              <w:t>纪星星</w:t>
            </w:r>
            <w:r w:rsidRPr="00A92887">
              <w:rPr>
                <w:rFonts w:ascii="Times New Roman" w:eastAsia="仿宋_GB2312" w:hAnsi="Times New Roman"/>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sz w:val="21"/>
                <w:szCs w:val="21"/>
              </w:rPr>
              <w:t>电子邮箱：</w:t>
            </w:r>
            <w:r w:rsidRPr="00A92887">
              <w:rPr>
                <w:sz w:val="21"/>
                <w:szCs w:val="21"/>
              </w:rPr>
              <w:t>tj@nea.gov.cn</w:t>
            </w:r>
          </w:p>
        </w:tc>
        <w:tc>
          <w:tcPr>
            <w:tcW w:w="4676" w:type="dxa"/>
            <w:vAlign w:val="center"/>
          </w:tcPr>
          <w:p w:rsidR="000D79B5" w:rsidRPr="00A92887" w:rsidRDefault="000D79B5" w:rsidP="00AD0DEC">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、熟悉新能源行业发展现状，对新能源高质量发展具有一定研究基础。</w:t>
            </w:r>
          </w:p>
          <w:p w:rsidR="000D79B5" w:rsidRPr="00A92887" w:rsidRDefault="000D79B5" w:rsidP="00AD0DEC">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、在新能源行业具有较高的研究能力和相应的专业研究团队。</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补强能源技术装备短板专题研究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梳理能源领域</w:t>
            </w:r>
            <w:r w:rsidRPr="00A92887">
              <w:rPr>
                <w:rFonts w:ascii="Times New Roman" w:eastAsia="仿宋_GB2312" w:hAnsi="Times New Roman"/>
                <w:kern w:val="0"/>
                <w:szCs w:val="21"/>
              </w:rPr>
              <w:t>“</w:t>
            </w:r>
            <w:r w:rsidRPr="00A92887">
              <w:rPr>
                <w:rFonts w:ascii="Times New Roman" w:eastAsia="仿宋_GB2312" w:hAnsi="Times New Roman"/>
                <w:kern w:val="0"/>
                <w:szCs w:val="21"/>
              </w:rPr>
              <w:t>卡脖子</w:t>
            </w:r>
            <w:r w:rsidRPr="00A92887">
              <w:rPr>
                <w:rFonts w:ascii="Times New Roman" w:eastAsia="仿宋_GB2312" w:hAnsi="Times New Roman"/>
                <w:kern w:val="0"/>
                <w:szCs w:val="21"/>
              </w:rPr>
              <w:t>”</w:t>
            </w:r>
            <w:r w:rsidRPr="00A92887">
              <w:rPr>
                <w:rFonts w:ascii="Times New Roman" w:eastAsia="仿宋_GB2312" w:hAnsi="Times New Roman"/>
                <w:kern w:val="0"/>
                <w:szCs w:val="21"/>
              </w:rPr>
              <w:t>技术装备清单，制定补强能源技术装备短板的实施方案，研究提出加大攻关力度、力争早日突破的政策措施。</w:t>
            </w:r>
          </w:p>
        </w:tc>
        <w:tc>
          <w:tcPr>
            <w:tcW w:w="3262" w:type="dxa"/>
            <w:vAlign w:val="center"/>
          </w:tcPr>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38</w:t>
            </w:r>
            <w:r w:rsidRPr="00A92887">
              <w:rPr>
                <w:rFonts w:ascii="Times New Roman" w:eastAsia="仿宋_GB2312" w:hAnsi="Times New Roman"/>
                <w:kern w:val="0"/>
                <w:szCs w:val="21"/>
              </w:rPr>
              <w:t>号国家能源局科技司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冯波</w:t>
            </w:r>
            <w:r w:rsidRPr="00A92887">
              <w:rPr>
                <w:rFonts w:ascii="Times New Roman" w:eastAsia="仿宋_GB2312" w:hAnsi="Times New Roman"/>
                <w:kern w:val="0"/>
                <w:szCs w:val="21"/>
              </w:rPr>
              <w:t xml:space="preserve"> 010-88653427</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nea_kj@163.com</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熟悉国内外能源技术装备发展情况，具有一定的研究实力和影响力，能够有效整合业内专家及企业资源。</w:t>
            </w:r>
          </w:p>
        </w:tc>
      </w:tr>
      <w:tr w:rsidR="000D79B5" w:rsidRPr="00A92887" w:rsidTr="000D79B5">
        <w:trPr>
          <w:trHeight w:val="1871"/>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促进清洁能源消纳（调峰电源建设）问题研究</w:t>
            </w:r>
          </w:p>
        </w:tc>
        <w:tc>
          <w:tcPr>
            <w:tcW w:w="4628"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在</w:t>
            </w:r>
            <w:r w:rsidRPr="00A92887">
              <w:rPr>
                <w:rFonts w:ascii="Times New Roman" w:eastAsia="仿宋_GB2312" w:hAnsi="Times New Roman"/>
                <w:kern w:val="0"/>
                <w:szCs w:val="21"/>
              </w:rPr>
              <w:t>2025</w:t>
            </w:r>
            <w:r w:rsidRPr="00A92887">
              <w:rPr>
                <w:rFonts w:ascii="Times New Roman" w:eastAsia="仿宋_GB2312" w:hAnsi="Times New Roman"/>
                <w:kern w:val="0"/>
                <w:szCs w:val="21"/>
              </w:rPr>
              <w:t>、</w:t>
            </w:r>
            <w:r w:rsidRPr="00A92887">
              <w:rPr>
                <w:rFonts w:ascii="Times New Roman" w:eastAsia="仿宋_GB2312" w:hAnsi="Times New Roman"/>
                <w:kern w:val="0"/>
                <w:szCs w:val="21"/>
              </w:rPr>
              <w:t>2035</w:t>
            </w:r>
            <w:r w:rsidRPr="00A92887">
              <w:rPr>
                <w:rFonts w:ascii="Times New Roman" w:eastAsia="仿宋_GB2312" w:hAnsi="Times New Roman"/>
                <w:kern w:val="0"/>
                <w:szCs w:val="21"/>
              </w:rPr>
              <w:t>年电力平衡方案的基础上，统筹发挥电源侧、电网侧、负荷侧调节能力，研究提出我国电力系统调节能力提升的思路和措施，结合应急调峰储备电源实施情况，提出抽水蓄能、龙头水库、天然气调峰电站、火电灵活性改造等领域建设目标和重大工程。</w:t>
            </w:r>
          </w:p>
        </w:tc>
        <w:tc>
          <w:tcPr>
            <w:tcW w:w="3262" w:type="dxa"/>
            <w:vAlign w:val="center"/>
          </w:tcPr>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地址：北京市西城区月坛南街</w:t>
            </w:r>
            <w:r w:rsidRPr="00A92887">
              <w:rPr>
                <w:kern w:val="0"/>
                <w:sz w:val="21"/>
                <w:szCs w:val="21"/>
              </w:rPr>
              <w:t>38</w:t>
            </w:r>
            <w:r w:rsidRPr="00A92887">
              <w:rPr>
                <w:kern w:val="0"/>
                <w:sz w:val="21"/>
                <w:szCs w:val="21"/>
              </w:rPr>
              <w:t>号国家能源局电力司，邮编</w:t>
            </w:r>
            <w:r w:rsidRPr="00A92887">
              <w:rPr>
                <w:kern w:val="0"/>
                <w:sz w:val="21"/>
                <w:szCs w:val="21"/>
              </w:rPr>
              <w:t>100824</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联系人及电话：</w:t>
            </w:r>
          </w:p>
          <w:p w:rsidR="000D79B5" w:rsidRPr="00A92887" w:rsidRDefault="004C16C7" w:rsidP="00977CF8">
            <w:pPr>
              <w:pStyle w:val="Normal"/>
              <w:spacing w:line="240" w:lineRule="exact"/>
              <w:ind w:firstLineChars="0" w:firstLine="0"/>
              <w:rPr>
                <w:kern w:val="0"/>
                <w:sz w:val="21"/>
                <w:szCs w:val="21"/>
              </w:rPr>
            </w:pPr>
            <w:r w:rsidRPr="00A92887">
              <w:rPr>
                <w:kern w:val="0"/>
                <w:sz w:val="21"/>
                <w:szCs w:val="21"/>
              </w:rPr>
              <w:t>高星照</w:t>
            </w:r>
            <w:r w:rsidR="000D79B5" w:rsidRPr="00A92887">
              <w:rPr>
                <w:kern w:val="0"/>
                <w:sz w:val="21"/>
                <w:szCs w:val="21"/>
              </w:rPr>
              <w:t xml:space="preserve"> 010-</w:t>
            </w:r>
            <w:r w:rsidRPr="00A92887">
              <w:rPr>
                <w:kern w:val="0"/>
                <w:sz w:val="21"/>
                <w:szCs w:val="21"/>
              </w:rPr>
              <w:t>68555460</w:t>
            </w:r>
          </w:p>
          <w:p w:rsidR="000D79B5" w:rsidRPr="00A92887" w:rsidRDefault="000D79B5" w:rsidP="00977CF8">
            <w:pPr>
              <w:pStyle w:val="Normal"/>
              <w:spacing w:line="240" w:lineRule="exact"/>
              <w:ind w:firstLineChars="0" w:firstLine="0"/>
              <w:rPr>
                <w:kern w:val="0"/>
                <w:sz w:val="21"/>
                <w:szCs w:val="21"/>
              </w:rPr>
            </w:pPr>
            <w:r w:rsidRPr="00A92887">
              <w:rPr>
                <w:kern w:val="0"/>
                <w:sz w:val="21"/>
                <w:szCs w:val="21"/>
              </w:rPr>
              <w:t>电子邮箱：</w:t>
            </w:r>
            <w:r w:rsidRPr="00A92887">
              <w:rPr>
                <w:kern w:val="0"/>
                <w:sz w:val="21"/>
                <w:szCs w:val="21"/>
              </w:rPr>
              <w:t>dl@nea.gov.cn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在电力系统及电力规划方面具有权威性，熟知各类调峰电源特性及发展趋势，能够有效整合业内专家及企业资源。</w:t>
            </w:r>
          </w:p>
        </w:tc>
      </w:tr>
      <w:tr w:rsidR="000D79B5" w:rsidRPr="00A92887" w:rsidTr="00E97FF1">
        <w:trPr>
          <w:trHeight w:val="1263"/>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能源生态安全风险评估</w:t>
            </w:r>
          </w:p>
        </w:tc>
        <w:tc>
          <w:tcPr>
            <w:tcW w:w="4628" w:type="dxa"/>
            <w:vAlign w:val="center"/>
          </w:tcPr>
          <w:p w:rsidR="000D79B5" w:rsidRPr="00A92887" w:rsidRDefault="000D79B5" w:rsidP="00E97FF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全面分析煤炭、石油、天然气、非化石能源生产和开发利用对生态环境（土地、空气、水、污染物和碳排放）可能产生的重大影响；对</w:t>
            </w:r>
            <w:r w:rsidRPr="00A92887">
              <w:rPr>
                <w:rFonts w:ascii="Times New Roman" w:eastAsia="仿宋_GB2312" w:hAnsi="Times New Roman"/>
                <w:kern w:val="0"/>
                <w:szCs w:val="21"/>
              </w:rPr>
              <w:t>2019</w:t>
            </w:r>
            <w:r w:rsidRPr="00A92887">
              <w:rPr>
                <w:rFonts w:ascii="Times New Roman" w:eastAsia="仿宋_GB2312" w:hAnsi="Times New Roman"/>
                <w:kern w:val="0"/>
                <w:szCs w:val="21"/>
              </w:rPr>
              <w:t>年能源领域生态安全风险进行评估，对主要影响因素进行定量分析；对</w:t>
            </w:r>
            <w:r w:rsidRPr="00A92887">
              <w:rPr>
                <w:rFonts w:ascii="Times New Roman" w:eastAsia="仿宋_GB2312" w:hAnsi="Times New Roman"/>
                <w:kern w:val="0"/>
                <w:szCs w:val="21"/>
              </w:rPr>
              <w:t>2020</w:t>
            </w:r>
            <w:r w:rsidRPr="00A92887">
              <w:rPr>
                <w:rFonts w:ascii="Times New Roman" w:eastAsia="仿宋_GB2312" w:hAnsi="Times New Roman"/>
                <w:kern w:val="0"/>
                <w:szCs w:val="21"/>
              </w:rPr>
              <w:t>年能源领域的关键生态风险因素进行预测和评估；提出降低能源领域生态安全风险的建议和措施。</w:t>
            </w:r>
          </w:p>
        </w:tc>
        <w:tc>
          <w:tcPr>
            <w:tcW w:w="3262" w:type="dxa"/>
            <w:vAlign w:val="center"/>
          </w:tcPr>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姬大潜</w:t>
            </w:r>
            <w:r w:rsidRPr="00A92887">
              <w:rPr>
                <w:rFonts w:ascii="Times New Roman" w:eastAsia="仿宋_GB2312" w:hAnsi="Times New Roman"/>
                <w:kern w:val="0"/>
                <w:szCs w:val="21"/>
              </w:rPr>
              <w:t xml:space="preserve"> 010-88653398</w:t>
            </w:r>
          </w:p>
          <w:p w:rsidR="000D79B5" w:rsidRPr="00A92887" w:rsidRDefault="000D79B5" w:rsidP="00E97FF1">
            <w:pPr>
              <w:pStyle w:val="Normal"/>
              <w:spacing w:line="220" w:lineRule="exact"/>
              <w:ind w:firstLineChars="0" w:firstLine="0"/>
              <w:rPr>
                <w:kern w:val="0"/>
                <w:sz w:val="21"/>
                <w:szCs w:val="21"/>
              </w:rPr>
            </w:pPr>
            <w:r w:rsidRPr="00A92887">
              <w:rPr>
                <w:kern w:val="0"/>
                <w:sz w:val="21"/>
                <w:szCs w:val="21"/>
              </w:rPr>
              <w:t>电子邮箱：</w:t>
            </w:r>
            <w:r w:rsidRPr="00A92887">
              <w:rPr>
                <w:kern w:val="0"/>
                <w:sz w:val="21"/>
                <w:szCs w:val="21"/>
              </w:rPr>
              <w:t>gh@nea.gov.cn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鼓励组成跨领域、跨学科的专家团队联合申请。</w:t>
            </w:r>
          </w:p>
        </w:tc>
      </w:tr>
      <w:tr w:rsidR="000D79B5" w:rsidRPr="00A92887" w:rsidTr="00E97FF1">
        <w:trPr>
          <w:trHeight w:val="847"/>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能源资源安全风险评估</w:t>
            </w:r>
          </w:p>
        </w:tc>
        <w:tc>
          <w:tcPr>
            <w:tcW w:w="4628" w:type="dxa"/>
            <w:vAlign w:val="center"/>
          </w:tcPr>
          <w:p w:rsidR="000D79B5" w:rsidRPr="00A92887" w:rsidRDefault="000D79B5" w:rsidP="00E97FF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全面分析能源资源安全重大风险因素；对</w:t>
            </w:r>
            <w:r w:rsidRPr="00A92887">
              <w:rPr>
                <w:rFonts w:ascii="Times New Roman" w:eastAsia="仿宋_GB2312" w:hAnsi="Times New Roman"/>
                <w:kern w:val="0"/>
                <w:szCs w:val="21"/>
              </w:rPr>
              <w:t>2019</w:t>
            </w:r>
            <w:r w:rsidRPr="00A92887">
              <w:rPr>
                <w:rFonts w:ascii="Times New Roman" w:eastAsia="仿宋_GB2312" w:hAnsi="Times New Roman"/>
                <w:kern w:val="0"/>
                <w:szCs w:val="21"/>
              </w:rPr>
              <w:t>年能源资源安全风险进行评估，对主要影响因素进行定量分析；对</w:t>
            </w:r>
            <w:r w:rsidRPr="00A92887">
              <w:rPr>
                <w:rFonts w:ascii="Times New Roman" w:eastAsia="仿宋_GB2312" w:hAnsi="Times New Roman"/>
                <w:kern w:val="0"/>
                <w:szCs w:val="21"/>
              </w:rPr>
              <w:t>2020</w:t>
            </w:r>
            <w:r w:rsidRPr="00A92887">
              <w:rPr>
                <w:rFonts w:ascii="Times New Roman" w:eastAsia="仿宋_GB2312" w:hAnsi="Times New Roman"/>
                <w:kern w:val="0"/>
                <w:szCs w:val="21"/>
              </w:rPr>
              <w:t>年能源资源关键风险因素进行预测和评估；提出近期降低能源资源安全风险的建议和措施。</w:t>
            </w:r>
          </w:p>
        </w:tc>
        <w:tc>
          <w:tcPr>
            <w:tcW w:w="3262" w:type="dxa"/>
            <w:vAlign w:val="center"/>
          </w:tcPr>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姬大潜</w:t>
            </w:r>
            <w:r w:rsidRPr="00A92887">
              <w:rPr>
                <w:rFonts w:ascii="Times New Roman" w:eastAsia="仿宋_GB2312" w:hAnsi="Times New Roman"/>
                <w:kern w:val="0"/>
                <w:szCs w:val="21"/>
              </w:rPr>
              <w:t xml:space="preserve"> 010-88653398</w:t>
            </w:r>
          </w:p>
          <w:p w:rsidR="000D79B5" w:rsidRPr="00A92887" w:rsidRDefault="000D79B5" w:rsidP="00E97FF1">
            <w:pPr>
              <w:pStyle w:val="Normal"/>
              <w:spacing w:line="220" w:lineRule="exact"/>
              <w:ind w:firstLineChars="0" w:firstLine="0"/>
              <w:rPr>
                <w:kern w:val="0"/>
                <w:sz w:val="21"/>
                <w:szCs w:val="21"/>
              </w:rPr>
            </w:pPr>
            <w:r w:rsidRPr="00A92887">
              <w:rPr>
                <w:kern w:val="0"/>
                <w:sz w:val="21"/>
                <w:szCs w:val="21"/>
              </w:rPr>
              <w:t>电子邮箱：</w:t>
            </w:r>
            <w:r w:rsidRPr="00A92887">
              <w:rPr>
                <w:kern w:val="0"/>
                <w:sz w:val="21"/>
                <w:szCs w:val="21"/>
              </w:rPr>
              <w:t>gh@nea.gov.cn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鼓励组成跨领域、跨学科的专家团队联合申请。</w:t>
            </w:r>
          </w:p>
        </w:tc>
      </w:tr>
      <w:tr w:rsidR="000D79B5" w:rsidRPr="00A92887" w:rsidTr="00E97FF1">
        <w:trPr>
          <w:trHeight w:val="953"/>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能源经济安全风险评估</w:t>
            </w:r>
          </w:p>
        </w:tc>
        <w:tc>
          <w:tcPr>
            <w:tcW w:w="4628" w:type="dxa"/>
            <w:vAlign w:val="center"/>
          </w:tcPr>
          <w:p w:rsidR="000D79B5" w:rsidRPr="00A92887" w:rsidRDefault="000D79B5" w:rsidP="00E97FF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全面分析能源领域影响经济安全的重大风险因素。对石油、天然气、煤炭、电力价格变动对我国经济安全可能产生的影响进行分析；对</w:t>
            </w:r>
            <w:r w:rsidRPr="00A92887">
              <w:rPr>
                <w:rFonts w:ascii="Times New Roman" w:eastAsia="仿宋_GB2312" w:hAnsi="Times New Roman"/>
                <w:kern w:val="0"/>
                <w:szCs w:val="21"/>
              </w:rPr>
              <w:t>2019</w:t>
            </w:r>
            <w:r w:rsidRPr="00A92887">
              <w:rPr>
                <w:rFonts w:ascii="Times New Roman" w:eastAsia="仿宋_GB2312" w:hAnsi="Times New Roman"/>
                <w:kern w:val="0"/>
                <w:szCs w:val="21"/>
              </w:rPr>
              <w:t>年能源领域经济安全风险进行评估，对主要影响因素进行定量分析；对</w:t>
            </w:r>
            <w:r w:rsidRPr="00A92887">
              <w:rPr>
                <w:rFonts w:ascii="Times New Roman" w:eastAsia="仿宋_GB2312" w:hAnsi="Times New Roman"/>
                <w:kern w:val="0"/>
                <w:szCs w:val="21"/>
              </w:rPr>
              <w:t>2020</w:t>
            </w:r>
            <w:r w:rsidRPr="00A92887">
              <w:rPr>
                <w:rFonts w:ascii="Times New Roman" w:eastAsia="仿宋_GB2312" w:hAnsi="Times New Roman"/>
                <w:kern w:val="0"/>
                <w:szCs w:val="21"/>
              </w:rPr>
              <w:t>年能源经济关键风险因素进行预测和评估；提出近期降低能源经济安全风险的建议和措施。</w:t>
            </w:r>
          </w:p>
        </w:tc>
        <w:tc>
          <w:tcPr>
            <w:tcW w:w="3262" w:type="dxa"/>
            <w:vAlign w:val="center"/>
          </w:tcPr>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w:t>
            </w:r>
            <w:r w:rsidR="00977CF8" w:rsidRPr="00A92887">
              <w:rPr>
                <w:rFonts w:ascii="Times New Roman" w:eastAsia="仿宋_GB2312" w:hAnsi="Times New Roman"/>
                <w:kern w:val="0"/>
                <w:szCs w:val="21"/>
              </w:rPr>
              <w:t>，邮编</w:t>
            </w:r>
            <w:r w:rsidR="00977CF8" w:rsidRPr="00A92887">
              <w:rPr>
                <w:rFonts w:ascii="Times New Roman" w:eastAsia="仿宋_GB2312" w:hAnsi="Times New Roman"/>
                <w:kern w:val="0"/>
                <w:szCs w:val="21"/>
              </w:rPr>
              <w:t>100045</w:t>
            </w:r>
          </w:p>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0D79B5" w:rsidRPr="00A92887" w:rsidRDefault="000D79B5" w:rsidP="00E97FF1">
            <w:pPr>
              <w:spacing w:line="220" w:lineRule="exact"/>
              <w:rPr>
                <w:rFonts w:ascii="Times New Roman" w:eastAsia="仿宋_GB2312" w:hAnsi="Times New Roman"/>
                <w:kern w:val="0"/>
                <w:szCs w:val="21"/>
              </w:rPr>
            </w:pPr>
            <w:r w:rsidRPr="00A92887">
              <w:rPr>
                <w:rFonts w:ascii="Times New Roman" w:eastAsia="仿宋_GB2312" w:hAnsi="Times New Roman"/>
                <w:kern w:val="0"/>
                <w:szCs w:val="21"/>
              </w:rPr>
              <w:t>姬大潜</w:t>
            </w:r>
            <w:r w:rsidRPr="00A92887">
              <w:rPr>
                <w:rFonts w:ascii="Times New Roman" w:eastAsia="仿宋_GB2312" w:hAnsi="Times New Roman"/>
                <w:kern w:val="0"/>
                <w:szCs w:val="21"/>
              </w:rPr>
              <w:t xml:space="preserve"> 010-88653398</w:t>
            </w:r>
          </w:p>
          <w:p w:rsidR="000D79B5" w:rsidRPr="00A92887" w:rsidRDefault="000D79B5" w:rsidP="00E97FF1">
            <w:pPr>
              <w:pStyle w:val="Normal"/>
              <w:spacing w:line="220" w:lineRule="exact"/>
              <w:ind w:firstLineChars="0" w:firstLine="0"/>
              <w:rPr>
                <w:kern w:val="0"/>
                <w:sz w:val="21"/>
                <w:szCs w:val="21"/>
              </w:rPr>
            </w:pPr>
            <w:r w:rsidRPr="00A92887">
              <w:rPr>
                <w:kern w:val="0"/>
                <w:sz w:val="21"/>
                <w:szCs w:val="21"/>
              </w:rPr>
              <w:t>电子邮箱：</w:t>
            </w:r>
            <w:r w:rsidRPr="00A92887">
              <w:rPr>
                <w:kern w:val="0"/>
                <w:sz w:val="21"/>
                <w:szCs w:val="21"/>
              </w:rPr>
              <w:t>gh@nea.gov.cn</w:t>
            </w:r>
          </w:p>
        </w:tc>
        <w:tc>
          <w:tcPr>
            <w:tcW w:w="4676" w:type="dxa"/>
            <w:vAlign w:val="center"/>
          </w:tcPr>
          <w:p w:rsidR="000D79B5" w:rsidRPr="00A92887" w:rsidRDefault="000D79B5"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鼓励组成跨领域、跨学科的专家团队联合申请。</w:t>
            </w:r>
          </w:p>
        </w:tc>
      </w:tr>
      <w:tr w:rsidR="000D79B5" w:rsidRPr="00A92887" w:rsidTr="00E97FF1">
        <w:trPr>
          <w:trHeight w:val="963"/>
          <w:jc w:val="center"/>
        </w:trPr>
        <w:tc>
          <w:tcPr>
            <w:tcW w:w="536" w:type="dxa"/>
            <w:vAlign w:val="center"/>
          </w:tcPr>
          <w:p w:rsidR="000D79B5" w:rsidRPr="00A92887" w:rsidRDefault="000D79B5"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0D79B5" w:rsidRPr="00A92887" w:rsidRDefault="000D79B5"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全国及</w:t>
            </w:r>
            <w:r w:rsidRPr="00A92887">
              <w:rPr>
                <w:rFonts w:ascii="Times New Roman" w:eastAsia="楷体_GB2312" w:hAnsi="Times New Roman"/>
                <w:kern w:val="0"/>
                <w:szCs w:val="21"/>
              </w:rPr>
              <w:t>31</w:t>
            </w:r>
            <w:r w:rsidRPr="00A92887">
              <w:rPr>
                <w:rFonts w:ascii="Times New Roman" w:eastAsia="楷体_GB2312" w:hAnsi="Times New Roman"/>
                <w:kern w:val="0"/>
                <w:szCs w:val="21"/>
              </w:rPr>
              <w:t>个省区市年度能源数据分析与比较研究</w:t>
            </w:r>
          </w:p>
        </w:tc>
        <w:tc>
          <w:tcPr>
            <w:tcW w:w="4628" w:type="dxa"/>
            <w:vAlign w:val="center"/>
          </w:tcPr>
          <w:p w:rsidR="000D79B5" w:rsidRPr="00A92887" w:rsidRDefault="000D79B5" w:rsidP="00E97FF1">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开展我国能源行业及区域能源发展比较研究，对我国区域间能源资源禀赋、能源供应和消费结构、消费模式、居民用能习惯、地区间能效利用水平等进行分析。加强能源需求增长新旧动能转换跟踪研究，通过能源数据对产业结构调整、</w:t>
            </w:r>
            <w:r w:rsidRPr="00A92887">
              <w:rPr>
                <w:rFonts w:ascii="Times New Roman" w:eastAsia="仿宋_GB2312" w:hAnsi="Times New Roman"/>
                <w:kern w:val="0"/>
                <w:szCs w:val="21"/>
              </w:rPr>
              <w:t>“</w:t>
            </w:r>
            <w:r w:rsidRPr="00A92887">
              <w:rPr>
                <w:rFonts w:ascii="Times New Roman" w:eastAsia="仿宋_GB2312" w:hAnsi="Times New Roman"/>
                <w:kern w:val="0"/>
                <w:szCs w:val="21"/>
              </w:rPr>
              <w:t>三新</w:t>
            </w:r>
            <w:r w:rsidRPr="00A92887">
              <w:rPr>
                <w:rFonts w:ascii="Times New Roman" w:eastAsia="仿宋_GB2312" w:hAnsi="Times New Roman"/>
                <w:kern w:val="0"/>
                <w:szCs w:val="21"/>
              </w:rPr>
              <w:t>”</w:t>
            </w:r>
            <w:r w:rsidRPr="00A92887">
              <w:rPr>
                <w:rFonts w:ascii="Times New Roman" w:eastAsia="仿宋_GB2312" w:hAnsi="Times New Roman"/>
                <w:kern w:val="0"/>
                <w:szCs w:val="21"/>
              </w:rPr>
              <w:t>产业培育等进行分析解读。</w:t>
            </w:r>
          </w:p>
        </w:tc>
        <w:tc>
          <w:tcPr>
            <w:tcW w:w="3262" w:type="dxa"/>
            <w:vAlign w:val="center"/>
          </w:tcPr>
          <w:p w:rsidR="000D79B5" w:rsidRPr="00E97FF1" w:rsidRDefault="000D79B5" w:rsidP="00E97FF1">
            <w:pPr>
              <w:spacing w:line="220" w:lineRule="exact"/>
              <w:rPr>
                <w:rFonts w:ascii="Times New Roman" w:eastAsia="仿宋_GB2312" w:hAnsi="Times New Roman"/>
                <w:kern w:val="0"/>
                <w:szCs w:val="21"/>
              </w:rPr>
            </w:pPr>
            <w:r w:rsidRPr="00E97FF1">
              <w:rPr>
                <w:rFonts w:ascii="Times New Roman" w:eastAsia="仿宋_GB2312" w:hAnsi="Times New Roman"/>
                <w:szCs w:val="21"/>
              </w:rPr>
              <w:t>地址：北京市西城区月坛南街</w:t>
            </w:r>
            <w:r w:rsidRPr="00E97FF1">
              <w:rPr>
                <w:rFonts w:ascii="Times New Roman" w:eastAsia="仿宋_GB2312" w:hAnsi="Times New Roman"/>
                <w:szCs w:val="21"/>
              </w:rPr>
              <w:t>59</w:t>
            </w:r>
            <w:r w:rsidRPr="00E97FF1">
              <w:rPr>
                <w:rFonts w:ascii="Times New Roman" w:eastAsia="仿宋_GB2312" w:hAnsi="Times New Roman"/>
                <w:szCs w:val="21"/>
              </w:rPr>
              <w:t>号国家能源局规划司</w:t>
            </w:r>
            <w:r w:rsidR="00977CF8" w:rsidRPr="00E97FF1">
              <w:rPr>
                <w:rFonts w:ascii="Times New Roman" w:eastAsia="仿宋_GB2312" w:hAnsi="Times New Roman"/>
                <w:kern w:val="0"/>
                <w:szCs w:val="21"/>
              </w:rPr>
              <w:t>，邮编</w:t>
            </w:r>
            <w:r w:rsidR="00977CF8" w:rsidRPr="00E97FF1">
              <w:rPr>
                <w:rFonts w:ascii="Times New Roman" w:eastAsia="仿宋_GB2312" w:hAnsi="Times New Roman"/>
                <w:kern w:val="0"/>
                <w:szCs w:val="21"/>
              </w:rPr>
              <w:t>100045</w:t>
            </w:r>
          </w:p>
          <w:p w:rsidR="000D79B5" w:rsidRPr="00E97FF1" w:rsidRDefault="000D79B5" w:rsidP="00E97FF1">
            <w:pPr>
              <w:spacing w:line="220" w:lineRule="exact"/>
              <w:rPr>
                <w:rFonts w:ascii="Times New Roman" w:eastAsia="仿宋_GB2312" w:hAnsi="Times New Roman"/>
                <w:szCs w:val="21"/>
              </w:rPr>
            </w:pPr>
            <w:r w:rsidRPr="00E97FF1">
              <w:rPr>
                <w:rFonts w:ascii="Times New Roman" w:eastAsia="仿宋_GB2312" w:hAnsi="Times New Roman"/>
                <w:szCs w:val="21"/>
              </w:rPr>
              <w:t>联系人及电话：</w:t>
            </w:r>
          </w:p>
          <w:p w:rsidR="000D79B5" w:rsidRPr="00E97FF1" w:rsidRDefault="000D79B5" w:rsidP="00E97FF1">
            <w:pPr>
              <w:spacing w:line="220" w:lineRule="exact"/>
              <w:rPr>
                <w:rFonts w:ascii="Times New Roman" w:eastAsia="仿宋_GB2312" w:hAnsi="Times New Roman"/>
                <w:szCs w:val="21"/>
              </w:rPr>
            </w:pPr>
            <w:r w:rsidRPr="00E97FF1">
              <w:rPr>
                <w:rFonts w:ascii="Times New Roman" w:eastAsia="仿宋_GB2312" w:hAnsi="Times New Roman"/>
                <w:szCs w:val="21"/>
              </w:rPr>
              <w:t>纪星星</w:t>
            </w:r>
            <w:r w:rsidRPr="00E97FF1">
              <w:rPr>
                <w:rFonts w:ascii="Times New Roman" w:eastAsia="仿宋_GB2312" w:hAnsi="Times New Roman"/>
                <w:szCs w:val="21"/>
              </w:rPr>
              <w:t xml:space="preserve"> 010-88653427</w:t>
            </w:r>
          </w:p>
          <w:p w:rsidR="000D79B5" w:rsidRPr="00E97FF1" w:rsidRDefault="000D79B5" w:rsidP="00E97FF1">
            <w:pPr>
              <w:pStyle w:val="Normal"/>
              <w:spacing w:line="220" w:lineRule="exact"/>
              <w:ind w:firstLineChars="0" w:firstLine="0"/>
              <w:rPr>
                <w:kern w:val="0"/>
                <w:sz w:val="21"/>
                <w:szCs w:val="21"/>
              </w:rPr>
            </w:pPr>
            <w:r w:rsidRPr="00E97FF1">
              <w:rPr>
                <w:sz w:val="21"/>
                <w:szCs w:val="21"/>
              </w:rPr>
              <w:t>电子邮箱：</w:t>
            </w:r>
            <w:r w:rsidRPr="00E97FF1">
              <w:rPr>
                <w:sz w:val="21"/>
                <w:szCs w:val="21"/>
              </w:rPr>
              <w:t>tj@nea.gov.cn</w:t>
            </w:r>
          </w:p>
        </w:tc>
        <w:tc>
          <w:tcPr>
            <w:tcW w:w="4676" w:type="dxa"/>
            <w:vAlign w:val="center"/>
          </w:tcPr>
          <w:p w:rsidR="000D79B5" w:rsidRPr="00A92887" w:rsidRDefault="000D79B5" w:rsidP="00CC5F09">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、熟悉能源数据采集和分析。</w:t>
            </w:r>
          </w:p>
          <w:p w:rsidR="000D79B5" w:rsidRPr="00A92887" w:rsidRDefault="000D79B5" w:rsidP="00CC5F09">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、具有相应的数据处理能力和专业团队。</w:t>
            </w:r>
          </w:p>
        </w:tc>
      </w:tr>
      <w:tr w:rsidR="00532496" w:rsidRPr="00A92887" w:rsidTr="00532496">
        <w:trPr>
          <w:trHeight w:val="1488"/>
          <w:jc w:val="center"/>
        </w:trPr>
        <w:tc>
          <w:tcPr>
            <w:tcW w:w="536" w:type="dxa"/>
            <w:vAlign w:val="center"/>
          </w:tcPr>
          <w:p w:rsidR="00532496" w:rsidRPr="00A92887" w:rsidRDefault="00532496"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532496" w:rsidRPr="00532496" w:rsidRDefault="00532496" w:rsidP="00532496">
            <w:pPr>
              <w:spacing w:line="240" w:lineRule="exact"/>
              <w:rPr>
                <w:rFonts w:ascii="Times New Roman" w:eastAsia="楷体_GB2312" w:hAnsi="Times New Roman"/>
                <w:kern w:val="0"/>
                <w:szCs w:val="21"/>
              </w:rPr>
            </w:pPr>
            <w:r w:rsidRPr="00532496">
              <w:rPr>
                <w:rFonts w:ascii="Times New Roman" w:eastAsia="楷体_GB2312" w:hAnsi="Times New Roman" w:hint="eastAsia"/>
                <w:kern w:val="0"/>
                <w:szCs w:val="21"/>
              </w:rPr>
              <w:t>各类能源生产成本及终端能源消费替代潜力分析</w:t>
            </w:r>
          </w:p>
        </w:tc>
        <w:tc>
          <w:tcPr>
            <w:tcW w:w="4628" w:type="dxa"/>
            <w:vAlign w:val="center"/>
          </w:tcPr>
          <w:p w:rsidR="00532496" w:rsidRPr="00532496" w:rsidRDefault="00532496" w:rsidP="00532496">
            <w:pPr>
              <w:spacing w:line="240" w:lineRule="exact"/>
              <w:rPr>
                <w:rFonts w:ascii="Times New Roman" w:eastAsia="仿宋_GB2312" w:hAnsi="Times New Roman"/>
                <w:kern w:val="0"/>
                <w:szCs w:val="21"/>
              </w:rPr>
            </w:pPr>
            <w:r w:rsidRPr="00532496">
              <w:rPr>
                <w:rFonts w:ascii="Times New Roman" w:eastAsia="仿宋_GB2312" w:hAnsi="Times New Roman" w:hint="eastAsia"/>
                <w:kern w:val="0"/>
                <w:szCs w:val="21"/>
              </w:rPr>
              <w:t>对比分析我国与欧美发达国家终端能源消费结构差异；研究煤、石油、天然气、电力成本构成；研究考虑各类能源成本和环境因素的终端能源消费中的替代潜力；提出优化我国能源消费结构政策建议。</w:t>
            </w:r>
            <w:bookmarkStart w:id="0" w:name="_GoBack"/>
            <w:bookmarkEnd w:id="0"/>
          </w:p>
        </w:tc>
        <w:tc>
          <w:tcPr>
            <w:tcW w:w="3262" w:type="dxa"/>
            <w:vAlign w:val="center"/>
          </w:tcPr>
          <w:p w:rsidR="00532496" w:rsidRPr="00E97FF1" w:rsidRDefault="00532496" w:rsidP="00832C7D">
            <w:pPr>
              <w:spacing w:line="220" w:lineRule="exact"/>
              <w:rPr>
                <w:rFonts w:ascii="Times New Roman" w:eastAsia="仿宋_GB2312" w:hAnsi="Times New Roman"/>
                <w:kern w:val="0"/>
                <w:szCs w:val="21"/>
              </w:rPr>
            </w:pPr>
            <w:r w:rsidRPr="00E97FF1">
              <w:rPr>
                <w:rFonts w:ascii="Times New Roman" w:eastAsia="仿宋_GB2312" w:hAnsi="Times New Roman"/>
                <w:szCs w:val="21"/>
              </w:rPr>
              <w:t>地址：北京市西城区月坛南街</w:t>
            </w:r>
            <w:r w:rsidRPr="00E97FF1">
              <w:rPr>
                <w:rFonts w:ascii="Times New Roman" w:eastAsia="仿宋_GB2312" w:hAnsi="Times New Roman"/>
                <w:szCs w:val="21"/>
              </w:rPr>
              <w:t>59</w:t>
            </w:r>
            <w:r w:rsidRPr="00E97FF1">
              <w:rPr>
                <w:rFonts w:ascii="Times New Roman" w:eastAsia="仿宋_GB2312" w:hAnsi="Times New Roman"/>
                <w:szCs w:val="21"/>
              </w:rPr>
              <w:t>号国家能源局规划司</w:t>
            </w:r>
            <w:r w:rsidRPr="00E97FF1">
              <w:rPr>
                <w:rFonts w:ascii="Times New Roman" w:eastAsia="仿宋_GB2312" w:hAnsi="Times New Roman"/>
                <w:kern w:val="0"/>
                <w:szCs w:val="21"/>
              </w:rPr>
              <w:t>，邮编</w:t>
            </w:r>
            <w:r w:rsidRPr="00E97FF1">
              <w:rPr>
                <w:rFonts w:ascii="Times New Roman" w:eastAsia="仿宋_GB2312" w:hAnsi="Times New Roman"/>
                <w:kern w:val="0"/>
                <w:szCs w:val="21"/>
              </w:rPr>
              <w:t>100045</w:t>
            </w:r>
          </w:p>
          <w:p w:rsidR="00532496" w:rsidRPr="00E97FF1" w:rsidRDefault="00532496" w:rsidP="00832C7D">
            <w:pPr>
              <w:spacing w:line="220" w:lineRule="exact"/>
              <w:rPr>
                <w:rFonts w:ascii="Times New Roman" w:eastAsia="仿宋_GB2312" w:hAnsi="Times New Roman"/>
                <w:szCs w:val="21"/>
              </w:rPr>
            </w:pPr>
            <w:r w:rsidRPr="00E97FF1">
              <w:rPr>
                <w:rFonts w:ascii="Times New Roman" w:eastAsia="仿宋_GB2312" w:hAnsi="Times New Roman"/>
                <w:szCs w:val="21"/>
              </w:rPr>
              <w:t>联系人及电话：</w:t>
            </w:r>
          </w:p>
          <w:p w:rsidR="00532496" w:rsidRPr="00E97FF1" w:rsidRDefault="00532496" w:rsidP="00832C7D">
            <w:pPr>
              <w:spacing w:line="220" w:lineRule="exact"/>
              <w:rPr>
                <w:rFonts w:ascii="Times New Roman" w:eastAsia="仿宋_GB2312" w:hAnsi="Times New Roman"/>
                <w:szCs w:val="21"/>
              </w:rPr>
            </w:pPr>
            <w:r w:rsidRPr="00E97FF1">
              <w:rPr>
                <w:rFonts w:ascii="Times New Roman" w:eastAsia="仿宋_GB2312" w:hAnsi="Times New Roman"/>
                <w:szCs w:val="21"/>
              </w:rPr>
              <w:t>纪星星</w:t>
            </w:r>
            <w:r w:rsidRPr="00E97FF1">
              <w:rPr>
                <w:rFonts w:ascii="Times New Roman" w:eastAsia="仿宋_GB2312" w:hAnsi="Times New Roman"/>
                <w:szCs w:val="21"/>
              </w:rPr>
              <w:t xml:space="preserve"> 010-88653427</w:t>
            </w:r>
          </w:p>
          <w:p w:rsidR="00532496" w:rsidRPr="00E97FF1" w:rsidRDefault="00532496" w:rsidP="00832C7D">
            <w:pPr>
              <w:pStyle w:val="Normal"/>
              <w:spacing w:line="220" w:lineRule="exact"/>
              <w:ind w:firstLineChars="0" w:firstLine="0"/>
              <w:rPr>
                <w:kern w:val="0"/>
                <w:sz w:val="21"/>
                <w:szCs w:val="21"/>
              </w:rPr>
            </w:pPr>
            <w:r w:rsidRPr="00E97FF1">
              <w:rPr>
                <w:sz w:val="21"/>
                <w:szCs w:val="21"/>
              </w:rPr>
              <w:t>电子邮箱：</w:t>
            </w:r>
            <w:r w:rsidRPr="00E97FF1">
              <w:rPr>
                <w:sz w:val="21"/>
                <w:szCs w:val="21"/>
              </w:rPr>
              <w:t>tj@nea.gov.cn</w:t>
            </w:r>
          </w:p>
        </w:tc>
        <w:tc>
          <w:tcPr>
            <w:tcW w:w="4676" w:type="dxa"/>
            <w:vAlign w:val="center"/>
          </w:tcPr>
          <w:p w:rsidR="00532496" w:rsidRPr="00532496" w:rsidRDefault="00532496" w:rsidP="00532496">
            <w:pPr>
              <w:spacing w:line="240" w:lineRule="exact"/>
              <w:rPr>
                <w:rFonts w:ascii="Times New Roman" w:eastAsia="仿宋_GB2312" w:hAnsi="Times New Roman"/>
                <w:kern w:val="0"/>
                <w:szCs w:val="21"/>
              </w:rPr>
            </w:pPr>
            <w:r w:rsidRPr="00532496">
              <w:rPr>
                <w:rFonts w:ascii="Times New Roman" w:eastAsia="仿宋_GB2312" w:hAnsi="Times New Roman" w:hint="eastAsia"/>
                <w:kern w:val="0"/>
                <w:szCs w:val="21"/>
              </w:rPr>
              <w:t>1</w:t>
            </w:r>
            <w:r w:rsidRPr="00532496">
              <w:rPr>
                <w:rFonts w:ascii="Times New Roman" w:eastAsia="仿宋_GB2312" w:hAnsi="Times New Roman" w:hint="eastAsia"/>
                <w:kern w:val="0"/>
                <w:szCs w:val="21"/>
              </w:rPr>
              <w:t>、熟悉终端能源消费市场和能源成本核算</w:t>
            </w:r>
            <w:r w:rsidR="00077E20">
              <w:rPr>
                <w:rFonts w:ascii="Times New Roman" w:eastAsia="仿宋_GB2312" w:hAnsi="Times New Roman" w:hint="eastAsia"/>
                <w:kern w:val="0"/>
                <w:szCs w:val="21"/>
              </w:rPr>
              <w:t>。</w:t>
            </w:r>
          </w:p>
          <w:p w:rsidR="00532496" w:rsidRPr="00A92887" w:rsidRDefault="00532496" w:rsidP="00532496">
            <w:pPr>
              <w:spacing w:line="240" w:lineRule="exact"/>
              <w:rPr>
                <w:rFonts w:ascii="Times New Roman" w:eastAsia="仿宋_GB2312" w:hAnsi="Times New Roman"/>
                <w:kern w:val="0"/>
                <w:szCs w:val="21"/>
              </w:rPr>
            </w:pPr>
            <w:r w:rsidRPr="00532496">
              <w:rPr>
                <w:rFonts w:ascii="Times New Roman" w:eastAsia="仿宋_GB2312" w:hAnsi="Times New Roman" w:hint="eastAsia"/>
                <w:kern w:val="0"/>
                <w:szCs w:val="21"/>
              </w:rPr>
              <w:t>2</w:t>
            </w:r>
            <w:r w:rsidRPr="00532496">
              <w:rPr>
                <w:rFonts w:ascii="Times New Roman" w:eastAsia="仿宋_GB2312" w:hAnsi="Times New Roman" w:hint="eastAsia"/>
                <w:kern w:val="0"/>
                <w:szCs w:val="21"/>
              </w:rPr>
              <w:t>、具备电能替代等相关能源替代的研究基础</w:t>
            </w:r>
            <w:r w:rsidR="00077E20">
              <w:rPr>
                <w:rFonts w:ascii="Times New Roman" w:eastAsia="仿宋_GB2312" w:hAnsi="Times New Roman" w:hint="eastAsia"/>
                <w:kern w:val="0"/>
                <w:szCs w:val="21"/>
              </w:rPr>
              <w:t>。</w:t>
            </w:r>
          </w:p>
        </w:tc>
      </w:tr>
      <w:tr w:rsidR="00532496" w:rsidRPr="00A92887" w:rsidTr="00E97FF1">
        <w:trPr>
          <w:trHeight w:val="1587"/>
          <w:jc w:val="center"/>
        </w:trPr>
        <w:tc>
          <w:tcPr>
            <w:tcW w:w="536" w:type="dxa"/>
            <w:vAlign w:val="center"/>
          </w:tcPr>
          <w:p w:rsidR="00532496" w:rsidRPr="00A92887" w:rsidRDefault="00532496"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532496" w:rsidRPr="00A92887" w:rsidRDefault="00532496" w:rsidP="00502840">
            <w:pPr>
              <w:spacing w:line="240" w:lineRule="exact"/>
              <w:rPr>
                <w:rFonts w:ascii="Times New Roman" w:eastAsia="楷体_GB2312" w:hAnsi="Times New Roman"/>
                <w:kern w:val="0"/>
                <w:szCs w:val="21"/>
              </w:rPr>
            </w:pPr>
            <w:r w:rsidRPr="00532496">
              <w:rPr>
                <w:rFonts w:ascii="Times New Roman" w:eastAsia="楷体_GB2312" w:hAnsi="Times New Roman" w:hint="eastAsia"/>
                <w:kern w:val="0"/>
                <w:szCs w:val="21"/>
              </w:rPr>
              <w:t>我国电力行业转型发展趋势研究</w:t>
            </w:r>
          </w:p>
        </w:tc>
        <w:tc>
          <w:tcPr>
            <w:tcW w:w="4628" w:type="dxa"/>
            <w:vAlign w:val="center"/>
          </w:tcPr>
          <w:p w:rsidR="00532496" w:rsidRPr="00A92887" w:rsidRDefault="00D22067" w:rsidP="00D22067">
            <w:pPr>
              <w:spacing w:line="240" w:lineRule="exact"/>
              <w:rPr>
                <w:rFonts w:ascii="Times New Roman" w:eastAsia="仿宋_GB2312" w:hAnsi="Times New Roman"/>
                <w:kern w:val="0"/>
                <w:szCs w:val="21"/>
              </w:rPr>
            </w:pPr>
            <w:r w:rsidRPr="00D22067">
              <w:rPr>
                <w:rFonts w:ascii="Times New Roman" w:eastAsia="仿宋_GB2312" w:hAnsi="Times New Roman"/>
                <w:kern w:val="0"/>
                <w:szCs w:val="21"/>
              </w:rPr>
              <w:t>跟踪收集世界主要能源生产国、消费国最新</w:t>
            </w:r>
            <w:r w:rsidRPr="00D22067">
              <w:rPr>
                <w:rFonts w:ascii="Times New Roman" w:eastAsia="仿宋_GB2312" w:hAnsi="Times New Roman" w:hint="eastAsia"/>
                <w:kern w:val="0"/>
                <w:szCs w:val="21"/>
              </w:rPr>
              <w:t>能源发展成果</w:t>
            </w:r>
            <w:r w:rsidRPr="00D22067">
              <w:rPr>
                <w:rFonts w:ascii="Times New Roman" w:eastAsia="仿宋_GB2312" w:hAnsi="Times New Roman"/>
                <w:kern w:val="0"/>
                <w:szCs w:val="21"/>
              </w:rPr>
              <w:t>，</w:t>
            </w:r>
            <w:r w:rsidRPr="00D22067">
              <w:rPr>
                <w:rFonts w:ascii="Times New Roman" w:eastAsia="仿宋_GB2312" w:hAnsi="Times New Roman" w:hint="eastAsia"/>
                <w:kern w:val="0"/>
                <w:szCs w:val="21"/>
              </w:rPr>
              <w:t>开展能源发展成果比较，对标对表</w:t>
            </w:r>
            <w:r w:rsidRPr="00D22067">
              <w:rPr>
                <w:rFonts w:ascii="Times New Roman" w:eastAsia="仿宋_GB2312" w:hAnsi="Times New Roman"/>
                <w:kern w:val="0"/>
                <w:szCs w:val="21"/>
              </w:rPr>
              <w:t>国际</w:t>
            </w:r>
            <w:r w:rsidRPr="00D22067">
              <w:rPr>
                <w:rFonts w:ascii="Times New Roman" w:eastAsia="仿宋_GB2312" w:hAnsi="Times New Roman" w:hint="eastAsia"/>
                <w:kern w:val="0"/>
                <w:szCs w:val="21"/>
              </w:rPr>
              <w:t>先进</w:t>
            </w:r>
            <w:r w:rsidRPr="00D22067">
              <w:rPr>
                <w:rFonts w:ascii="Times New Roman" w:eastAsia="仿宋_GB2312" w:hAnsi="Times New Roman"/>
                <w:kern w:val="0"/>
                <w:szCs w:val="21"/>
              </w:rPr>
              <w:t>水平</w:t>
            </w:r>
            <w:r w:rsidRPr="00D22067">
              <w:rPr>
                <w:rFonts w:ascii="Times New Roman" w:eastAsia="仿宋_GB2312" w:hAnsi="Times New Roman" w:hint="eastAsia"/>
                <w:kern w:val="0"/>
                <w:szCs w:val="21"/>
              </w:rPr>
              <w:t>，</w:t>
            </w:r>
            <w:r>
              <w:rPr>
                <w:rFonts w:ascii="Times New Roman" w:eastAsia="仿宋_GB2312" w:hAnsi="Times New Roman" w:hint="eastAsia"/>
                <w:kern w:val="0"/>
                <w:szCs w:val="21"/>
              </w:rPr>
              <w:t>研究</w:t>
            </w:r>
            <w:r w:rsidRPr="00D22067">
              <w:rPr>
                <w:rFonts w:ascii="Times New Roman" w:eastAsia="仿宋_GB2312" w:hAnsi="Times New Roman" w:hint="eastAsia"/>
                <w:kern w:val="0"/>
                <w:szCs w:val="21"/>
              </w:rPr>
              <w:t>我国</w:t>
            </w:r>
            <w:r>
              <w:rPr>
                <w:rFonts w:ascii="Times New Roman" w:eastAsia="仿宋_GB2312" w:hAnsi="Times New Roman" w:hint="eastAsia"/>
                <w:kern w:val="0"/>
                <w:szCs w:val="21"/>
              </w:rPr>
              <w:t>电力转型</w:t>
            </w:r>
            <w:r w:rsidRPr="00D22067">
              <w:rPr>
                <w:rFonts w:ascii="Times New Roman" w:eastAsia="仿宋_GB2312" w:hAnsi="Times New Roman" w:hint="eastAsia"/>
                <w:kern w:val="0"/>
                <w:szCs w:val="21"/>
              </w:rPr>
              <w:t>发展</w:t>
            </w:r>
            <w:r>
              <w:rPr>
                <w:rFonts w:ascii="Times New Roman" w:eastAsia="仿宋_GB2312" w:hAnsi="Times New Roman" w:hint="eastAsia"/>
                <w:kern w:val="0"/>
                <w:szCs w:val="21"/>
              </w:rPr>
              <w:t>趋势；</w:t>
            </w:r>
            <w:r w:rsidR="00532496" w:rsidRPr="00532496">
              <w:rPr>
                <w:rFonts w:ascii="Times New Roman" w:eastAsia="仿宋_GB2312" w:hAnsi="Times New Roman" w:hint="eastAsia"/>
                <w:kern w:val="0"/>
                <w:szCs w:val="21"/>
              </w:rPr>
              <w:t>结合能源安全新战略，研究电力行业实现质量变革、效率变革、动力变革的转型发展思路、主要目标、量化标准及重点举措等。</w:t>
            </w:r>
          </w:p>
        </w:tc>
        <w:tc>
          <w:tcPr>
            <w:tcW w:w="3262" w:type="dxa"/>
            <w:vAlign w:val="center"/>
          </w:tcPr>
          <w:p w:rsidR="00532496" w:rsidRPr="00A92887" w:rsidRDefault="00532496" w:rsidP="00977CF8">
            <w:pPr>
              <w:spacing w:line="240" w:lineRule="exact"/>
              <w:rPr>
                <w:rFonts w:ascii="Times New Roman" w:eastAsia="仿宋_GB2312" w:hAnsi="Times New Roman"/>
                <w:kern w:val="0"/>
                <w:szCs w:val="21"/>
              </w:rPr>
            </w:pPr>
            <w:r w:rsidRPr="00A92887">
              <w:rPr>
                <w:rFonts w:ascii="Times New Roman" w:eastAsia="仿宋_GB2312" w:hAnsi="Times New Roman"/>
                <w:szCs w:val="21"/>
              </w:rPr>
              <w:t>地址：北京市西城区月坛南街</w:t>
            </w:r>
            <w:r w:rsidRPr="00A92887">
              <w:rPr>
                <w:rFonts w:ascii="Times New Roman" w:eastAsia="仿宋_GB2312" w:hAnsi="Times New Roman"/>
                <w:szCs w:val="21"/>
              </w:rPr>
              <w:t>59</w:t>
            </w:r>
            <w:r w:rsidRPr="00A92887">
              <w:rPr>
                <w:rFonts w:ascii="Times New Roman" w:eastAsia="仿宋_GB2312" w:hAnsi="Times New Roman"/>
                <w:szCs w:val="21"/>
              </w:rPr>
              <w:t>号国家能源局规划司</w:t>
            </w:r>
            <w:r w:rsidRPr="00A92887">
              <w:rPr>
                <w:rFonts w:ascii="Times New Roman" w:eastAsia="仿宋_GB2312" w:hAnsi="Times New Roman"/>
                <w:kern w:val="0"/>
                <w:szCs w:val="21"/>
              </w:rPr>
              <w:t>，邮编</w:t>
            </w:r>
            <w:r w:rsidRPr="00A92887">
              <w:rPr>
                <w:rFonts w:ascii="Times New Roman" w:eastAsia="仿宋_GB2312" w:hAnsi="Times New Roman"/>
                <w:kern w:val="0"/>
                <w:szCs w:val="21"/>
              </w:rPr>
              <w:t>100045</w:t>
            </w:r>
          </w:p>
          <w:p w:rsidR="00532496" w:rsidRPr="00A92887" w:rsidRDefault="00532496" w:rsidP="00977CF8">
            <w:pPr>
              <w:spacing w:line="240" w:lineRule="exact"/>
              <w:rPr>
                <w:rFonts w:ascii="Times New Roman" w:eastAsia="仿宋_GB2312" w:hAnsi="Times New Roman"/>
                <w:szCs w:val="21"/>
              </w:rPr>
            </w:pPr>
            <w:r w:rsidRPr="00A92887">
              <w:rPr>
                <w:rFonts w:ascii="Times New Roman" w:eastAsia="仿宋_GB2312" w:hAnsi="Times New Roman"/>
                <w:szCs w:val="21"/>
              </w:rPr>
              <w:t>联系人及电话：</w:t>
            </w:r>
          </w:p>
          <w:p w:rsidR="00532496" w:rsidRPr="00A92887" w:rsidRDefault="00532496" w:rsidP="00977CF8">
            <w:pPr>
              <w:spacing w:line="240" w:lineRule="exact"/>
              <w:rPr>
                <w:rFonts w:ascii="Times New Roman" w:eastAsia="仿宋_GB2312" w:hAnsi="Times New Roman"/>
                <w:szCs w:val="21"/>
              </w:rPr>
            </w:pPr>
            <w:r w:rsidRPr="00A92887">
              <w:rPr>
                <w:rFonts w:ascii="Times New Roman" w:eastAsia="仿宋_GB2312" w:hAnsi="Times New Roman"/>
                <w:szCs w:val="21"/>
              </w:rPr>
              <w:t>纪星星</w:t>
            </w:r>
            <w:r w:rsidRPr="00A92887">
              <w:rPr>
                <w:rFonts w:ascii="Times New Roman" w:eastAsia="仿宋_GB2312" w:hAnsi="Times New Roman"/>
                <w:szCs w:val="21"/>
              </w:rPr>
              <w:t xml:space="preserve"> 010-88653427</w:t>
            </w:r>
          </w:p>
          <w:p w:rsidR="00532496" w:rsidRPr="00A92887" w:rsidRDefault="00532496" w:rsidP="00977CF8">
            <w:pPr>
              <w:pStyle w:val="Normal"/>
              <w:spacing w:line="240" w:lineRule="exact"/>
              <w:ind w:firstLineChars="0" w:firstLine="0"/>
              <w:rPr>
                <w:kern w:val="0"/>
                <w:sz w:val="21"/>
                <w:szCs w:val="21"/>
              </w:rPr>
            </w:pPr>
            <w:r w:rsidRPr="00A92887">
              <w:rPr>
                <w:sz w:val="21"/>
                <w:szCs w:val="21"/>
              </w:rPr>
              <w:t>电子邮箱：</w:t>
            </w:r>
            <w:r w:rsidRPr="00A92887">
              <w:rPr>
                <w:sz w:val="21"/>
                <w:szCs w:val="21"/>
              </w:rPr>
              <w:t>tj@nea.gov.cn</w:t>
            </w:r>
          </w:p>
        </w:tc>
        <w:tc>
          <w:tcPr>
            <w:tcW w:w="4676" w:type="dxa"/>
            <w:vAlign w:val="center"/>
          </w:tcPr>
          <w:p w:rsidR="00532496" w:rsidRPr="00532496" w:rsidRDefault="00532496" w:rsidP="00532496">
            <w:pPr>
              <w:spacing w:line="240" w:lineRule="exact"/>
              <w:rPr>
                <w:rFonts w:ascii="Times New Roman" w:eastAsia="仿宋_GB2312" w:hAnsi="Times New Roman"/>
                <w:kern w:val="0"/>
                <w:szCs w:val="21"/>
              </w:rPr>
            </w:pPr>
            <w:r w:rsidRPr="00532496">
              <w:rPr>
                <w:rFonts w:ascii="Times New Roman" w:eastAsia="仿宋_GB2312" w:hAnsi="Times New Roman" w:hint="eastAsia"/>
                <w:kern w:val="0"/>
                <w:szCs w:val="21"/>
              </w:rPr>
              <w:t>1</w:t>
            </w:r>
            <w:r w:rsidRPr="00532496">
              <w:rPr>
                <w:rFonts w:ascii="Times New Roman" w:eastAsia="仿宋_GB2312" w:hAnsi="Times New Roman" w:hint="eastAsia"/>
                <w:kern w:val="0"/>
                <w:szCs w:val="21"/>
              </w:rPr>
              <w:t>、熟悉国内外电力行业发展现状和趋势。</w:t>
            </w:r>
          </w:p>
          <w:p w:rsidR="00532496" w:rsidRPr="00532496" w:rsidRDefault="00532496" w:rsidP="00532496">
            <w:pPr>
              <w:spacing w:line="240" w:lineRule="exact"/>
              <w:rPr>
                <w:rFonts w:ascii="Times New Roman" w:eastAsia="仿宋_GB2312" w:hAnsi="Times New Roman"/>
                <w:kern w:val="0"/>
                <w:szCs w:val="21"/>
              </w:rPr>
            </w:pPr>
            <w:r w:rsidRPr="00532496">
              <w:rPr>
                <w:rFonts w:ascii="Times New Roman" w:eastAsia="仿宋_GB2312" w:hAnsi="Times New Roman" w:hint="eastAsia"/>
                <w:kern w:val="0"/>
                <w:szCs w:val="21"/>
              </w:rPr>
              <w:t>2</w:t>
            </w:r>
            <w:r w:rsidRPr="00532496">
              <w:rPr>
                <w:rFonts w:ascii="Times New Roman" w:eastAsia="仿宋_GB2312" w:hAnsi="Times New Roman" w:hint="eastAsia"/>
                <w:kern w:val="0"/>
                <w:szCs w:val="21"/>
              </w:rPr>
              <w:t>、能够能源安全新战略，提出电力行业转型发展的思路、路径、举措等。</w:t>
            </w:r>
          </w:p>
        </w:tc>
      </w:tr>
      <w:tr w:rsidR="00532496" w:rsidRPr="00A92887" w:rsidTr="00E97FF1">
        <w:trPr>
          <w:trHeight w:val="1907"/>
          <w:jc w:val="center"/>
        </w:trPr>
        <w:tc>
          <w:tcPr>
            <w:tcW w:w="536" w:type="dxa"/>
            <w:vAlign w:val="center"/>
          </w:tcPr>
          <w:p w:rsidR="00532496" w:rsidRPr="00A92887" w:rsidRDefault="00532496"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532496" w:rsidRPr="00A92887" w:rsidRDefault="00532496"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国内外能源经济形势月度发展变化及短期走势研究</w:t>
            </w:r>
          </w:p>
        </w:tc>
        <w:tc>
          <w:tcPr>
            <w:tcW w:w="4628" w:type="dxa"/>
            <w:vAlign w:val="center"/>
          </w:tcPr>
          <w:p w:rsidR="00532496" w:rsidRPr="00A92887" w:rsidRDefault="00532496"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密切跟踪国内外经济形势、能源形势、国际重大地缘政治事件对我影响，主要用能行业和新兴产业的发展特点等，统筹能源供需两侧，分析上拉、下拉能源消费的主要因素，预判能源走势，分析能源总体效率，研究当期能源经济运行应予关注的新情况新问题，提出化解矛盾或问题的措施建议等。</w:t>
            </w:r>
          </w:p>
        </w:tc>
        <w:tc>
          <w:tcPr>
            <w:tcW w:w="3262" w:type="dxa"/>
            <w:vAlign w:val="center"/>
          </w:tcPr>
          <w:p w:rsidR="00532496" w:rsidRPr="00A92887" w:rsidRDefault="00532496" w:rsidP="00977CF8">
            <w:pPr>
              <w:spacing w:line="240" w:lineRule="exact"/>
              <w:rPr>
                <w:rFonts w:ascii="Times New Roman" w:eastAsia="仿宋_GB2312" w:hAnsi="Times New Roman"/>
                <w:kern w:val="0"/>
                <w:szCs w:val="21"/>
              </w:rPr>
            </w:pPr>
            <w:r w:rsidRPr="00A92887">
              <w:rPr>
                <w:rFonts w:ascii="Times New Roman" w:eastAsia="仿宋_GB2312" w:hAnsi="Times New Roman"/>
                <w:szCs w:val="21"/>
              </w:rPr>
              <w:t>地址：北京市西城区月坛南街</w:t>
            </w:r>
            <w:r w:rsidRPr="00A92887">
              <w:rPr>
                <w:rFonts w:ascii="Times New Roman" w:eastAsia="仿宋_GB2312" w:hAnsi="Times New Roman"/>
                <w:szCs w:val="21"/>
              </w:rPr>
              <w:t>59</w:t>
            </w:r>
            <w:r w:rsidRPr="00A92887">
              <w:rPr>
                <w:rFonts w:ascii="Times New Roman" w:eastAsia="仿宋_GB2312" w:hAnsi="Times New Roman"/>
                <w:szCs w:val="21"/>
              </w:rPr>
              <w:t>号国家能源局规划司</w:t>
            </w:r>
            <w:r w:rsidRPr="00A92887">
              <w:rPr>
                <w:rFonts w:ascii="Times New Roman" w:eastAsia="仿宋_GB2312" w:hAnsi="Times New Roman"/>
                <w:kern w:val="0"/>
                <w:szCs w:val="21"/>
              </w:rPr>
              <w:t>，邮编</w:t>
            </w:r>
            <w:r w:rsidRPr="00A92887">
              <w:rPr>
                <w:rFonts w:ascii="Times New Roman" w:eastAsia="仿宋_GB2312" w:hAnsi="Times New Roman"/>
                <w:kern w:val="0"/>
                <w:szCs w:val="21"/>
              </w:rPr>
              <w:t>100045</w:t>
            </w:r>
          </w:p>
          <w:p w:rsidR="00532496" w:rsidRPr="00A92887" w:rsidRDefault="00532496" w:rsidP="00977CF8">
            <w:pPr>
              <w:spacing w:line="240" w:lineRule="exact"/>
              <w:rPr>
                <w:rFonts w:ascii="Times New Roman" w:eastAsia="仿宋_GB2312" w:hAnsi="Times New Roman"/>
                <w:szCs w:val="21"/>
              </w:rPr>
            </w:pPr>
            <w:r w:rsidRPr="00A92887">
              <w:rPr>
                <w:rFonts w:ascii="Times New Roman" w:eastAsia="仿宋_GB2312" w:hAnsi="Times New Roman"/>
                <w:szCs w:val="21"/>
              </w:rPr>
              <w:t>联系人及电话：</w:t>
            </w:r>
          </w:p>
          <w:p w:rsidR="00532496" w:rsidRPr="00A92887" w:rsidRDefault="00532496" w:rsidP="00977CF8">
            <w:pPr>
              <w:spacing w:line="240" w:lineRule="exact"/>
              <w:rPr>
                <w:rFonts w:ascii="Times New Roman" w:eastAsia="仿宋_GB2312" w:hAnsi="Times New Roman"/>
                <w:szCs w:val="21"/>
              </w:rPr>
            </w:pPr>
            <w:r w:rsidRPr="00A92887">
              <w:rPr>
                <w:rFonts w:ascii="Times New Roman" w:eastAsia="仿宋_GB2312" w:hAnsi="Times New Roman"/>
                <w:szCs w:val="21"/>
              </w:rPr>
              <w:t>纪星星</w:t>
            </w:r>
            <w:r w:rsidRPr="00A92887">
              <w:rPr>
                <w:rFonts w:ascii="Times New Roman" w:eastAsia="仿宋_GB2312" w:hAnsi="Times New Roman"/>
                <w:szCs w:val="21"/>
              </w:rPr>
              <w:t xml:space="preserve"> 010-88653427</w:t>
            </w:r>
          </w:p>
          <w:p w:rsidR="00532496" w:rsidRPr="00A92887" w:rsidRDefault="00532496" w:rsidP="00977CF8">
            <w:pPr>
              <w:pStyle w:val="Normal"/>
              <w:spacing w:line="240" w:lineRule="exact"/>
              <w:ind w:firstLineChars="0" w:firstLine="0"/>
              <w:rPr>
                <w:kern w:val="0"/>
                <w:sz w:val="21"/>
                <w:szCs w:val="21"/>
              </w:rPr>
            </w:pPr>
            <w:r w:rsidRPr="00A92887">
              <w:rPr>
                <w:sz w:val="21"/>
                <w:szCs w:val="21"/>
              </w:rPr>
              <w:t>电子邮箱：</w:t>
            </w:r>
            <w:r w:rsidRPr="00A92887">
              <w:rPr>
                <w:sz w:val="21"/>
                <w:szCs w:val="21"/>
              </w:rPr>
              <w:t>tj@nea.gov.cn</w:t>
            </w:r>
          </w:p>
        </w:tc>
        <w:tc>
          <w:tcPr>
            <w:tcW w:w="4676" w:type="dxa"/>
            <w:vAlign w:val="center"/>
          </w:tcPr>
          <w:p w:rsidR="00532496" w:rsidRPr="00A92887" w:rsidRDefault="00532496" w:rsidP="0027482C">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、具备能源经济形势的研究基础。</w:t>
            </w:r>
          </w:p>
          <w:p w:rsidR="00532496" w:rsidRPr="00A92887" w:rsidRDefault="00532496" w:rsidP="0027482C">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、能够熟练分析月度能源经济形势、预测短期走势。</w:t>
            </w:r>
          </w:p>
        </w:tc>
      </w:tr>
      <w:tr w:rsidR="00532496" w:rsidRPr="00A92887" w:rsidTr="00E97FF1">
        <w:trPr>
          <w:trHeight w:val="1572"/>
          <w:jc w:val="center"/>
        </w:trPr>
        <w:tc>
          <w:tcPr>
            <w:tcW w:w="536" w:type="dxa"/>
            <w:vAlign w:val="center"/>
          </w:tcPr>
          <w:p w:rsidR="00532496" w:rsidRPr="00A92887" w:rsidRDefault="00532496"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532496" w:rsidRPr="00A92887" w:rsidRDefault="00532496"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国内外天然气市场月度发展变化及其对我影响研究</w:t>
            </w:r>
          </w:p>
        </w:tc>
        <w:tc>
          <w:tcPr>
            <w:tcW w:w="4628" w:type="dxa"/>
            <w:vAlign w:val="center"/>
          </w:tcPr>
          <w:p w:rsidR="00532496" w:rsidRPr="00A92887" w:rsidRDefault="00532496"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结合国内外油气市场发展变化、重大突发性事件，国内上下游出台的重大产业政策等对我国天然气行业的影响，分析月度国内天然气市场供需形势及短期发展趋势，提出需要重点关注的问题及措施建议等。</w:t>
            </w:r>
          </w:p>
        </w:tc>
        <w:tc>
          <w:tcPr>
            <w:tcW w:w="3262" w:type="dxa"/>
            <w:vAlign w:val="center"/>
          </w:tcPr>
          <w:p w:rsidR="00532496" w:rsidRPr="00A92887" w:rsidRDefault="00532496" w:rsidP="00977CF8">
            <w:pPr>
              <w:spacing w:line="240" w:lineRule="exact"/>
              <w:rPr>
                <w:rFonts w:ascii="Times New Roman" w:eastAsia="仿宋_GB2312" w:hAnsi="Times New Roman"/>
                <w:kern w:val="0"/>
                <w:szCs w:val="21"/>
              </w:rPr>
            </w:pPr>
            <w:r w:rsidRPr="00A92887">
              <w:rPr>
                <w:rFonts w:ascii="Times New Roman" w:eastAsia="仿宋_GB2312" w:hAnsi="Times New Roman"/>
                <w:szCs w:val="21"/>
              </w:rPr>
              <w:t>地址：北京市西城区月坛南街</w:t>
            </w:r>
            <w:r w:rsidRPr="00A92887">
              <w:rPr>
                <w:rFonts w:ascii="Times New Roman" w:eastAsia="仿宋_GB2312" w:hAnsi="Times New Roman"/>
                <w:szCs w:val="21"/>
              </w:rPr>
              <w:t>59</w:t>
            </w:r>
            <w:r w:rsidRPr="00A92887">
              <w:rPr>
                <w:rFonts w:ascii="Times New Roman" w:eastAsia="仿宋_GB2312" w:hAnsi="Times New Roman"/>
                <w:szCs w:val="21"/>
              </w:rPr>
              <w:t>号国家能源局规划司</w:t>
            </w:r>
            <w:r w:rsidRPr="00A92887">
              <w:rPr>
                <w:rFonts w:ascii="Times New Roman" w:eastAsia="仿宋_GB2312" w:hAnsi="Times New Roman"/>
                <w:kern w:val="0"/>
                <w:szCs w:val="21"/>
              </w:rPr>
              <w:t>，邮编</w:t>
            </w:r>
            <w:r w:rsidRPr="00A92887">
              <w:rPr>
                <w:rFonts w:ascii="Times New Roman" w:eastAsia="仿宋_GB2312" w:hAnsi="Times New Roman"/>
                <w:kern w:val="0"/>
                <w:szCs w:val="21"/>
              </w:rPr>
              <w:t>100045</w:t>
            </w:r>
          </w:p>
          <w:p w:rsidR="00532496" w:rsidRPr="00A92887" w:rsidRDefault="00532496" w:rsidP="00977CF8">
            <w:pPr>
              <w:spacing w:line="240" w:lineRule="exact"/>
              <w:rPr>
                <w:rFonts w:ascii="Times New Roman" w:eastAsia="仿宋_GB2312" w:hAnsi="Times New Roman"/>
                <w:szCs w:val="21"/>
              </w:rPr>
            </w:pPr>
            <w:r w:rsidRPr="00A92887">
              <w:rPr>
                <w:rFonts w:ascii="Times New Roman" w:eastAsia="仿宋_GB2312" w:hAnsi="Times New Roman"/>
                <w:szCs w:val="21"/>
              </w:rPr>
              <w:t>联系人及电话：</w:t>
            </w:r>
          </w:p>
          <w:p w:rsidR="00532496" w:rsidRPr="00A92887" w:rsidRDefault="00532496" w:rsidP="00977CF8">
            <w:pPr>
              <w:spacing w:line="240" w:lineRule="exact"/>
              <w:rPr>
                <w:rFonts w:ascii="Times New Roman" w:eastAsia="仿宋_GB2312" w:hAnsi="Times New Roman"/>
                <w:szCs w:val="21"/>
              </w:rPr>
            </w:pPr>
            <w:r w:rsidRPr="00A92887">
              <w:rPr>
                <w:rFonts w:ascii="Times New Roman" w:eastAsia="仿宋_GB2312" w:hAnsi="Times New Roman"/>
                <w:szCs w:val="21"/>
              </w:rPr>
              <w:t>纪星星</w:t>
            </w:r>
            <w:r w:rsidRPr="00A92887">
              <w:rPr>
                <w:rFonts w:ascii="Times New Roman" w:eastAsia="仿宋_GB2312" w:hAnsi="Times New Roman"/>
                <w:szCs w:val="21"/>
              </w:rPr>
              <w:t xml:space="preserve"> 010-88653427</w:t>
            </w:r>
          </w:p>
          <w:p w:rsidR="00532496" w:rsidRPr="00A92887" w:rsidRDefault="00532496" w:rsidP="00977CF8">
            <w:pPr>
              <w:pStyle w:val="Normal"/>
              <w:spacing w:line="240" w:lineRule="exact"/>
              <w:ind w:firstLineChars="0" w:firstLine="0"/>
              <w:rPr>
                <w:kern w:val="0"/>
                <w:sz w:val="21"/>
                <w:szCs w:val="21"/>
              </w:rPr>
            </w:pPr>
            <w:r w:rsidRPr="00A92887">
              <w:rPr>
                <w:sz w:val="21"/>
                <w:szCs w:val="21"/>
              </w:rPr>
              <w:t>电子邮箱：</w:t>
            </w:r>
            <w:r w:rsidRPr="00A92887">
              <w:rPr>
                <w:sz w:val="21"/>
                <w:szCs w:val="21"/>
              </w:rPr>
              <w:t>tj@nea.gov.cn</w:t>
            </w:r>
          </w:p>
        </w:tc>
        <w:tc>
          <w:tcPr>
            <w:tcW w:w="4676" w:type="dxa"/>
            <w:vAlign w:val="center"/>
          </w:tcPr>
          <w:p w:rsidR="00532496" w:rsidRPr="00A92887" w:rsidRDefault="00532496" w:rsidP="006A0DCA">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、熟悉国内外天然气市场。</w:t>
            </w:r>
          </w:p>
          <w:p w:rsidR="00532496" w:rsidRPr="00A92887" w:rsidRDefault="00532496" w:rsidP="006A0DCA">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、能够结合国内外经济形势、重大油气政策等综合分析天然气行业形势，并提出相应措施建议。</w:t>
            </w:r>
          </w:p>
        </w:tc>
      </w:tr>
      <w:tr w:rsidR="00532496" w:rsidRPr="00A92887" w:rsidTr="00E97FF1">
        <w:trPr>
          <w:trHeight w:val="1837"/>
          <w:jc w:val="center"/>
        </w:trPr>
        <w:tc>
          <w:tcPr>
            <w:tcW w:w="536" w:type="dxa"/>
            <w:vAlign w:val="center"/>
          </w:tcPr>
          <w:p w:rsidR="00532496" w:rsidRPr="00A92887" w:rsidRDefault="00532496" w:rsidP="00502840">
            <w:pPr>
              <w:pStyle w:val="a7"/>
              <w:numPr>
                <w:ilvl w:val="0"/>
                <w:numId w:val="3"/>
              </w:numPr>
              <w:spacing w:line="240" w:lineRule="exact"/>
              <w:ind w:firstLineChars="0"/>
              <w:rPr>
                <w:rFonts w:ascii="Times New Roman" w:eastAsia="仿宋_GB2312" w:hAnsi="Times New Roman"/>
                <w:kern w:val="0"/>
                <w:szCs w:val="21"/>
              </w:rPr>
            </w:pPr>
          </w:p>
        </w:tc>
        <w:tc>
          <w:tcPr>
            <w:tcW w:w="1764" w:type="dxa"/>
            <w:vAlign w:val="center"/>
          </w:tcPr>
          <w:p w:rsidR="00532496" w:rsidRPr="00A92887" w:rsidRDefault="00532496" w:rsidP="00502840">
            <w:pPr>
              <w:spacing w:line="240" w:lineRule="exact"/>
              <w:rPr>
                <w:rFonts w:ascii="Times New Roman" w:eastAsia="楷体_GB2312" w:hAnsi="Times New Roman"/>
                <w:kern w:val="0"/>
                <w:szCs w:val="21"/>
              </w:rPr>
            </w:pPr>
            <w:r w:rsidRPr="00A92887">
              <w:rPr>
                <w:rFonts w:ascii="Times New Roman" w:eastAsia="楷体_GB2312" w:hAnsi="Times New Roman"/>
                <w:kern w:val="0"/>
                <w:szCs w:val="21"/>
              </w:rPr>
              <w:t>能源扶贫政策成效分析</w:t>
            </w:r>
          </w:p>
        </w:tc>
        <w:tc>
          <w:tcPr>
            <w:tcW w:w="4628" w:type="dxa"/>
            <w:vAlign w:val="center"/>
          </w:tcPr>
          <w:p w:rsidR="00532496" w:rsidRPr="00A92887" w:rsidRDefault="00532496" w:rsidP="00CA585D">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全面分析、总结能源扶贫政策对贫困地区的作用和效果。一是系统梳理能源领域扶贫政策；二是分析能源基础设施建设对贫困地区生产、生活条件的改善情况；三是分析能源资源开发对贫困地区经济发展的影响；四是分析光伏扶贫实施效果</w:t>
            </w:r>
            <w:r w:rsidRPr="00A92887">
              <w:rPr>
                <w:rFonts w:ascii="Times New Roman" w:eastAsia="仿宋_GB2312" w:hAnsi="Times New Roman" w:hint="eastAsia"/>
                <w:kern w:val="0"/>
                <w:szCs w:val="21"/>
              </w:rPr>
              <w:t>；</w:t>
            </w:r>
            <w:r w:rsidRPr="00A92887">
              <w:rPr>
                <w:rFonts w:ascii="Times New Roman" w:eastAsia="仿宋_GB2312" w:hAnsi="Times New Roman"/>
                <w:kern w:val="0"/>
                <w:szCs w:val="21"/>
              </w:rPr>
              <w:t>五是提出下一步和乡村振兴战略衔接的政策建议、措施。</w:t>
            </w:r>
          </w:p>
        </w:tc>
        <w:tc>
          <w:tcPr>
            <w:tcW w:w="3262" w:type="dxa"/>
            <w:vAlign w:val="center"/>
          </w:tcPr>
          <w:p w:rsidR="00532496" w:rsidRPr="00A92887" w:rsidRDefault="00532496"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地址：北京市西城区月坛南街</w:t>
            </w:r>
            <w:r w:rsidRPr="00A92887">
              <w:rPr>
                <w:rFonts w:ascii="Times New Roman" w:eastAsia="仿宋_GB2312" w:hAnsi="Times New Roman"/>
                <w:kern w:val="0"/>
                <w:szCs w:val="21"/>
              </w:rPr>
              <w:t>59</w:t>
            </w:r>
            <w:r w:rsidRPr="00A92887">
              <w:rPr>
                <w:rFonts w:ascii="Times New Roman" w:eastAsia="仿宋_GB2312" w:hAnsi="Times New Roman"/>
                <w:kern w:val="0"/>
                <w:szCs w:val="21"/>
              </w:rPr>
              <w:t>号国家能源局规划司，邮编</w:t>
            </w:r>
            <w:r w:rsidRPr="00A92887">
              <w:rPr>
                <w:rFonts w:ascii="Times New Roman" w:eastAsia="仿宋_GB2312" w:hAnsi="Times New Roman"/>
                <w:kern w:val="0"/>
                <w:szCs w:val="21"/>
              </w:rPr>
              <w:t>100045</w:t>
            </w:r>
          </w:p>
          <w:p w:rsidR="00532496" w:rsidRPr="00A92887" w:rsidRDefault="00532496"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联系人及电话：</w:t>
            </w:r>
          </w:p>
          <w:p w:rsidR="00532496" w:rsidRPr="00A92887" w:rsidRDefault="00532496"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李刚</w:t>
            </w:r>
            <w:r w:rsidRPr="00A92887">
              <w:rPr>
                <w:rFonts w:ascii="Times New Roman" w:eastAsia="仿宋_GB2312" w:hAnsi="Times New Roman"/>
                <w:kern w:val="0"/>
                <w:szCs w:val="21"/>
              </w:rPr>
              <w:t xml:space="preserve"> 010-88653416</w:t>
            </w:r>
          </w:p>
          <w:p w:rsidR="00532496" w:rsidRPr="00A92887" w:rsidRDefault="00532496"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电子邮箱：</w:t>
            </w:r>
            <w:r w:rsidRPr="00A92887">
              <w:rPr>
                <w:rFonts w:ascii="Times New Roman" w:eastAsia="仿宋_GB2312" w:hAnsi="Times New Roman"/>
                <w:kern w:val="0"/>
                <w:szCs w:val="21"/>
              </w:rPr>
              <w:t>gh@nea.gov.cn</w:t>
            </w:r>
          </w:p>
        </w:tc>
        <w:tc>
          <w:tcPr>
            <w:tcW w:w="4676" w:type="dxa"/>
            <w:vAlign w:val="center"/>
          </w:tcPr>
          <w:p w:rsidR="00532496" w:rsidRPr="00A92887" w:rsidRDefault="00532496"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1</w:t>
            </w:r>
            <w:r w:rsidRPr="00A92887">
              <w:rPr>
                <w:rFonts w:ascii="Times New Roman" w:eastAsia="仿宋_GB2312" w:hAnsi="Times New Roman"/>
                <w:kern w:val="0"/>
                <w:szCs w:val="21"/>
              </w:rPr>
              <w:t>、具备行业分析、综合能源研究工作基础和专业技术能力。</w:t>
            </w:r>
          </w:p>
          <w:p w:rsidR="00532496" w:rsidRPr="00A92887" w:rsidRDefault="00532496"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2</w:t>
            </w:r>
            <w:r w:rsidRPr="00A92887">
              <w:rPr>
                <w:rFonts w:ascii="Times New Roman" w:eastAsia="仿宋_GB2312" w:hAnsi="Times New Roman"/>
                <w:kern w:val="0"/>
                <w:szCs w:val="21"/>
              </w:rPr>
              <w:t>、可独立开展数据收集、现场调研等工作。</w:t>
            </w:r>
          </w:p>
          <w:p w:rsidR="00532496" w:rsidRPr="00A92887" w:rsidRDefault="00532496" w:rsidP="00502840">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3</w:t>
            </w:r>
            <w:r w:rsidRPr="00A92887">
              <w:rPr>
                <w:rFonts w:ascii="Times New Roman" w:eastAsia="仿宋_GB2312" w:hAnsi="Times New Roman"/>
                <w:kern w:val="0"/>
                <w:szCs w:val="21"/>
              </w:rPr>
              <w:t>、承担过省部级以上能源领域重大课题研究工作。</w:t>
            </w:r>
          </w:p>
        </w:tc>
      </w:tr>
      <w:tr w:rsidR="00532496" w:rsidRPr="00A92887" w:rsidTr="000D79B5">
        <w:trPr>
          <w:trHeight w:val="480"/>
          <w:jc w:val="center"/>
        </w:trPr>
        <w:tc>
          <w:tcPr>
            <w:tcW w:w="14866" w:type="dxa"/>
            <w:gridSpan w:val="5"/>
            <w:vAlign w:val="center"/>
          </w:tcPr>
          <w:p w:rsidR="00532496" w:rsidRPr="00A92887" w:rsidRDefault="00532496" w:rsidP="00977CF8">
            <w:pPr>
              <w:spacing w:line="240" w:lineRule="exact"/>
              <w:rPr>
                <w:rFonts w:ascii="Times New Roman" w:eastAsia="仿宋_GB2312" w:hAnsi="Times New Roman"/>
                <w:kern w:val="0"/>
                <w:szCs w:val="21"/>
              </w:rPr>
            </w:pPr>
            <w:r w:rsidRPr="00A92887">
              <w:rPr>
                <w:rFonts w:ascii="Times New Roman" w:eastAsia="仿宋_GB2312" w:hAnsi="Times New Roman"/>
                <w:kern w:val="0"/>
                <w:szCs w:val="21"/>
              </w:rPr>
              <w:t>备注：申报材料纸质版邮寄至课题对应的接收地址，同时将电子版发送至相应的电子邮箱。</w:t>
            </w:r>
          </w:p>
        </w:tc>
      </w:tr>
    </w:tbl>
    <w:p w:rsidR="00DE14A7" w:rsidRPr="00A92887" w:rsidRDefault="00DE14A7" w:rsidP="00E97FF1">
      <w:pPr>
        <w:widowControl/>
        <w:spacing w:line="20" w:lineRule="exact"/>
        <w:jc w:val="left"/>
        <w:rPr>
          <w:rFonts w:ascii="Times New Roman" w:eastAsia="仿宋_GB2312" w:hAnsi="Times New Roman"/>
          <w:sz w:val="32"/>
          <w:szCs w:val="32"/>
        </w:rPr>
      </w:pPr>
    </w:p>
    <w:sectPr w:rsidR="00DE14A7" w:rsidRPr="00A92887" w:rsidSect="000129C7">
      <w:footerReference w:type="default" r:id="rId7"/>
      <w:pgSz w:w="16838" w:h="11906" w:orient="landscape"/>
      <w:pgMar w:top="1800" w:right="1440" w:bottom="1800" w:left="144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DD6" w:rsidRDefault="00010DD6" w:rsidP="00AB129E">
      <w:r>
        <w:separator/>
      </w:r>
    </w:p>
  </w:endnote>
  <w:endnote w:type="continuationSeparator" w:id="1">
    <w:p w:rsidR="00010DD6" w:rsidRDefault="00010DD6" w:rsidP="00AB12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AF" w:rsidRDefault="00B25AAF">
    <w:pPr>
      <w:pStyle w:val="a4"/>
      <w:jc w:val="center"/>
    </w:pPr>
    <w:r w:rsidRPr="000129C7">
      <w:rPr>
        <w:rFonts w:ascii="仿宋_GB2312" w:eastAsia="仿宋_GB2312" w:hint="eastAsia"/>
        <w:sz w:val="24"/>
        <w:szCs w:val="24"/>
      </w:rPr>
      <w:t>-</w:t>
    </w:r>
    <w:r w:rsidR="00AB49D8" w:rsidRPr="000129C7">
      <w:rPr>
        <w:rFonts w:ascii="仿宋_GB2312" w:eastAsia="仿宋_GB2312" w:hint="eastAsia"/>
        <w:sz w:val="24"/>
        <w:szCs w:val="24"/>
      </w:rPr>
      <w:fldChar w:fldCharType="begin"/>
    </w:r>
    <w:r w:rsidRPr="000129C7">
      <w:rPr>
        <w:rFonts w:ascii="仿宋_GB2312" w:eastAsia="仿宋_GB2312" w:hint="eastAsia"/>
        <w:sz w:val="24"/>
        <w:szCs w:val="24"/>
      </w:rPr>
      <w:instrText xml:space="preserve"> PAGE   \* MERGEFORMAT </w:instrText>
    </w:r>
    <w:r w:rsidR="00AB49D8" w:rsidRPr="000129C7">
      <w:rPr>
        <w:rFonts w:ascii="仿宋_GB2312" w:eastAsia="仿宋_GB2312" w:hint="eastAsia"/>
        <w:sz w:val="24"/>
        <w:szCs w:val="24"/>
      </w:rPr>
      <w:fldChar w:fldCharType="separate"/>
    </w:r>
    <w:r w:rsidR="002026E4" w:rsidRPr="002026E4">
      <w:rPr>
        <w:rFonts w:ascii="仿宋_GB2312" w:eastAsia="仿宋_GB2312"/>
        <w:noProof/>
        <w:sz w:val="24"/>
        <w:szCs w:val="24"/>
        <w:lang w:val="zh-CN"/>
      </w:rPr>
      <w:t>1</w:t>
    </w:r>
    <w:r w:rsidR="00AB49D8" w:rsidRPr="000129C7">
      <w:rPr>
        <w:rFonts w:ascii="仿宋_GB2312" w:eastAsia="仿宋_GB2312" w:hint="eastAsia"/>
        <w:sz w:val="24"/>
        <w:szCs w:val="24"/>
      </w:rPr>
      <w:fldChar w:fldCharType="end"/>
    </w:r>
    <w:r w:rsidRPr="000129C7">
      <w:rPr>
        <w:rFonts w:ascii="仿宋_GB2312" w:eastAsia="仿宋_GB2312" w:hint="eastAsia"/>
        <w:sz w:val="24"/>
        <w:szCs w:val="24"/>
      </w:rPr>
      <w:t>-</w:t>
    </w:r>
  </w:p>
  <w:p w:rsidR="00B25AAF" w:rsidRDefault="00B25A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DD6" w:rsidRDefault="00010DD6" w:rsidP="00AB129E">
      <w:r>
        <w:separator/>
      </w:r>
    </w:p>
  </w:footnote>
  <w:footnote w:type="continuationSeparator" w:id="1">
    <w:p w:rsidR="00010DD6" w:rsidRDefault="00010DD6" w:rsidP="00AB12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E3E70"/>
    <w:multiLevelType w:val="hybridMultilevel"/>
    <w:tmpl w:val="3D2E64C0"/>
    <w:lvl w:ilvl="0" w:tplc="C80CF2FE">
      <w:start w:val="1"/>
      <w:numFmt w:val="decimal"/>
      <w:lvlText w:val="%1"/>
      <w:lvlJc w:val="right"/>
      <w:pPr>
        <w:ind w:left="415" w:hanging="132"/>
      </w:pPr>
      <w:rPr>
        <w:rFonts w:hint="eastAsia"/>
      </w:rPr>
    </w:lvl>
    <w:lvl w:ilvl="1" w:tplc="04090019" w:tentative="1">
      <w:start w:val="1"/>
      <w:numFmt w:val="lowerLetter"/>
      <w:lvlText w:val="%2)"/>
      <w:lvlJc w:val="left"/>
      <w:pPr>
        <w:ind w:left="835" w:hanging="420"/>
      </w:pPr>
    </w:lvl>
    <w:lvl w:ilvl="2" w:tplc="0409001B" w:tentative="1">
      <w:start w:val="1"/>
      <w:numFmt w:val="lowerRoman"/>
      <w:lvlText w:val="%3."/>
      <w:lvlJc w:val="right"/>
      <w:pPr>
        <w:ind w:left="1255" w:hanging="420"/>
      </w:pPr>
    </w:lvl>
    <w:lvl w:ilvl="3" w:tplc="0409000F" w:tentative="1">
      <w:start w:val="1"/>
      <w:numFmt w:val="decimal"/>
      <w:lvlText w:val="%4."/>
      <w:lvlJc w:val="left"/>
      <w:pPr>
        <w:ind w:left="1675" w:hanging="420"/>
      </w:pPr>
    </w:lvl>
    <w:lvl w:ilvl="4" w:tplc="04090019" w:tentative="1">
      <w:start w:val="1"/>
      <w:numFmt w:val="lowerLetter"/>
      <w:lvlText w:val="%5)"/>
      <w:lvlJc w:val="left"/>
      <w:pPr>
        <w:ind w:left="2095" w:hanging="420"/>
      </w:pPr>
    </w:lvl>
    <w:lvl w:ilvl="5" w:tplc="0409001B" w:tentative="1">
      <w:start w:val="1"/>
      <w:numFmt w:val="lowerRoman"/>
      <w:lvlText w:val="%6."/>
      <w:lvlJc w:val="right"/>
      <w:pPr>
        <w:ind w:left="2515" w:hanging="420"/>
      </w:pPr>
    </w:lvl>
    <w:lvl w:ilvl="6" w:tplc="0409000F" w:tentative="1">
      <w:start w:val="1"/>
      <w:numFmt w:val="decimal"/>
      <w:lvlText w:val="%7."/>
      <w:lvlJc w:val="left"/>
      <w:pPr>
        <w:ind w:left="2935" w:hanging="420"/>
      </w:pPr>
    </w:lvl>
    <w:lvl w:ilvl="7" w:tplc="04090019" w:tentative="1">
      <w:start w:val="1"/>
      <w:numFmt w:val="lowerLetter"/>
      <w:lvlText w:val="%8)"/>
      <w:lvlJc w:val="left"/>
      <w:pPr>
        <w:ind w:left="3355" w:hanging="420"/>
      </w:pPr>
    </w:lvl>
    <w:lvl w:ilvl="8" w:tplc="0409001B" w:tentative="1">
      <w:start w:val="1"/>
      <w:numFmt w:val="lowerRoman"/>
      <w:lvlText w:val="%9."/>
      <w:lvlJc w:val="right"/>
      <w:pPr>
        <w:ind w:left="3775" w:hanging="420"/>
      </w:pPr>
    </w:lvl>
  </w:abstractNum>
  <w:abstractNum w:abstractNumId="1">
    <w:nsid w:val="576A6B01"/>
    <w:multiLevelType w:val="singleLevel"/>
    <w:tmpl w:val="576A6B01"/>
    <w:lvl w:ilvl="0">
      <w:start w:val="1"/>
      <w:numFmt w:val="decimal"/>
      <w:suff w:val="nothing"/>
      <w:lvlText w:val="%1、"/>
      <w:lvlJc w:val="left"/>
    </w:lvl>
  </w:abstractNum>
  <w:abstractNum w:abstractNumId="2">
    <w:nsid w:val="6A533B7C"/>
    <w:multiLevelType w:val="hybridMultilevel"/>
    <w:tmpl w:val="43F2280A"/>
    <w:lvl w:ilvl="0" w:tplc="145EB9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B129E"/>
    <w:rsid w:val="00004E10"/>
    <w:rsid w:val="00006E4A"/>
    <w:rsid w:val="00010DD6"/>
    <w:rsid w:val="000129C7"/>
    <w:rsid w:val="00014DD7"/>
    <w:rsid w:val="00044F5D"/>
    <w:rsid w:val="0004649D"/>
    <w:rsid w:val="000465BE"/>
    <w:rsid w:val="000656EE"/>
    <w:rsid w:val="0007175E"/>
    <w:rsid w:val="00071938"/>
    <w:rsid w:val="00073202"/>
    <w:rsid w:val="00075878"/>
    <w:rsid w:val="00077E20"/>
    <w:rsid w:val="00085536"/>
    <w:rsid w:val="00087083"/>
    <w:rsid w:val="00090B2D"/>
    <w:rsid w:val="00090DE9"/>
    <w:rsid w:val="000A557D"/>
    <w:rsid w:val="000A728B"/>
    <w:rsid w:val="000B2809"/>
    <w:rsid w:val="000C3451"/>
    <w:rsid w:val="000C42F4"/>
    <w:rsid w:val="000D2194"/>
    <w:rsid w:val="000D79B5"/>
    <w:rsid w:val="000E31B3"/>
    <w:rsid w:val="000E497D"/>
    <w:rsid w:val="000F1925"/>
    <w:rsid w:val="000F397B"/>
    <w:rsid w:val="000F5065"/>
    <w:rsid w:val="00110439"/>
    <w:rsid w:val="00110D6E"/>
    <w:rsid w:val="00121843"/>
    <w:rsid w:val="00124F26"/>
    <w:rsid w:val="001329C6"/>
    <w:rsid w:val="00133E10"/>
    <w:rsid w:val="001436AD"/>
    <w:rsid w:val="00143F0C"/>
    <w:rsid w:val="00145A0A"/>
    <w:rsid w:val="00152DBB"/>
    <w:rsid w:val="001564A3"/>
    <w:rsid w:val="001612AD"/>
    <w:rsid w:val="00161D5C"/>
    <w:rsid w:val="00164DF7"/>
    <w:rsid w:val="001674A6"/>
    <w:rsid w:val="00175ED9"/>
    <w:rsid w:val="001766CD"/>
    <w:rsid w:val="00180E69"/>
    <w:rsid w:val="00182D8B"/>
    <w:rsid w:val="00184153"/>
    <w:rsid w:val="001900E5"/>
    <w:rsid w:val="001912D2"/>
    <w:rsid w:val="00193441"/>
    <w:rsid w:val="001A0BFC"/>
    <w:rsid w:val="001B049F"/>
    <w:rsid w:val="001B0697"/>
    <w:rsid w:val="001B0B49"/>
    <w:rsid w:val="001B4F98"/>
    <w:rsid w:val="001C01F6"/>
    <w:rsid w:val="001C3DF0"/>
    <w:rsid w:val="001D0940"/>
    <w:rsid w:val="001D1B2C"/>
    <w:rsid w:val="001D68E7"/>
    <w:rsid w:val="001E28FE"/>
    <w:rsid w:val="001E6536"/>
    <w:rsid w:val="001F45AC"/>
    <w:rsid w:val="001F7682"/>
    <w:rsid w:val="002026E4"/>
    <w:rsid w:val="00204667"/>
    <w:rsid w:val="00206576"/>
    <w:rsid w:val="002075DD"/>
    <w:rsid w:val="00207B01"/>
    <w:rsid w:val="002106DA"/>
    <w:rsid w:val="00210B8F"/>
    <w:rsid w:val="0022407F"/>
    <w:rsid w:val="0022604A"/>
    <w:rsid w:val="00231D58"/>
    <w:rsid w:val="002350C7"/>
    <w:rsid w:val="00236CD6"/>
    <w:rsid w:val="00252E91"/>
    <w:rsid w:val="00263963"/>
    <w:rsid w:val="0027482C"/>
    <w:rsid w:val="00286614"/>
    <w:rsid w:val="002907AD"/>
    <w:rsid w:val="002A0AAB"/>
    <w:rsid w:val="002A279E"/>
    <w:rsid w:val="002A3E09"/>
    <w:rsid w:val="002B025D"/>
    <w:rsid w:val="002B1C97"/>
    <w:rsid w:val="002B243D"/>
    <w:rsid w:val="002B316F"/>
    <w:rsid w:val="002C1B2A"/>
    <w:rsid w:val="002C4963"/>
    <w:rsid w:val="002D0C12"/>
    <w:rsid w:val="002E455F"/>
    <w:rsid w:val="002E7D6C"/>
    <w:rsid w:val="002E7E30"/>
    <w:rsid w:val="002F353E"/>
    <w:rsid w:val="002F3ED4"/>
    <w:rsid w:val="003003EF"/>
    <w:rsid w:val="0032093A"/>
    <w:rsid w:val="00320BCD"/>
    <w:rsid w:val="003237E0"/>
    <w:rsid w:val="00327980"/>
    <w:rsid w:val="00331E73"/>
    <w:rsid w:val="0033227C"/>
    <w:rsid w:val="00334359"/>
    <w:rsid w:val="00340D23"/>
    <w:rsid w:val="0034382A"/>
    <w:rsid w:val="00344447"/>
    <w:rsid w:val="00347E5D"/>
    <w:rsid w:val="00357CB1"/>
    <w:rsid w:val="003651E6"/>
    <w:rsid w:val="0037188E"/>
    <w:rsid w:val="003722AE"/>
    <w:rsid w:val="003820C7"/>
    <w:rsid w:val="0039532C"/>
    <w:rsid w:val="00395F60"/>
    <w:rsid w:val="00396F13"/>
    <w:rsid w:val="003A2CC2"/>
    <w:rsid w:val="003B114E"/>
    <w:rsid w:val="003B1425"/>
    <w:rsid w:val="003B320B"/>
    <w:rsid w:val="003C4279"/>
    <w:rsid w:val="003C7146"/>
    <w:rsid w:val="003D21F8"/>
    <w:rsid w:val="003D3C52"/>
    <w:rsid w:val="003E69B1"/>
    <w:rsid w:val="003E69CE"/>
    <w:rsid w:val="003F200F"/>
    <w:rsid w:val="004002E4"/>
    <w:rsid w:val="00404196"/>
    <w:rsid w:val="004061DD"/>
    <w:rsid w:val="0041473E"/>
    <w:rsid w:val="00415D4B"/>
    <w:rsid w:val="00420619"/>
    <w:rsid w:val="00423A63"/>
    <w:rsid w:val="0042497E"/>
    <w:rsid w:val="0042545C"/>
    <w:rsid w:val="00431B31"/>
    <w:rsid w:val="004342CC"/>
    <w:rsid w:val="0043467A"/>
    <w:rsid w:val="00451564"/>
    <w:rsid w:val="00453562"/>
    <w:rsid w:val="00461940"/>
    <w:rsid w:val="00463B13"/>
    <w:rsid w:val="00472701"/>
    <w:rsid w:val="004879EF"/>
    <w:rsid w:val="00492A9F"/>
    <w:rsid w:val="00495971"/>
    <w:rsid w:val="004A2BD3"/>
    <w:rsid w:val="004A7B92"/>
    <w:rsid w:val="004B194E"/>
    <w:rsid w:val="004B2C5A"/>
    <w:rsid w:val="004C0AA3"/>
    <w:rsid w:val="004C16C7"/>
    <w:rsid w:val="004C4ABF"/>
    <w:rsid w:val="004C67D9"/>
    <w:rsid w:val="004D1AB0"/>
    <w:rsid w:val="004E07D6"/>
    <w:rsid w:val="004E0F42"/>
    <w:rsid w:val="004E1F5E"/>
    <w:rsid w:val="004E3FC9"/>
    <w:rsid w:val="004E543F"/>
    <w:rsid w:val="004E7052"/>
    <w:rsid w:val="004F2918"/>
    <w:rsid w:val="004F5C8F"/>
    <w:rsid w:val="00500A0A"/>
    <w:rsid w:val="00502840"/>
    <w:rsid w:val="00517283"/>
    <w:rsid w:val="00524EF9"/>
    <w:rsid w:val="00525D89"/>
    <w:rsid w:val="00525FC6"/>
    <w:rsid w:val="00526E22"/>
    <w:rsid w:val="005305A2"/>
    <w:rsid w:val="00532496"/>
    <w:rsid w:val="00544FC6"/>
    <w:rsid w:val="005475DB"/>
    <w:rsid w:val="0055313B"/>
    <w:rsid w:val="00572507"/>
    <w:rsid w:val="00572B2B"/>
    <w:rsid w:val="0057664F"/>
    <w:rsid w:val="005820FC"/>
    <w:rsid w:val="00582864"/>
    <w:rsid w:val="00585D95"/>
    <w:rsid w:val="005873E5"/>
    <w:rsid w:val="0059148C"/>
    <w:rsid w:val="00592F15"/>
    <w:rsid w:val="005A00D9"/>
    <w:rsid w:val="005A2485"/>
    <w:rsid w:val="005B452E"/>
    <w:rsid w:val="005C0EC8"/>
    <w:rsid w:val="005C3F0B"/>
    <w:rsid w:val="005C5E97"/>
    <w:rsid w:val="005C64D8"/>
    <w:rsid w:val="005C6AE2"/>
    <w:rsid w:val="005D0286"/>
    <w:rsid w:val="005D2D36"/>
    <w:rsid w:val="005D62A9"/>
    <w:rsid w:val="005F79B0"/>
    <w:rsid w:val="005F7DE3"/>
    <w:rsid w:val="006111AD"/>
    <w:rsid w:val="006130B9"/>
    <w:rsid w:val="006152E7"/>
    <w:rsid w:val="00625149"/>
    <w:rsid w:val="0063484B"/>
    <w:rsid w:val="00636F0E"/>
    <w:rsid w:val="00642B41"/>
    <w:rsid w:val="00655CD0"/>
    <w:rsid w:val="006579F7"/>
    <w:rsid w:val="0066070E"/>
    <w:rsid w:val="006644B2"/>
    <w:rsid w:val="00664ED2"/>
    <w:rsid w:val="00670A37"/>
    <w:rsid w:val="006719B8"/>
    <w:rsid w:val="00671B1B"/>
    <w:rsid w:val="006725A2"/>
    <w:rsid w:val="00675807"/>
    <w:rsid w:val="00680854"/>
    <w:rsid w:val="00681648"/>
    <w:rsid w:val="00682D5F"/>
    <w:rsid w:val="00686CE9"/>
    <w:rsid w:val="006910E1"/>
    <w:rsid w:val="0069347A"/>
    <w:rsid w:val="006A0DCA"/>
    <w:rsid w:val="006A7019"/>
    <w:rsid w:val="006B13D8"/>
    <w:rsid w:val="006B2E3B"/>
    <w:rsid w:val="006B6BFC"/>
    <w:rsid w:val="006B7A79"/>
    <w:rsid w:val="006C1079"/>
    <w:rsid w:val="006C4203"/>
    <w:rsid w:val="006D12EF"/>
    <w:rsid w:val="006D5350"/>
    <w:rsid w:val="006D655E"/>
    <w:rsid w:val="006D69B0"/>
    <w:rsid w:val="006E60E5"/>
    <w:rsid w:val="006E7FF4"/>
    <w:rsid w:val="006F1453"/>
    <w:rsid w:val="00702FC2"/>
    <w:rsid w:val="00713190"/>
    <w:rsid w:val="00714315"/>
    <w:rsid w:val="0071655B"/>
    <w:rsid w:val="00716E0F"/>
    <w:rsid w:val="00720667"/>
    <w:rsid w:val="007226C0"/>
    <w:rsid w:val="00734579"/>
    <w:rsid w:val="00735EEA"/>
    <w:rsid w:val="007524AB"/>
    <w:rsid w:val="00757CF3"/>
    <w:rsid w:val="00760C5E"/>
    <w:rsid w:val="00764077"/>
    <w:rsid w:val="00766243"/>
    <w:rsid w:val="00767A23"/>
    <w:rsid w:val="00771B48"/>
    <w:rsid w:val="0077292A"/>
    <w:rsid w:val="0077349D"/>
    <w:rsid w:val="0077417C"/>
    <w:rsid w:val="00780806"/>
    <w:rsid w:val="007815B0"/>
    <w:rsid w:val="007841E7"/>
    <w:rsid w:val="007861BA"/>
    <w:rsid w:val="007953A6"/>
    <w:rsid w:val="007A329B"/>
    <w:rsid w:val="007A492E"/>
    <w:rsid w:val="007A70AE"/>
    <w:rsid w:val="007B1454"/>
    <w:rsid w:val="007B2034"/>
    <w:rsid w:val="007B6018"/>
    <w:rsid w:val="007C5991"/>
    <w:rsid w:val="007C5B02"/>
    <w:rsid w:val="007D308E"/>
    <w:rsid w:val="007F2ECE"/>
    <w:rsid w:val="007F4155"/>
    <w:rsid w:val="0080369D"/>
    <w:rsid w:val="00803C02"/>
    <w:rsid w:val="0082063A"/>
    <w:rsid w:val="00822A61"/>
    <w:rsid w:val="008245BB"/>
    <w:rsid w:val="0082571C"/>
    <w:rsid w:val="00827303"/>
    <w:rsid w:val="00827C25"/>
    <w:rsid w:val="008351C3"/>
    <w:rsid w:val="00840F3E"/>
    <w:rsid w:val="00850629"/>
    <w:rsid w:val="00857573"/>
    <w:rsid w:val="0086292D"/>
    <w:rsid w:val="00865662"/>
    <w:rsid w:val="00871ACC"/>
    <w:rsid w:val="0087587D"/>
    <w:rsid w:val="008767B0"/>
    <w:rsid w:val="008834C8"/>
    <w:rsid w:val="00887F42"/>
    <w:rsid w:val="00896F14"/>
    <w:rsid w:val="008A1E19"/>
    <w:rsid w:val="008A33A0"/>
    <w:rsid w:val="008B06D7"/>
    <w:rsid w:val="008B46B2"/>
    <w:rsid w:val="008B7312"/>
    <w:rsid w:val="008C01A7"/>
    <w:rsid w:val="008C3605"/>
    <w:rsid w:val="008C45D4"/>
    <w:rsid w:val="008D5A33"/>
    <w:rsid w:val="008D6EE1"/>
    <w:rsid w:val="008E16DC"/>
    <w:rsid w:val="008F4B74"/>
    <w:rsid w:val="00912DFA"/>
    <w:rsid w:val="00913295"/>
    <w:rsid w:val="00915CB7"/>
    <w:rsid w:val="0092471E"/>
    <w:rsid w:val="00941D41"/>
    <w:rsid w:val="0094663F"/>
    <w:rsid w:val="00961116"/>
    <w:rsid w:val="00962C6A"/>
    <w:rsid w:val="00972D4C"/>
    <w:rsid w:val="00976FD8"/>
    <w:rsid w:val="00977333"/>
    <w:rsid w:val="00977CF8"/>
    <w:rsid w:val="00987A86"/>
    <w:rsid w:val="00990481"/>
    <w:rsid w:val="009B37C2"/>
    <w:rsid w:val="009C166F"/>
    <w:rsid w:val="009C669D"/>
    <w:rsid w:val="009C66CB"/>
    <w:rsid w:val="009D226B"/>
    <w:rsid w:val="009D4B56"/>
    <w:rsid w:val="009D7D92"/>
    <w:rsid w:val="009E7291"/>
    <w:rsid w:val="009F163D"/>
    <w:rsid w:val="00A0023A"/>
    <w:rsid w:val="00A01F49"/>
    <w:rsid w:val="00A027E4"/>
    <w:rsid w:val="00A035AA"/>
    <w:rsid w:val="00A050D5"/>
    <w:rsid w:val="00A10FC5"/>
    <w:rsid w:val="00A23DAF"/>
    <w:rsid w:val="00A257FF"/>
    <w:rsid w:val="00A2666F"/>
    <w:rsid w:val="00A30FAD"/>
    <w:rsid w:val="00A361DD"/>
    <w:rsid w:val="00A42338"/>
    <w:rsid w:val="00A43D6A"/>
    <w:rsid w:val="00A44436"/>
    <w:rsid w:val="00A44591"/>
    <w:rsid w:val="00A53077"/>
    <w:rsid w:val="00A56072"/>
    <w:rsid w:val="00A66806"/>
    <w:rsid w:val="00A70221"/>
    <w:rsid w:val="00A7137F"/>
    <w:rsid w:val="00A81CE4"/>
    <w:rsid w:val="00A82545"/>
    <w:rsid w:val="00A8403B"/>
    <w:rsid w:val="00A902D0"/>
    <w:rsid w:val="00A91F89"/>
    <w:rsid w:val="00A92887"/>
    <w:rsid w:val="00A94A88"/>
    <w:rsid w:val="00A95839"/>
    <w:rsid w:val="00AA200F"/>
    <w:rsid w:val="00AB10AB"/>
    <w:rsid w:val="00AB129E"/>
    <w:rsid w:val="00AB49D8"/>
    <w:rsid w:val="00AB6C90"/>
    <w:rsid w:val="00AB7E88"/>
    <w:rsid w:val="00AD0DEC"/>
    <w:rsid w:val="00AD64B2"/>
    <w:rsid w:val="00AD75CC"/>
    <w:rsid w:val="00AE2A6D"/>
    <w:rsid w:val="00AF1321"/>
    <w:rsid w:val="00AF4229"/>
    <w:rsid w:val="00AF6005"/>
    <w:rsid w:val="00B028E6"/>
    <w:rsid w:val="00B02F3B"/>
    <w:rsid w:val="00B03D4B"/>
    <w:rsid w:val="00B15AF7"/>
    <w:rsid w:val="00B1762B"/>
    <w:rsid w:val="00B2139F"/>
    <w:rsid w:val="00B2593A"/>
    <w:rsid w:val="00B25AAF"/>
    <w:rsid w:val="00B26292"/>
    <w:rsid w:val="00B27638"/>
    <w:rsid w:val="00B30B41"/>
    <w:rsid w:val="00B32333"/>
    <w:rsid w:val="00B36E11"/>
    <w:rsid w:val="00B40ECC"/>
    <w:rsid w:val="00B53A86"/>
    <w:rsid w:val="00B544BA"/>
    <w:rsid w:val="00B62B18"/>
    <w:rsid w:val="00B675B7"/>
    <w:rsid w:val="00B727D4"/>
    <w:rsid w:val="00B7610D"/>
    <w:rsid w:val="00B86C98"/>
    <w:rsid w:val="00B97610"/>
    <w:rsid w:val="00BA089E"/>
    <w:rsid w:val="00BA3D27"/>
    <w:rsid w:val="00BA54FF"/>
    <w:rsid w:val="00BB2795"/>
    <w:rsid w:val="00BD0419"/>
    <w:rsid w:val="00BD24E4"/>
    <w:rsid w:val="00BD32D9"/>
    <w:rsid w:val="00BD67DF"/>
    <w:rsid w:val="00BE11CA"/>
    <w:rsid w:val="00BF404B"/>
    <w:rsid w:val="00BF7EBC"/>
    <w:rsid w:val="00C02C80"/>
    <w:rsid w:val="00C06662"/>
    <w:rsid w:val="00C14ECD"/>
    <w:rsid w:val="00C15609"/>
    <w:rsid w:val="00C32191"/>
    <w:rsid w:val="00C40A49"/>
    <w:rsid w:val="00C41206"/>
    <w:rsid w:val="00C43440"/>
    <w:rsid w:val="00C43F06"/>
    <w:rsid w:val="00C5044B"/>
    <w:rsid w:val="00C601D9"/>
    <w:rsid w:val="00C61655"/>
    <w:rsid w:val="00C6196F"/>
    <w:rsid w:val="00C741CA"/>
    <w:rsid w:val="00C757A6"/>
    <w:rsid w:val="00C8002F"/>
    <w:rsid w:val="00C81CC2"/>
    <w:rsid w:val="00CA237A"/>
    <w:rsid w:val="00CA585D"/>
    <w:rsid w:val="00CA7766"/>
    <w:rsid w:val="00CB0F13"/>
    <w:rsid w:val="00CB2A9F"/>
    <w:rsid w:val="00CB64BE"/>
    <w:rsid w:val="00CB71B8"/>
    <w:rsid w:val="00CC5F09"/>
    <w:rsid w:val="00CD085F"/>
    <w:rsid w:val="00CD4CF3"/>
    <w:rsid w:val="00CE2D74"/>
    <w:rsid w:val="00CF11CF"/>
    <w:rsid w:val="00CF30E2"/>
    <w:rsid w:val="00D003C6"/>
    <w:rsid w:val="00D028D0"/>
    <w:rsid w:val="00D04A01"/>
    <w:rsid w:val="00D114AE"/>
    <w:rsid w:val="00D12E26"/>
    <w:rsid w:val="00D22067"/>
    <w:rsid w:val="00D27374"/>
    <w:rsid w:val="00D31FE1"/>
    <w:rsid w:val="00D4140F"/>
    <w:rsid w:val="00D44088"/>
    <w:rsid w:val="00D460CB"/>
    <w:rsid w:val="00D5503C"/>
    <w:rsid w:val="00D55B46"/>
    <w:rsid w:val="00D62C7E"/>
    <w:rsid w:val="00D63C5F"/>
    <w:rsid w:val="00D64406"/>
    <w:rsid w:val="00D71318"/>
    <w:rsid w:val="00D7451D"/>
    <w:rsid w:val="00D827E6"/>
    <w:rsid w:val="00D869E1"/>
    <w:rsid w:val="00D91192"/>
    <w:rsid w:val="00DA1D8B"/>
    <w:rsid w:val="00DB1772"/>
    <w:rsid w:val="00DB2A23"/>
    <w:rsid w:val="00DB2EFF"/>
    <w:rsid w:val="00DB5109"/>
    <w:rsid w:val="00DC281A"/>
    <w:rsid w:val="00DC28EF"/>
    <w:rsid w:val="00DC55D2"/>
    <w:rsid w:val="00DE0B71"/>
    <w:rsid w:val="00DE14A7"/>
    <w:rsid w:val="00DE1BF4"/>
    <w:rsid w:val="00DE21D6"/>
    <w:rsid w:val="00DE26A7"/>
    <w:rsid w:val="00DE70D7"/>
    <w:rsid w:val="00DF35D4"/>
    <w:rsid w:val="00DF57C8"/>
    <w:rsid w:val="00DF662E"/>
    <w:rsid w:val="00E01585"/>
    <w:rsid w:val="00E0395D"/>
    <w:rsid w:val="00E03AC3"/>
    <w:rsid w:val="00E1310A"/>
    <w:rsid w:val="00E13BE3"/>
    <w:rsid w:val="00E1712D"/>
    <w:rsid w:val="00E2028B"/>
    <w:rsid w:val="00E20961"/>
    <w:rsid w:val="00E26341"/>
    <w:rsid w:val="00E268BE"/>
    <w:rsid w:val="00E33A83"/>
    <w:rsid w:val="00E35048"/>
    <w:rsid w:val="00E42D6A"/>
    <w:rsid w:val="00E43A7C"/>
    <w:rsid w:val="00E448BB"/>
    <w:rsid w:val="00E469B5"/>
    <w:rsid w:val="00E471A4"/>
    <w:rsid w:val="00E50D77"/>
    <w:rsid w:val="00E53AE4"/>
    <w:rsid w:val="00E61FC1"/>
    <w:rsid w:val="00E64992"/>
    <w:rsid w:val="00E70E21"/>
    <w:rsid w:val="00E75375"/>
    <w:rsid w:val="00E75974"/>
    <w:rsid w:val="00E80C45"/>
    <w:rsid w:val="00E91365"/>
    <w:rsid w:val="00E938EE"/>
    <w:rsid w:val="00E97FF1"/>
    <w:rsid w:val="00EA369C"/>
    <w:rsid w:val="00EA4C55"/>
    <w:rsid w:val="00EB1233"/>
    <w:rsid w:val="00EB1530"/>
    <w:rsid w:val="00EB6349"/>
    <w:rsid w:val="00EC2540"/>
    <w:rsid w:val="00EC264B"/>
    <w:rsid w:val="00ED489D"/>
    <w:rsid w:val="00ED4DD2"/>
    <w:rsid w:val="00ED6318"/>
    <w:rsid w:val="00EE2362"/>
    <w:rsid w:val="00EE573D"/>
    <w:rsid w:val="00EE6FD7"/>
    <w:rsid w:val="00EF1222"/>
    <w:rsid w:val="00EF6AC0"/>
    <w:rsid w:val="00EF7210"/>
    <w:rsid w:val="00F05BEF"/>
    <w:rsid w:val="00F135D3"/>
    <w:rsid w:val="00F14680"/>
    <w:rsid w:val="00F21B00"/>
    <w:rsid w:val="00F23149"/>
    <w:rsid w:val="00F36897"/>
    <w:rsid w:val="00F55094"/>
    <w:rsid w:val="00F55F9A"/>
    <w:rsid w:val="00F566A6"/>
    <w:rsid w:val="00F60663"/>
    <w:rsid w:val="00F60970"/>
    <w:rsid w:val="00F616C6"/>
    <w:rsid w:val="00F66ABD"/>
    <w:rsid w:val="00F66BDA"/>
    <w:rsid w:val="00F750E4"/>
    <w:rsid w:val="00F908E8"/>
    <w:rsid w:val="00F909A5"/>
    <w:rsid w:val="00F943E8"/>
    <w:rsid w:val="00FB04CD"/>
    <w:rsid w:val="00FB227D"/>
    <w:rsid w:val="00FC29C9"/>
    <w:rsid w:val="00FD5317"/>
    <w:rsid w:val="00FD5C37"/>
    <w:rsid w:val="00FE3382"/>
    <w:rsid w:val="00FE34F8"/>
    <w:rsid w:val="00FF12FE"/>
    <w:rsid w:val="00FF4C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9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12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129E"/>
    <w:rPr>
      <w:sz w:val="18"/>
      <w:szCs w:val="18"/>
    </w:rPr>
  </w:style>
  <w:style w:type="paragraph" w:styleId="a4">
    <w:name w:val="footer"/>
    <w:basedOn w:val="a"/>
    <w:link w:val="Char0"/>
    <w:uiPriority w:val="99"/>
    <w:unhideWhenUsed/>
    <w:rsid w:val="00AB129E"/>
    <w:pPr>
      <w:tabs>
        <w:tab w:val="center" w:pos="4153"/>
        <w:tab w:val="right" w:pos="8306"/>
      </w:tabs>
      <w:snapToGrid w:val="0"/>
      <w:jc w:val="left"/>
    </w:pPr>
    <w:rPr>
      <w:sz w:val="18"/>
      <w:szCs w:val="18"/>
    </w:rPr>
  </w:style>
  <w:style w:type="character" w:customStyle="1" w:styleId="Char0">
    <w:name w:val="页脚 Char"/>
    <w:basedOn w:val="a0"/>
    <w:link w:val="a4"/>
    <w:uiPriority w:val="99"/>
    <w:rsid w:val="00AB129E"/>
    <w:rPr>
      <w:sz w:val="18"/>
      <w:szCs w:val="18"/>
    </w:rPr>
  </w:style>
  <w:style w:type="table" w:styleId="a5">
    <w:name w:val="Table Grid"/>
    <w:basedOn w:val="a1"/>
    <w:uiPriority w:val="99"/>
    <w:unhideWhenUsed/>
    <w:rsid w:val="00AB129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_Normal"/>
    <w:basedOn w:val="a"/>
    <w:qFormat/>
    <w:rsid w:val="00ED6318"/>
    <w:pPr>
      <w:overflowPunct w:val="0"/>
      <w:spacing w:line="600" w:lineRule="exact"/>
      <w:ind w:firstLineChars="200" w:firstLine="200"/>
    </w:pPr>
    <w:rPr>
      <w:rFonts w:ascii="Times New Roman" w:eastAsia="仿宋_GB2312" w:hAnsi="Times New Roman"/>
      <w:sz w:val="32"/>
      <w:szCs w:val="30"/>
    </w:rPr>
  </w:style>
  <w:style w:type="paragraph" w:styleId="a6">
    <w:name w:val="Balloon Text"/>
    <w:basedOn w:val="a"/>
    <w:link w:val="Char1"/>
    <w:uiPriority w:val="99"/>
    <w:semiHidden/>
    <w:unhideWhenUsed/>
    <w:rsid w:val="00A44436"/>
    <w:rPr>
      <w:sz w:val="18"/>
      <w:szCs w:val="18"/>
    </w:rPr>
  </w:style>
  <w:style w:type="character" w:customStyle="1" w:styleId="Char1">
    <w:name w:val="批注框文本 Char"/>
    <w:basedOn w:val="a0"/>
    <w:link w:val="a6"/>
    <w:uiPriority w:val="99"/>
    <w:semiHidden/>
    <w:rsid w:val="00A44436"/>
    <w:rPr>
      <w:sz w:val="18"/>
      <w:szCs w:val="18"/>
    </w:rPr>
  </w:style>
  <w:style w:type="paragraph" w:styleId="a7">
    <w:name w:val="List Paragraph"/>
    <w:basedOn w:val="a"/>
    <w:uiPriority w:val="34"/>
    <w:qFormat/>
    <w:rsid w:val="001D0940"/>
    <w:pPr>
      <w:ind w:firstLineChars="200" w:firstLine="420"/>
    </w:pPr>
  </w:style>
  <w:style w:type="character" w:styleId="a8">
    <w:name w:val="Hyperlink"/>
    <w:basedOn w:val="a0"/>
    <w:uiPriority w:val="99"/>
    <w:unhideWhenUsed/>
    <w:rsid w:val="00DF662E"/>
    <w:rPr>
      <w:color w:val="0000FF"/>
      <w:u w:val="single"/>
    </w:rPr>
  </w:style>
  <w:style w:type="character" w:customStyle="1" w:styleId="H3Char">
    <w:name w:val="_H3(Char)"/>
    <w:uiPriority w:val="1"/>
    <w:qFormat/>
    <w:rsid w:val="00915CB7"/>
    <w:rPr>
      <w:rFonts w:ascii="Times New Roman" w:eastAsia="方正楷体_GBK" w:hAnsi="Times New Roman"/>
      <w:b w:val="0"/>
      <w:sz w:val="30"/>
    </w:rPr>
  </w:style>
</w:styles>
</file>

<file path=word/webSettings.xml><?xml version="1.0" encoding="utf-8"?>
<w:webSettings xmlns:r="http://schemas.openxmlformats.org/officeDocument/2006/relationships" xmlns:w="http://schemas.openxmlformats.org/wordprocessingml/2006/main">
  <w:divs>
    <w:div w:id="477235658">
      <w:bodyDiv w:val="1"/>
      <w:marLeft w:val="0"/>
      <w:marRight w:val="0"/>
      <w:marTop w:val="0"/>
      <w:marBottom w:val="0"/>
      <w:divBdr>
        <w:top w:val="none" w:sz="0" w:space="0" w:color="auto"/>
        <w:left w:val="none" w:sz="0" w:space="0" w:color="auto"/>
        <w:bottom w:val="none" w:sz="0" w:space="0" w:color="auto"/>
        <w:right w:val="none" w:sz="0" w:space="0" w:color="auto"/>
      </w:divBdr>
    </w:div>
    <w:div w:id="991904266">
      <w:bodyDiv w:val="1"/>
      <w:marLeft w:val="0"/>
      <w:marRight w:val="0"/>
      <w:marTop w:val="0"/>
      <w:marBottom w:val="0"/>
      <w:divBdr>
        <w:top w:val="none" w:sz="0" w:space="0" w:color="auto"/>
        <w:left w:val="none" w:sz="0" w:space="0" w:color="auto"/>
        <w:bottom w:val="none" w:sz="0" w:space="0" w:color="auto"/>
        <w:right w:val="none" w:sz="0" w:space="0" w:color="auto"/>
      </w:divBdr>
      <w:divsChild>
        <w:div w:id="930434979">
          <w:marLeft w:val="0"/>
          <w:marRight w:val="0"/>
          <w:marTop w:val="0"/>
          <w:marBottom w:val="0"/>
          <w:divBdr>
            <w:top w:val="none" w:sz="0" w:space="0" w:color="auto"/>
            <w:left w:val="none" w:sz="0" w:space="0" w:color="auto"/>
            <w:bottom w:val="none" w:sz="0" w:space="0" w:color="auto"/>
            <w:right w:val="none" w:sz="0" w:space="0" w:color="auto"/>
          </w:divBdr>
        </w:div>
      </w:divsChild>
    </w:div>
    <w:div w:id="1435439595">
      <w:bodyDiv w:val="1"/>
      <w:marLeft w:val="0"/>
      <w:marRight w:val="0"/>
      <w:marTop w:val="0"/>
      <w:marBottom w:val="0"/>
      <w:divBdr>
        <w:top w:val="none" w:sz="0" w:space="0" w:color="auto"/>
        <w:left w:val="none" w:sz="0" w:space="0" w:color="auto"/>
        <w:bottom w:val="none" w:sz="0" w:space="0" w:color="auto"/>
        <w:right w:val="none" w:sz="0" w:space="0" w:color="auto"/>
      </w:divBdr>
    </w:div>
    <w:div w:id="20265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13</Pages>
  <Words>2029</Words>
  <Characters>11567</Characters>
  <Application>Microsoft Office Word</Application>
  <DocSecurity>0</DocSecurity>
  <Lines>96</Lines>
  <Paragraphs>27</Paragraphs>
  <ScaleCrop>false</ScaleCrop>
  <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胡晓明(承办人承办)</dc:creator>
  <cp:keywords/>
  <dc:description/>
  <cp:lastModifiedBy>NTKO</cp:lastModifiedBy>
  <cp:revision>15</cp:revision>
  <cp:lastPrinted>2019-02-28T03:21:00Z</cp:lastPrinted>
  <dcterms:created xsi:type="dcterms:W3CDTF">2019-02-28T03:05:00Z</dcterms:created>
  <dcterms:modified xsi:type="dcterms:W3CDTF">2019-02-28T04:51:00Z</dcterms:modified>
</cp:coreProperties>
</file>