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Override PartName="/word/theme/themeOverride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27C" w:rsidRDefault="0032227C" w:rsidP="0032227C">
      <w:pPr>
        <w:spacing w:line="588" w:lineRule="exact"/>
        <w:ind w:firstLineChars="200" w:firstLine="720"/>
        <w:jc w:val="center"/>
        <w:rPr>
          <w:rFonts w:ascii="方正小标宋_GBK" w:eastAsia="方正小标宋_GBK" w:hAnsi="Times New Roman" w:hint="eastAsia"/>
          <w:sz w:val="36"/>
          <w:szCs w:val="32"/>
        </w:rPr>
      </w:pPr>
      <w:bookmarkStart w:id="0" w:name="_Toc492907538"/>
      <w:bookmarkStart w:id="1" w:name="_Toc492905728"/>
      <w:bookmarkStart w:id="2" w:name="_Toc496109693"/>
      <w:bookmarkEnd w:id="0"/>
      <w:bookmarkEnd w:id="1"/>
      <w:r w:rsidRPr="0032227C">
        <w:rPr>
          <w:rFonts w:ascii="方正小标宋_GBK" w:eastAsia="方正小标宋_GBK" w:hAnsi="Times New Roman" w:hint="eastAsia"/>
          <w:sz w:val="36"/>
          <w:szCs w:val="32"/>
        </w:rPr>
        <w:t>国家能源局综合司关于2018年度电力辅助服务有关情况的通报</w:t>
      </w:r>
    </w:p>
    <w:p w:rsidR="00B67656" w:rsidRDefault="00B67656" w:rsidP="0032227C">
      <w:pPr>
        <w:spacing w:line="588" w:lineRule="exact"/>
        <w:ind w:firstLineChars="200" w:firstLine="720"/>
        <w:jc w:val="center"/>
        <w:rPr>
          <w:rFonts w:ascii="方正小标宋_GBK" w:eastAsia="方正小标宋_GBK" w:hAnsi="Times New Roman" w:hint="eastAsia"/>
          <w:sz w:val="36"/>
          <w:szCs w:val="32"/>
        </w:rPr>
      </w:pPr>
    </w:p>
    <w:p w:rsidR="0032227C" w:rsidRPr="00B67656" w:rsidRDefault="00B67656" w:rsidP="00B67656">
      <w:pPr>
        <w:spacing w:line="560" w:lineRule="exact"/>
        <w:jc w:val="left"/>
        <w:rPr>
          <w:rFonts w:ascii="仿宋_GB2312" w:eastAsia="仿宋_GB2312" w:hAnsi="Times New Roman" w:hint="eastAsia"/>
          <w:sz w:val="32"/>
          <w:szCs w:val="32"/>
        </w:rPr>
      </w:pPr>
      <w:r w:rsidRPr="00B67656">
        <w:rPr>
          <w:rFonts w:ascii="仿宋_GB2312" w:eastAsia="仿宋_GB2312" w:hAnsi="Times New Roman" w:hint="eastAsia"/>
          <w:sz w:val="32"/>
          <w:szCs w:val="32"/>
        </w:rPr>
        <w:t>各派出能源监管机构：</w:t>
      </w:r>
    </w:p>
    <w:p w:rsidR="00486A36" w:rsidRPr="00486A36" w:rsidRDefault="00486A36" w:rsidP="00B67656">
      <w:pPr>
        <w:spacing w:line="560" w:lineRule="exact"/>
        <w:ind w:firstLineChars="200" w:firstLine="640"/>
        <w:rPr>
          <w:rFonts w:ascii="仿宋_GB2312" w:eastAsia="仿宋_GB2312" w:hAnsi="Times New Roman"/>
          <w:sz w:val="32"/>
          <w:szCs w:val="32"/>
        </w:rPr>
      </w:pPr>
      <w:r w:rsidRPr="00486A36">
        <w:rPr>
          <w:rFonts w:ascii="仿宋_GB2312" w:eastAsia="仿宋_GB2312" w:hAnsi="Times New Roman" w:hint="eastAsia"/>
          <w:sz w:val="32"/>
          <w:szCs w:val="32"/>
        </w:rPr>
        <w:t>按照</w:t>
      </w:r>
      <w:bookmarkEnd w:id="2"/>
      <w:r w:rsidR="00D93839">
        <w:rPr>
          <w:rFonts w:ascii="仿宋_GB2312" w:eastAsia="仿宋_GB2312" w:hAnsi="Times New Roman" w:hint="eastAsia"/>
          <w:sz w:val="32"/>
          <w:szCs w:val="32"/>
        </w:rPr>
        <w:t>相关</w:t>
      </w:r>
      <w:r w:rsidRPr="00486A36">
        <w:rPr>
          <w:rFonts w:ascii="仿宋_GB2312" w:eastAsia="仿宋_GB2312" w:hAnsi="Times New Roman" w:hint="eastAsia"/>
          <w:sz w:val="32"/>
          <w:szCs w:val="32"/>
        </w:rPr>
        <w:t>工作</w:t>
      </w:r>
      <w:r w:rsidR="00D93839">
        <w:rPr>
          <w:rFonts w:ascii="仿宋_GB2312" w:eastAsia="仿宋_GB2312" w:hAnsi="Times New Roman" w:hint="eastAsia"/>
          <w:sz w:val="32"/>
          <w:szCs w:val="32"/>
        </w:rPr>
        <w:t>要求</w:t>
      </w:r>
      <w:r w:rsidRPr="00486A36">
        <w:rPr>
          <w:rFonts w:ascii="仿宋_GB2312" w:eastAsia="仿宋_GB2312" w:hAnsi="Times New Roman"/>
          <w:sz w:val="32"/>
          <w:szCs w:val="32"/>
        </w:rPr>
        <w:t>，</w:t>
      </w:r>
      <w:r w:rsidRPr="00486A36">
        <w:rPr>
          <w:rFonts w:ascii="仿宋_GB2312" w:eastAsia="仿宋_GB2312" w:hint="eastAsia"/>
          <w:sz w:val="32"/>
          <w:szCs w:val="32"/>
        </w:rPr>
        <w:t>国家能源局对</w:t>
      </w:r>
      <w:r w:rsidRPr="00486A36">
        <w:rPr>
          <w:rFonts w:ascii="仿宋_GB2312" w:eastAsia="仿宋_GB2312" w:hAnsi="Times New Roman"/>
          <w:sz w:val="32"/>
          <w:szCs w:val="32"/>
        </w:rPr>
        <w:t>各派出能源监管机构报</w:t>
      </w:r>
      <w:r w:rsidRPr="00486A36">
        <w:rPr>
          <w:rFonts w:ascii="仿宋_GB2312" w:eastAsia="仿宋_GB2312" w:hAnsi="Times New Roman" w:hint="eastAsia"/>
          <w:sz w:val="32"/>
          <w:szCs w:val="32"/>
        </w:rPr>
        <w:t>来</w:t>
      </w:r>
      <w:r w:rsidRPr="00486A36">
        <w:rPr>
          <w:rFonts w:ascii="仿宋_GB2312" w:eastAsia="仿宋_GB2312" w:hAnsi="Times New Roman"/>
          <w:sz w:val="32"/>
          <w:szCs w:val="32"/>
        </w:rPr>
        <w:t>的</w:t>
      </w:r>
      <w:r w:rsidR="00261141">
        <w:rPr>
          <w:rFonts w:ascii="Times New Roman" w:eastAsia="仿宋_GB2312" w:hAnsi="Times New Roman"/>
          <w:sz w:val="32"/>
          <w:szCs w:val="32"/>
        </w:rPr>
        <w:t>2018</w:t>
      </w:r>
      <w:r w:rsidR="00261141">
        <w:rPr>
          <w:rFonts w:ascii="Times New Roman" w:eastAsia="仿宋_GB2312" w:hAnsi="Times New Roman"/>
          <w:sz w:val="32"/>
          <w:szCs w:val="32"/>
        </w:rPr>
        <w:t>年</w:t>
      </w:r>
      <w:r w:rsidRPr="00486A36">
        <w:rPr>
          <w:rFonts w:ascii="仿宋_GB2312" w:eastAsia="仿宋_GB2312" w:hAnsi="Times New Roman" w:hint="eastAsia"/>
          <w:sz w:val="32"/>
          <w:szCs w:val="32"/>
        </w:rPr>
        <w:t>电力辅助服务有关数据和情况</w:t>
      </w:r>
      <w:r w:rsidRPr="00486A36">
        <w:rPr>
          <w:rFonts w:ascii="仿宋_GB2312" w:eastAsia="仿宋_GB2312" w:hint="eastAsia"/>
          <w:sz w:val="32"/>
          <w:szCs w:val="32"/>
        </w:rPr>
        <w:t>进行了汇总分析。现将有关情况通报如下：</w:t>
      </w:r>
    </w:p>
    <w:p w:rsidR="00486A36" w:rsidRDefault="00486A36" w:rsidP="00B67656">
      <w:pPr>
        <w:pStyle w:val="1"/>
        <w:spacing w:line="560" w:lineRule="exact"/>
      </w:pPr>
      <w:r>
        <w:rPr>
          <w:rFonts w:hint="eastAsia"/>
        </w:rPr>
        <w:t>电力辅助服务基本情况</w:t>
      </w:r>
    </w:p>
    <w:p w:rsidR="00486A36" w:rsidRPr="00542695" w:rsidRDefault="00261141" w:rsidP="00B67656">
      <w:pPr>
        <w:widowControl/>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kern w:val="0"/>
          <w:sz w:val="32"/>
          <w:szCs w:val="32"/>
        </w:rPr>
        <w:t>2018</w:t>
      </w:r>
      <w:r>
        <w:rPr>
          <w:rFonts w:ascii="Times New Roman" w:eastAsia="仿宋_GB2312" w:hAnsi="Times New Roman" w:hint="eastAsia"/>
          <w:kern w:val="0"/>
          <w:sz w:val="32"/>
          <w:szCs w:val="32"/>
        </w:rPr>
        <w:t>年</w:t>
      </w:r>
      <w:r w:rsidR="00486A36" w:rsidRPr="00486A36">
        <w:rPr>
          <w:rFonts w:ascii="仿宋_GB2312" w:eastAsia="仿宋_GB2312" w:hAnsi="Times New Roman" w:hint="eastAsia"/>
          <w:kern w:val="0"/>
          <w:sz w:val="32"/>
          <w:szCs w:val="32"/>
        </w:rPr>
        <w:t>，全国除西藏外</w:t>
      </w:r>
      <w:r w:rsidR="00486A36" w:rsidRPr="00486A36">
        <w:rPr>
          <w:rFonts w:ascii="Times New Roman" w:eastAsia="仿宋_GB2312" w:hAnsi="Times New Roman" w:hint="eastAsia"/>
          <w:kern w:val="0"/>
          <w:sz w:val="32"/>
          <w:szCs w:val="32"/>
        </w:rPr>
        <w:t>3</w:t>
      </w:r>
      <w:r w:rsidR="008827F5">
        <w:rPr>
          <w:rFonts w:ascii="Times New Roman" w:eastAsia="仿宋_GB2312" w:hAnsi="Times New Roman"/>
          <w:kern w:val="0"/>
          <w:sz w:val="32"/>
          <w:szCs w:val="32"/>
        </w:rPr>
        <w:t>1</w:t>
      </w:r>
      <w:r w:rsidR="00486A36" w:rsidRPr="00486A36">
        <w:rPr>
          <w:rFonts w:ascii="仿宋_GB2312" w:eastAsia="仿宋_GB2312" w:hAnsi="Times New Roman" w:hint="eastAsia"/>
          <w:kern w:val="0"/>
          <w:sz w:val="32"/>
          <w:szCs w:val="32"/>
        </w:rPr>
        <w:t>个省（区、市、地区）参与</w:t>
      </w:r>
      <w:r w:rsidR="00486A36" w:rsidRPr="00486A36">
        <w:rPr>
          <w:rFonts w:ascii="仿宋_GB2312" w:eastAsia="仿宋_GB2312" w:hAnsi="Times New Roman" w:hint="eastAsia"/>
          <w:color w:val="000000"/>
          <w:kern w:val="0"/>
          <w:sz w:val="32"/>
          <w:szCs w:val="32"/>
        </w:rPr>
        <w:t>电力辅助服务补偿的发</w:t>
      </w:r>
      <w:r w:rsidR="00486A36" w:rsidRPr="00542695">
        <w:rPr>
          <w:rFonts w:ascii="Times New Roman" w:eastAsia="仿宋_GB2312" w:hAnsi="Times New Roman"/>
          <w:color w:val="000000"/>
          <w:kern w:val="0"/>
          <w:sz w:val="32"/>
          <w:szCs w:val="32"/>
        </w:rPr>
        <w:t>电企业共</w:t>
      </w:r>
      <w:r w:rsidR="005C317C" w:rsidRPr="00542695">
        <w:rPr>
          <w:rFonts w:ascii="Times New Roman" w:eastAsia="仿宋_GB2312" w:hAnsi="Times New Roman"/>
          <w:color w:val="000000"/>
          <w:kern w:val="0"/>
          <w:sz w:val="32"/>
          <w:szCs w:val="32"/>
        </w:rPr>
        <w:t>4176</w:t>
      </w:r>
      <w:r w:rsidR="00486A36" w:rsidRPr="00542695">
        <w:rPr>
          <w:rFonts w:ascii="Times New Roman" w:eastAsia="仿宋_GB2312" w:hAnsi="Times New Roman"/>
          <w:color w:val="000000"/>
          <w:kern w:val="0"/>
          <w:sz w:val="32"/>
          <w:szCs w:val="32"/>
        </w:rPr>
        <w:t>家，装机容量共</w:t>
      </w:r>
      <w:r w:rsidR="00486A36" w:rsidRPr="00542695">
        <w:rPr>
          <w:rFonts w:ascii="Times New Roman" w:eastAsia="仿宋_GB2312" w:hAnsi="Times New Roman"/>
          <w:color w:val="000000"/>
          <w:kern w:val="0"/>
          <w:sz w:val="32"/>
          <w:szCs w:val="32"/>
        </w:rPr>
        <w:t>1</w:t>
      </w:r>
      <w:r w:rsidR="004F1251" w:rsidRPr="00542695">
        <w:rPr>
          <w:rFonts w:ascii="Times New Roman" w:eastAsia="仿宋_GB2312" w:hAnsi="Times New Roman"/>
          <w:color w:val="000000"/>
          <w:kern w:val="0"/>
          <w:sz w:val="32"/>
          <w:szCs w:val="32"/>
        </w:rPr>
        <w:t>3.25</w:t>
      </w:r>
      <w:r w:rsidR="00486A36" w:rsidRPr="00542695">
        <w:rPr>
          <w:rFonts w:ascii="Times New Roman" w:eastAsia="仿宋_GB2312" w:hAnsi="Times New Roman"/>
          <w:color w:val="000000"/>
          <w:kern w:val="0"/>
          <w:sz w:val="32"/>
          <w:szCs w:val="32"/>
        </w:rPr>
        <w:t>亿千瓦，补偿费用共</w:t>
      </w:r>
      <w:r w:rsidR="00021B51" w:rsidRPr="00542695">
        <w:rPr>
          <w:rFonts w:ascii="Times New Roman" w:eastAsia="仿宋_GB2312" w:hAnsi="Times New Roman"/>
          <w:color w:val="000000"/>
          <w:kern w:val="0"/>
          <w:sz w:val="32"/>
          <w:szCs w:val="32"/>
        </w:rPr>
        <w:t>147.62</w:t>
      </w:r>
      <w:r w:rsidR="00486A36" w:rsidRPr="00542695">
        <w:rPr>
          <w:rFonts w:ascii="Times New Roman" w:eastAsia="仿宋_GB2312" w:hAnsi="Times New Roman"/>
          <w:color w:val="000000"/>
          <w:kern w:val="0"/>
          <w:sz w:val="32"/>
          <w:szCs w:val="32"/>
        </w:rPr>
        <w:t>亿元，占上网电费总额的</w:t>
      </w:r>
      <w:r w:rsidR="00486A36" w:rsidRPr="00542695">
        <w:rPr>
          <w:rFonts w:ascii="Times New Roman" w:eastAsia="仿宋_GB2312" w:hAnsi="Times New Roman"/>
          <w:color w:val="000000"/>
          <w:kern w:val="0"/>
          <w:sz w:val="32"/>
          <w:szCs w:val="32"/>
        </w:rPr>
        <w:t>0.</w:t>
      </w:r>
      <w:r w:rsidR="00C15B1C" w:rsidRPr="00542695">
        <w:rPr>
          <w:rFonts w:ascii="Times New Roman" w:eastAsia="仿宋_GB2312" w:hAnsi="Times New Roman"/>
          <w:color w:val="000000"/>
          <w:kern w:val="0"/>
          <w:sz w:val="32"/>
          <w:szCs w:val="32"/>
        </w:rPr>
        <w:t>8</w:t>
      </w:r>
      <w:r w:rsidR="00C339E6" w:rsidRPr="00542695">
        <w:rPr>
          <w:rFonts w:ascii="Times New Roman" w:eastAsia="仿宋_GB2312" w:hAnsi="Times New Roman"/>
          <w:color w:val="000000"/>
          <w:kern w:val="0"/>
          <w:sz w:val="32"/>
          <w:szCs w:val="32"/>
        </w:rPr>
        <w:t>3</w:t>
      </w:r>
      <w:r w:rsidR="00486A36" w:rsidRPr="00542695">
        <w:rPr>
          <w:rFonts w:ascii="Times New Roman" w:eastAsia="仿宋_GB2312" w:hAnsi="Times New Roman"/>
          <w:color w:val="000000"/>
          <w:kern w:val="0"/>
          <w:sz w:val="32"/>
          <w:szCs w:val="32"/>
        </w:rPr>
        <w:t>%</w:t>
      </w:r>
      <w:r w:rsidR="00486A36" w:rsidRPr="00542695">
        <w:rPr>
          <w:rFonts w:ascii="Times New Roman" w:eastAsia="仿宋_GB2312" w:hAnsi="Times New Roman"/>
          <w:color w:val="000000"/>
          <w:kern w:val="0"/>
          <w:sz w:val="32"/>
          <w:szCs w:val="32"/>
        </w:rPr>
        <w:t>（详见附件）。</w:t>
      </w:r>
    </w:p>
    <w:p w:rsidR="00486A36" w:rsidRPr="00486A36" w:rsidRDefault="00486A36" w:rsidP="00B67656">
      <w:pPr>
        <w:widowControl/>
        <w:spacing w:line="560" w:lineRule="exact"/>
        <w:ind w:firstLineChars="200" w:firstLine="640"/>
        <w:rPr>
          <w:rFonts w:ascii="Times New Roman" w:eastAsia="仿宋_GB2312" w:hAnsi="Times New Roman"/>
          <w:kern w:val="0"/>
          <w:sz w:val="32"/>
          <w:szCs w:val="32"/>
        </w:rPr>
      </w:pPr>
      <w:r w:rsidRPr="00542695">
        <w:rPr>
          <w:rFonts w:ascii="Times New Roman" w:eastAsia="仿宋_GB2312" w:hAnsi="Times New Roman"/>
          <w:kern w:val="0"/>
          <w:sz w:val="32"/>
          <w:szCs w:val="32"/>
        </w:rPr>
        <w:t>从电力辅助服务补偿总费用来看，补偿费用最</w:t>
      </w:r>
      <w:r w:rsidRPr="00486A36">
        <w:rPr>
          <w:rFonts w:ascii="仿宋_GB2312" w:eastAsia="仿宋_GB2312" w:hAnsi="Times New Roman" w:hint="eastAsia"/>
          <w:kern w:val="0"/>
          <w:sz w:val="32"/>
          <w:szCs w:val="32"/>
        </w:rPr>
        <w:t>高的三个区域依次为西北、东北和</w:t>
      </w:r>
      <w:r w:rsidR="00DA771C">
        <w:rPr>
          <w:rFonts w:ascii="仿宋_GB2312" w:eastAsia="仿宋_GB2312" w:hAnsi="Times New Roman" w:hint="eastAsia"/>
          <w:kern w:val="0"/>
          <w:sz w:val="32"/>
          <w:szCs w:val="32"/>
        </w:rPr>
        <w:t>华北</w:t>
      </w:r>
      <w:r w:rsidRPr="00486A36">
        <w:rPr>
          <w:rFonts w:ascii="仿宋_GB2312" w:eastAsia="仿宋_GB2312" w:hAnsi="Times New Roman" w:hint="eastAsia"/>
          <w:kern w:val="0"/>
          <w:sz w:val="32"/>
          <w:szCs w:val="32"/>
        </w:rPr>
        <w:t>区域，西北区域电力辅助服务补偿费用占上网电费总额比重最高，为</w:t>
      </w:r>
      <w:r w:rsidR="00DA771C">
        <w:rPr>
          <w:rFonts w:ascii="Times New Roman" w:eastAsia="仿宋_GB2312" w:hAnsi="Times New Roman"/>
          <w:kern w:val="0"/>
          <w:sz w:val="32"/>
          <w:szCs w:val="32"/>
        </w:rPr>
        <w:t>3</w:t>
      </w:r>
      <w:r w:rsidR="00DA771C">
        <w:rPr>
          <w:rFonts w:ascii="Times New Roman" w:eastAsia="仿宋_GB2312" w:hAnsi="Times New Roman" w:hint="eastAsia"/>
          <w:kern w:val="0"/>
          <w:sz w:val="32"/>
          <w:szCs w:val="32"/>
        </w:rPr>
        <w:t>.</w:t>
      </w:r>
      <w:r w:rsidR="005223BC">
        <w:rPr>
          <w:rFonts w:ascii="Times New Roman" w:eastAsia="仿宋_GB2312" w:hAnsi="Times New Roman"/>
          <w:kern w:val="0"/>
          <w:sz w:val="32"/>
          <w:szCs w:val="32"/>
        </w:rPr>
        <w:t>17</w:t>
      </w:r>
      <w:r w:rsidRPr="00486A36">
        <w:rPr>
          <w:rFonts w:ascii="Times New Roman" w:eastAsia="仿宋_GB2312" w:hAnsi="Times New Roman" w:hint="eastAsia"/>
          <w:kern w:val="0"/>
          <w:sz w:val="32"/>
          <w:szCs w:val="32"/>
        </w:rPr>
        <w:t>%</w:t>
      </w:r>
      <w:r w:rsidRPr="00486A36">
        <w:rPr>
          <w:rFonts w:ascii="仿宋_GB2312" w:eastAsia="仿宋_GB2312" w:hAnsi="Times New Roman" w:hint="eastAsia"/>
          <w:kern w:val="0"/>
          <w:sz w:val="32"/>
          <w:szCs w:val="32"/>
        </w:rPr>
        <w:t>，华中区域占比最低，为</w:t>
      </w:r>
      <w:r w:rsidRPr="00486A36">
        <w:rPr>
          <w:rFonts w:ascii="Times New Roman" w:eastAsia="仿宋_GB2312" w:hAnsi="Times New Roman" w:hint="eastAsia"/>
          <w:kern w:val="0"/>
          <w:sz w:val="32"/>
          <w:szCs w:val="32"/>
        </w:rPr>
        <w:t>0.</w:t>
      </w:r>
      <w:r w:rsidRPr="00486A36">
        <w:rPr>
          <w:rFonts w:ascii="Times New Roman" w:eastAsia="仿宋_GB2312" w:hAnsi="Times New Roman"/>
          <w:kern w:val="0"/>
          <w:sz w:val="32"/>
          <w:szCs w:val="32"/>
        </w:rPr>
        <w:t>2</w:t>
      </w:r>
      <w:r w:rsidR="005223BC">
        <w:rPr>
          <w:rFonts w:ascii="Times New Roman" w:eastAsia="仿宋_GB2312" w:hAnsi="Times New Roman"/>
          <w:kern w:val="0"/>
          <w:sz w:val="32"/>
          <w:szCs w:val="32"/>
        </w:rPr>
        <w:t>3</w:t>
      </w:r>
      <w:r w:rsidRPr="00486A36">
        <w:rPr>
          <w:rFonts w:ascii="Times New Roman" w:eastAsia="仿宋_GB2312" w:hAnsi="Times New Roman" w:hint="eastAsia"/>
          <w:kern w:val="0"/>
          <w:sz w:val="32"/>
          <w:szCs w:val="32"/>
        </w:rPr>
        <w:t>%</w:t>
      </w:r>
      <w:r w:rsidRPr="00486A36">
        <w:rPr>
          <w:rFonts w:ascii="仿宋_GB2312" w:eastAsia="仿宋_GB2312" w:hAnsi="Times New Roman" w:hint="eastAsia"/>
          <w:kern w:val="0"/>
          <w:sz w:val="32"/>
          <w:szCs w:val="32"/>
        </w:rPr>
        <w:t>（见图</w:t>
      </w:r>
      <w:r w:rsidRPr="00486A36">
        <w:rPr>
          <w:rFonts w:ascii="Times New Roman" w:eastAsia="仿宋_GB2312" w:hAnsi="Times New Roman" w:hint="eastAsia"/>
          <w:kern w:val="0"/>
          <w:sz w:val="32"/>
          <w:szCs w:val="32"/>
        </w:rPr>
        <w:t>1</w:t>
      </w:r>
      <w:r w:rsidRPr="00486A36">
        <w:rPr>
          <w:rFonts w:ascii="仿宋_GB2312" w:eastAsia="仿宋_GB2312" w:hAnsi="Times New Roman" w:hint="eastAsia"/>
          <w:kern w:val="0"/>
          <w:sz w:val="32"/>
          <w:szCs w:val="32"/>
        </w:rPr>
        <w:t>）。</w:t>
      </w:r>
    </w:p>
    <w:p w:rsidR="00145FF6" w:rsidRDefault="002C68BD">
      <w:pPr>
        <w:jc w:val="center"/>
      </w:pPr>
      <w:r>
        <w:rPr>
          <w:rFonts w:ascii="Times New Roman" w:eastAsia="仿宋_GB2312" w:hAnsi="Times New Roman"/>
          <w:noProof/>
          <w:kern w:val="0"/>
          <w:sz w:val="32"/>
          <w:szCs w:val="24"/>
        </w:rPr>
        <w:drawing>
          <wp:inline distT="0" distB="0" distL="0" distR="0">
            <wp:extent cx="5172075" cy="2371725"/>
            <wp:effectExtent l="0" t="0" r="9525" b="9525"/>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5FF6" w:rsidRDefault="00DD5D83">
      <w:pPr>
        <w:pStyle w:val="a5"/>
        <w:spacing w:after="0"/>
      </w:pPr>
      <w:bookmarkStart w:id="3" w:name="_Ref494049123"/>
      <w:bookmarkStart w:id="4" w:name="_Toc494063722"/>
      <w:r w:rsidRPr="00BE20E2">
        <w:rPr>
          <w:rFonts w:hint="eastAsia"/>
        </w:rPr>
        <w:lastRenderedPageBreak/>
        <w:t>图</w:t>
      </w:r>
      <w:bookmarkEnd w:id="3"/>
      <w:r w:rsidRPr="00BE20E2">
        <w:rPr>
          <w:rFonts w:hint="eastAsia"/>
        </w:rPr>
        <w:t xml:space="preserve">1    </w:t>
      </w:r>
      <w:r w:rsidR="00450E78" w:rsidRPr="00BE20E2">
        <w:rPr>
          <w:rFonts w:hint="eastAsia"/>
        </w:rPr>
        <w:t>各</w:t>
      </w:r>
      <w:r w:rsidRPr="00BE20E2">
        <w:rPr>
          <w:rFonts w:hint="eastAsia"/>
        </w:rPr>
        <w:t>区域电力辅助服务补偿</w:t>
      </w:r>
      <w:bookmarkEnd w:id="4"/>
      <w:r w:rsidRPr="00BE20E2">
        <w:rPr>
          <w:rFonts w:hint="eastAsia"/>
        </w:rPr>
        <w:t>费用情况</w:t>
      </w:r>
    </w:p>
    <w:p w:rsidR="007D7D69" w:rsidRPr="007D7D69" w:rsidRDefault="007D7D69" w:rsidP="007D7D69"/>
    <w:p w:rsidR="00145FF6" w:rsidRDefault="00DD5D83">
      <w:pPr>
        <w:pStyle w:val="20"/>
        <w:spacing w:after="0" w:line="588" w:lineRule="exact"/>
        <w:ind w:firstLine="640"/>
      </w:pPr>
      <w:bookmarkStart w:id="5" w:name="_Hlk525826992"/>
      <w:bookmarkStart w:id="6" w:name="_Hlk523582586"/>
      <w:r>
        <w:rPr>
          <w:rFonts w:hint="eastAsia"/>
        </w:rPr>
        <w:t>从电力辅助服务补偿费用的结构上看，调峰补偿费用总额</w:t>
      </w:r>
      <w:r w:rsidR="004D3085">
        <w:t>52</w:t>
      </w:r>
      <w:r w:rsidR="00F43E17" w:rsidRPr="002A015C">
        <w:t>.34</w:t>
      </w:r>
      <w:r w:rsidRPr="002A015C">
        <w:rPr>
          <w:rFonts w:hint="eastAsia"/>
        </w:rPr>
        <w:t>亿元，占总补偿费用的</w:t>
      </w:r>
      <w:r w:rsidR="00F12638" w:rsidRPr="002A015C">
        <w:t>3</w:t>
      </w:r>
      <w:r w:rsidR="000B7F6F" w:rsidRPr="002A015C">
        <w:t>5.</w:t>
      </w:r>
      <w:r w:rsidR="004D3085">
        <w:t>46</w:t>
      </w:r>
      <w:r w:rsidRPr="002A015C">
        <w:rPr>
          <w:rFonts w:hint="eastAsia"/>
        </w:rPr>
        <w:t>%</w:t>
      </w:r>
      <w:r w:rsidRPr="002A015C">
        <w:rPr>
          <w:rFonts w:hint="eastAsia"/>
        </w:rPr>
        <w:t>；</w:t>
      </w:r>
      <w:r w:rsidR="006D05DE">
        <w:rPr>
          <w:rFonts w:hint="eastAsia"/>
        </w:rPr>
        <w:t>调频</w:t>
      </w:r>
      <w:r w:rsidRPr="002A015C">
        <w:rPr>
          <w:rFonts w:hint="eastAsia"/>
        </w:rPr>
        <w:t>（</w:t>
      </w:r>
      <w:r w:rsidR="006D05DE" w:rsidRPr="006D05DE">
        <w:rPr>
          <w:rFonts w:hint="eastAsia"/>
        </w:rPr>
        <w:t>西北区域调频为</w:t>
      </w:r>
      <w:r w:rsidR="004B2EEF">
        <w:rPr>
          <w:rFonts w:hint="eastAsia"/>
        </w:rPr>
        <w:t>A</w:t>
      </w:r>
      <w:r w:rsidR="004B2EEF">
        <w:t>GC</w:t>
      </w:r>
      <w:r w:rsidR="004B2EEF">
        <w:rPr>
          <w:rFonts w:hint="eastAsia"/>
        </w:rPr>
        <w:t>（自动发电控制）</w:t>
      </w:r>
      <w:r w:rsidR="006D05DE" w:rsidRPr="006D05DE">
        <w:rPr>
          <w:rFonts w:hint="eastAsia"/>
        </w:rPr>
        <w:t>加一次调频，其他区域调频为</w:t>
      </w:r>
      <w:r w:rsidR="006D05DE" w:rsidRPr="006D05DE">
        <w:rPr>
          <w:rFonts w:hint="eastAsia"/>
        </w:rPr>
        <w:t>AGC</w:t>
      </w:r>
      <w:r w:rsidRPr="002A015C">
        <w:rPr>
          <w:rFonts w:hint="eastAsia"/>
        </w:rPr>
        <w:t>）补偿费用总额</w:t>
      </w:r>
      <w:r w:rsidR="004D3085">
        <w:rPr>
          <w:rFonts w:hint="eastAsia"/>
        </w:rPr>
        <w:t>4</w:t>
      </w:r>
      <w:r w:rsidR="004D3085">
        <w:t>1.66</w:t>
      </w:r>
      <w:r w:rsidRPr="002A015C">
        <w:rPr>
          <w:rFonts w:hint="eastAsia"/>
        </w:rPr>
        <w:t>亿元，占比</w:t>
      </w:r>
      <w:r w:rsidR="00F12638" w:rsidRPr="002A015C">
        <w:t>2</w:t>
      </w:r>
      <w:r w:rsidR="004D3085">
        <w:t>8.22</w:t>
      </w:r>
      <w:r w:rsidRPr="002A015C">
        <w:rPr>
          <w:rFonts w:hint="eastAsia"/>
        </w:rPr>
        <w:t>%</w:t>
      </w:r>
      <w:r w:rsidRPr="002A015C">
        <w:rPr>
          <w:rFonts w:hint="eastAsia"/>
        </w:rPr>
        <w:t>；备用补偿费用总额</w:t>
      </w:r>
      <w:r w:rsidR="005B7EF3">
        <w:t>42.86</w:t>
      </w:r>
      <w:r w:rsidRPr="002A015C">
        <w:rPr>
          <w:rFonts w:hint="eastAsia"/>
        </w:rPr>
        <w:t>亿元，占比</w:t>
      </w:r>
      <w:r w:rsidR="00D05B09" w:rsidRPr="002A015C">
        <w:t>2</w:t>
      </w:r>
      <w:r w:rsidR="00930EF6">
        <w:t>9.</w:t>
      </w:r>
      <w:r w:rsidR="009528A4">
        <w:t>03</w:t>
      </w:r>
      <w:r w:rsidRPr="002A015C">
        <w:rPr>
          <w:rFonts w:hint="eastAsia"/>
        </w:rPr>
        <w:t>%</w:t>
      </w:r>
      <w:r w:rsidRPr="002A015C">
        <w:rPr>
          <w:rFonts w:hint="eastAsia"/>
        </w:rPr>
        <w:t>；</w:t>
      </w:r>
      <w:r w:rsidR="00906FC0" w:rsidRPr="002A015C">
        <w:rPr>
          <w:rFonts w:hint="eastAsia"/>
        </w:rPr>
        <w:t>调压</w:t>
      </w:r>
      <w:r w:rsidRPr="002A015C">
        <w:rPr>
          <w:rFonts w:hint="eastAsia"/>
        </w:rPr>
        <w:t>补偿费用</w:t>
      </w:r>
      <w:r w:rsidR="009528A4">
        <w:rPr>
          <w:rFonts w:hint="eastAsia"/>
        </w:rPr>
        <w:t>1</w:t>
      </w:r>
      <w:r w:rsidR="009528A4">
        <w:t>0.33</w:t>
      </w:r>
      <w:r w:rsidRPr="002A015C">
        <w:rPr>
          <w:rFonts w:hint="eastAsia"/>
        </w:rPr>
        <w:t>亿元，占比</w:t>
      </w:r>
      <w:r w:rsidR="009528A4">
        <w:rPr>
          <w:rFonts w:hint="eastAsia"/>
        </w:rPr>
        <w:t>7</w:t>
      </w:r>
      <w:r w:rsidR="009528A4">
        <w:t>.00</w:t>
      </w:r>
      <w:r w:rsidRPr="002A015C">
        <w:rPr>
          <w:rFonts w:hint="eastAsia"/>
        </w:rPr>
        <w:t>%</w:t>
      </w:r>
      <w:r w:rsidRPr="002A015C">
        <w:rPr>
          <w:rFonts w:hint="eastAsia"/>
        </w:rPr>
        <w:t>；其他补偿费用</w:t>
      </w:r>
      <w:r w:rsidRPr="002A015C">
        <w:t>0</w:t>
      </w:r>
      <w:r w:rsidRPr="002A015C">
        <w:rPr>
          <w:rFonts w:hint="eastAsia"/>
        </w:rPr>
        <w:t>.</w:t>
      </w:r>
      <w:r w:rsidR="009528A4">
        <w:t>43</w:t>
      </w:r>
      <w:r w:rsidRPr="002A015C">
        <w:rPr>
          <w:rFonts w:hint="eastAsia"/>
        </w:rPr>
        <w:t>亿元，占比</w:t>
      </w:r>
      <w:r w:rsidRPr="002A015C">
        <w:t>0</w:t>
      </w:r>
      <w:r w:rsidRPr="002A015C">
        <w:rPr>
          <w:rFonts w:hint="eastAsia"/>
        </w:rPr>
        <w:t>.</w:t>
      </w:r>
      <w:r w:rsidR="009528A4">
        <w:t>29</w:t>
      </w:r>
      <w:r w:rsidRPr="002A015C">
        <w:rPr>
          <w:rFonts w:hint="eastAsia"/>
        </w:rPr>
        <w:t>%</w:t>
      </w:r>
      <w:r w:rsidRPr="002A015C">
        <w:rPr>
          <w:rFonts w:hint="eastAsia"/>
        </w:rPr>
        <w:t>（见</w:t>
      </w:r>
      <w:fldSimple w:instr="REF _Ref493089335 \h \* MERGEFORMAT ">
        <w:r w:rsidR="00812B3E" w:rsidRPr="002A015C">
          <w:rPr>
            <w:rFonts w:hint="eastAsia"/>
          </w:rPr>
          <w:t>图</w:t>
        </w:r>
      </w:fldSimple>
      <w:r w:rsidRPr="002A015C">
        <w:t>2</w:t>
      </w:r>
      <w:r>
        <w:rPr>
          <w:rFonts w:hint="eastAsia"/>
        </w:rPr>
        <w:t>）</w:t>
      </w:r>
      <w:bookmarkEnd w:id="5"/>
      <w:r>
        <w:rPr>
          <w:rFonts w:hint="eastAsia"/>
        </w:rPr>
        <w:t>。</w:t>
      </w:r>
    </w:p>
    <w:bookmarkEnd w:id="6"/>
    <w:p w:rsidR="00145FF6" w:rsidRDefault="00DD5D83">
      <w:pPr>
        <w:pStyle w:val="20"/>
        <w:spacing w:after="0" w:line="240" w:lineRule="auto"/>
        <w:ind w:firstLineChars="0" w:firstLine="0"/>
        <w:jc w:val="center"/>
      </w:pPr>
      <w:r>
        <w:rPr>
          <w:noProof/>
        </w:rPr>
        <w:drawing>
          <wp:inline distT="0" distB="0" distL="0" distR="0">
            <wp:extent cx="4295775" cy="2533650"/>
            <wp:effectExtent l="0" t="0" r="9525" b="0"/>
            <wp:docPr id="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5FF6" w:rsidRDefault="00DD5D83">
      <w:pPr>
        <w:pStyle w:val="a5"/>
        <w:spacing w:after="0" w:line="588" w:lineRule="exact"/>
      </w:pPr>
      <w:bookmarkStart w:id="7" w:name="_Ref493089335"/>
      <w:bookmarkStart w:id="8" w:name="_Toc494063719"/>
      <w:r>
        <w:rPr>
          <w:rFonts w:hint="eastAsia"/>
        </w:rPr>
        <w:t>图</w:t>
      </w:r>
      <w:bookmarkEnd w:id="7"/>
      <w:r>
        <w:rPr>
          <w:rFonts w:hint="eastAsia"/>
        </w:rPr>
        <w:t xml:space="preserve">2     </w:t>
      </w:r>
      <w:r>
        <w:rPr>
          <w:rFonts w:hint="eastAsia"/>
        </w:rPr>
        <w:t>电力辅</w:t>
      </w:r>
      <w:r w:rsidRPr="001C7F69">
        <w:rPr>
          <w:rFonts w:hint="eastAsia"/>
        </w:rPr>
        <w:t>助服务补偿</w:t>
      </w:r>
      <w:r>
        <w:rPr>
          <w:rFonts w:hint="eastAsia"/>
        </w:rPr>
        <w:t>费用</w:t>
      </w:r>
      <w:bookmarkEnd w:id="8"/>
      <w:r>
        <w:rPr>
          <w:rFonts w:hint="eastAsia"/>
        </w:rPr>
        <w:t>构成</w:t>
      </w:r>
    </w:p>
    <w:p w:rsidR="00145FF6" w:rsidRDefault="00DA3D43">
      <w:pPr>
        <w:pStyle w:val="20"/>
        <w:spacing w:after="0" w:line="588" w:lineRule="exact"/>
        <w:ind w:firstLine="640"/>
      </w:pPr>
      <w:bookmarkStart w:id="9" w:name="_Hlk523582616"/>
      <w:r w:rsidRPr="00DA3D43">
        <w:rPr>
          <w:rFonts w:hint="eastAsia"/>
        </w:rPr>
        <w:t>从分项电力辅助服务补偿费用来看，调峰、</w:t>
      </w:r>
      <w:r w:rsidR="00354138">
        <w:rPr>
          <w:rFonts w:hint="eastAsia"/>
        </w:rPr>
        <w:t>调频</w:t>
      </w:r>
      <w:r w:rsidRPr="00DA3D43">
        <w:rPr>
          <w:rFonts w:hint="eastAsia"/>
        </w:rPr>
        <w:t>和备用补偿费用占总补偿费用的</w:t>
      </w:r>
      <w:r w:rsidRPr="00DA3D43">
        <w:rPr>
          <w:rFonts w:hint="eastAsia"/>
        </w:rPr>
        <w:t>90%</w:t>
      </w:r>
      <w:r w:rsidRPr="00DA3D43">
        <w:rPr>
          <w:rFonts w:hint="eastAsia"/>
        </w:rPr>
        <w:t>以上。其中，</w:t>
      </w:r>
      <w:r w:rsidR="002A07FA">
        <w:rPr>
          <w:rFonts w:hint="eastAsia"/>
        </w:rPr>
        <w:t>东北</w:t>
      </w:r>
      <w:r w:rsidRPr="00DA3D43">
        <w:rPr>
          <w:rFonts w:hint="eastAsia"/>
        </w:rPr>
        <w:t>、</w:t>
      </w:r>
      <w:r w:rsidR="00551283">
        <w:rPr>
          <w:rFonts w:hint="eastAsia"/>
        </w:rPr>
        <w:t>西北</w:t>
      </w:r>
      <w:r w:rsidRPr="00DA3D43">
        <w:rPr>
          <w:rFonts w:hint="eastAsia"/>
        </w:rPr>
        <w:t>区域调峰补偿力度最大，</w:t>
      </w:r>
      <w:bookmarkStart w:id="10" w:name="_Hlk525827055"/>
      <w:bookmarkStart w:id="11" w:name="_Hlk525827046"/>
      <w:r w:rsidR="00310418">
        <w:rPr>
          <w:rFonts w:hint="eastAsia"/>
        </w:rPr>
        <w:t>西北</w:t>
      </w:r>
      <w:r w:rsidR="0098335B">
        <w:rPr>
          <w:rFonts w:hint="eastAsia"/>
        </w:rPr>
        <w:t>、华北</w:t>
      </w:r>
      <w:r w:rsidRPr="00DA3D43">
        <w:rPr>
          <w:rFonts w:hint="eastAsia"/>
        </w:rPr>
        <w:t>区域调频补偿力度最大，</w:t>
      </w:r>
      <w:r w:rsidR="002A07FA">
        <w:rPr>
          <w:rFonts w:hint="eastAsia"/>
        </w:rPr>
        <w:t>西北</w:t>
      </w:r>
      <w:r w:rsidR="0098335B">
        <w:rPr>
          <w:rFonts w:hint="eastAsia"/>
        </w:rPr>
        <w:t>、南方</w:t>
      </w:r>
      <w:r w:rsidRPr="00DA3D43">
        <w:rPr>
          <w:rFonts w:hint="eastAsia"/>
        </w:rPr>
        <w:t>区域备用补偿力度最大。总体来看，西北区域整体电力辅助服务补偿力度最大（见图</w:t>
      </w:r>
      <w:r w:rsidRPr="00DA3D43">
        <w:rPr>
          <w:rFonts w:hint="eastAsia"/>
        </w:rPr>
        <w:t>3</w:t>
      </w:r>
      <w:r w:rsidRPr="00DA3D43">
        <w:rPr>
          <w:rFonts w:hint="eastAsia"/>
        </w:rPr>
        <w:t>）</w:t>
      </w:r>
      <w:bookmarkEnd w:id="10"/>
      <w:r w:rsidR="00DD5D83">
        <w:rPr>
          <w:rFonts w:hint="eastAsia"/>
        </w:rPr>
        <w:t>。</w:t>
      </w:r>
    </w:p>
    <w:bookmarkEnd w:id="9"/>
    <w:bookmarkEnd w:id="11"/>
    <w:p w:rsidR="00612A6C" w:rsidRDefault="00DD5D83">
      <w:pPr>
        <w:jc w:val="center"/>
      </w:pPr>
      <w:r>
        <w:rPr>
          <w:noProof/>
        </w:rPr>
        <w:lastRenderedPageBreak/>
        <w:drawing>
          <wp:inline distT="0" distB="0" distL="0" distR="0">
            <wp:extent cx="5514975" cy="3333750"/>
            <wp:effectExtent l="0" t="0" r="9525" b="0"/>
            <wp:docPr id="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5C61" w:rsidRDefault="000D5C61">
      <w:pPr>
        <w:jc w:val="center"/>
      </w:pPr>
    </w:p>
    <w:tbl>
      <w:tblPr>
        <w:tblW w:w="9640"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704"/>
        <w:gridCol w:w="998"/>
        <w:gridCol w:w="850"/>
        <w:gridCol w:w="1002"/>
        <w:gridCol w:w="851"/>
        <w:gridCol w:w="982"/>
        <w:gridCol w:w="851"/>
        <w:gridCol w:w="850"/>
        <w:gridCol w:w="851"/>
        <w:gridCol w:w="850"/>
        <w:gridCol w:w="851"/>
      </w:tblGrid>
      <w:tr w:rsidR="00906FC0" w:rsidTr="00BF3C0C">
        <w:trPr>
          <w:trHeight w:val="296"/>
          <w:jc w:val="center"/>
        </w:trPr>
        <w:tc>
          <w:tcPr>
            <w:tcW w:w="704" w:type="dxa"/>
            <w:vMerge w:val="restart"/>
            <w:tcBorders>
              <w:bottom w:val="single" w:sz="12" w:space="0" w:color="C9C9C9"/>
              <w:tl2br w:val="single" w:sz="4" w:space="0" w:color="auto"/>
            </w:tcBorders>
            <w:shd w:val="clear" w:color="auto" w:fill="auto"/>
            <w:vAlign w:val="center"/>
          </w:tcPr>
          <w:p w:rsidR="00906FC0" w:rsidRDefault="00906FC0" w:rsidP="00DA3D43">
            <w:pPr>
              <w:widowControl/>
              <w:jc w:val="center"/>
              <w:rPr>
                <w:rFonts w:ascii="等线" w:hAnsi="等线" w:cs="宋体"/>
                <w:bCs/>
                <w:color w:val="000000"/>
                <w:kern w:val="0"/>
                <w:sz w:val="20"/>
                <w:szCs w:val="20"/>
              </w:rPr>
            </w:pPr>
            <w:bookmarkStart w:id="12" w:name="_Hlk501354908"/>
            <w:r>
              <w:rPr>
                <w:rFonts w:ascii="等线" w:hAnsi="等线" w:cs="宋体" w:hint="eastAsia"/>
                <w:bCs/>
                <w:color w:val="000000"/>
                <w:kern w:val="0"/>
                <w:sz w:val="20"/>
                <w:szCs w:val="20"/>
              </w:rPr>
              <w:t xml:space="preserve">    分</w:t>
            </w:r>
          </w:p>
          <w:p w:rsidR="00906FC0" w:rsidRDefault="00906FC0" w:rsidP="00DA3D43">
            <w:pPr>
              <w:widowControl/>
              <w:jc w:val="center"/>
              <w:rPr>
                <w:rFonts w:ascii="等线" w:hAnsi="等线" w:cs="宋体"/>
                <w:bCs/>
                <w:color w:val="000000"/>
                <w:kern w:val="0"/>
                <w:sz w:val="20"/>
                <w:szCs w:val="20"/>
              </w:rPr>
            </w:pPr>
            <w:r>
              <w:rPr>
                <w:rFonts w:ascii="等线" w:hAnsi="等线" w:cs="宋体" w:hint="eastAsia"/>
                <w:bCs/>
                <w:color w:val="000000"/>
                <w:kern w:val="0"/>
                <w:sz w:val="20"/>
                <w:szCs w:val="20"/>
              </w:rPr>
              <w:t xml:space="preserve">    类</w:t>
            </w:r>
          </w:p>
          <w:p w:rsidR="00906FC0" w:rsidRDefault="00906FC0" w:rsidP="00FD3C5C">
            <w:pPr>
              <w:widowControl/>
              <w:tabs>
                <w:tab w:val="center" w:pos="274"/>
              </w:tabs>
              <w:rPr>
                <w:rFonts w:ascii="等线" w:hAnsi="等线" w:cs="宋体"/>
                <w:sz w:val="20"/>
                <w:szCs w:val="20"/>
              </w:rPr>
            </w:pPr>
            <w:r>
              <w:rPr>
                <w:rFonts w:ascii="等线" w:hAnsi="等线" w:cs="宋体" w:hint="eastAsia"/>
                <w:sz w:val="20"/>
                <w:szCs w:val="20"/>
              </w:rPr>
              <w:t>区</w:t>
            </w:r>
          </w:p>
          <w:p w:rsidR="00906FC0" w:rsidRPr="000D5C61" w:rsidRDefault="00906FC0" w:rsidP="00FD3C5C">
            <w:pPr>
              <w:widowControl/>
              <w:tabs>
                <w:tab w:val="center" w:pos="274"/>
              </w:tabs>
              <w:rPr>
                <w:rFonts w:ascii="等线" w:hAnsi="等线" w:cs="宋体"/>
                <w:bCs/>
                <w:color w:val="000000"/>
                <w:kern w:val="0"/>
                <w:sz w:val="20"/>
                <w:szCs w:val="20"/>
              </w:rPr>
            </w:pPr>
            <w:r>
              <w:rPr>
                <w:rFonts w:ascii="等线" w:hAnsi="等线" w:cs="宋体" w:hint="eastAsia"/>
                <w:sz w:val="20"/>
                <w:szCs w:val="20"/>
              </w:rPr>
              <w:t>域</w:t>
            </w:r>
            <w:r>
              <w:rPr>
                <w:rFonts w:ascii="等线" w:hAnsi="等线" w:cs="宋体"/>
                <w:sz w:val="20"/>
                <w:szCs w:val="20"/>
              </w:rPr>
              <w:tab/>
            </w:r>
          </w:p>
        </w:tc>
        <w:tc>
          <w:tcPr>
            <w:tcW w:w="1848" w:type="dxa"/>
            <w:gridSpan w:val="2"/>
            <w:tcBorders>
              <w:bottom w:val="single" w:sz="12" w:space="0" w:color="C9C9C9"/>
            </w:tcBorders>
            <w:shd w:val="clear" w:color="auto" w:fill="auto"/>
            <w:vAlign w:val="center"/>
          </w:tcPr>
          <w:p w:rsidR="00906FC0" w:rsidRDefault="00906FC0">
            <w:pPr>
              <w:widowControl/>
              <w:jc w:val="center"/>
              <w:rPr>
                <w:rFonts w:ascii="等线" w:hAnsi="等线" w:cs="宋体"/>
                <w:b/>
                <w:bCs/>
                <w:color w:val="000000"/>
                <w:kern w:val="0"/>
                <w:sz w:val="20"/>
                <w:szCs w:val="20"/>
              </w:rPr>
            </w:pPr>
            <w:r>
              <w:rPr>
                <w:rFonts w:ascii="等线" w:hAnsi="等线" w:cs="宋体" w:hint="eastAsia"/>
                <w:b/>
                <w:bCs/>
                <w:color w:val="000000"/>
                <w:kern w:val="0"/>
                <w:sz w:val="20"/>
                <w:szCs w:val="20"/>
              </w:rPr>
              <w:t>调</w:t>
            </w:r>
            <w:r w:rsidR="00DE171C">
              <w:rPr>
                <w:rFonts w:ascii="等线" w:hAnsi="等线" w:cs="宋体" w:hint="eastAsia"/>
                <w:b/>
                <w:bCs/>
                <w:color w:val="000000"/>
                <w:kern w:val="0"/>
                <w:sz w:val="20"/>
                <w:szCs w:val="20"/>
              </w:rPr>
              <w:t>频</w:t>
            </w:r>
          </w:p>
        </w:tc>
        <w:tc>
          <w:tcPr>
            <w:tcW w:w="1853" w:type="dxa"/>
            <w:gridSpan w:val="2"/>
            <w:tcBorders>
              <w:bottom w:val="single" w:sz="12" w:space="0" w:color="C9C9C9"/>
            </w:tcBorders>
            <w:shd w:val="clear" w:color="auto" w:fill="auto"/>
            <w:vAlign w:val="center"/>
          </w:tcPr>
          <w:p w:rsidR="00906FC0" w:rsidRDefault="00906FC0">
            <w:pPr>
              <w:widowControl/>
              <w:jc w:val="center"/>
              <w:rPr>
                <w:rFonts w:ascii="等线" w:hAnsi="等线" w:cs="宋体"/>
                <w:b/>
                <w:bCs/>
                <w:color w:val="000000"/>
                <w:kern w:val="0"/>
                <w:sz w:val="20"/>
                <w:szCs w:val="20"/>
              </w:rPr>
            </w:pPr>
            <w:r>
              <w:rPr>
                <w:rFonts w:ascii="等线" w:hAnsi="等线" w:cs="宋体" w:hint="eastAsia"/>
                <w:b/>
                <w:bCs/>
                <w:color w:val="000000"/>
                <w:kern w:val="0"/>
                <w:sz w:val="20"/>
                <w:szCs w:val="20"/>
              </w:rPr>
              <w:t>调</w:t>
            </w:r>
            <w:r w:rsidR="00DE171C">
              <w:rPr>
                <w:rFonts w:ascii="等线" w:hAnsi="等线" w:cs="宋体" w:hint="eastAsia"/>
                <w:b/>
                <w:bCs/>
                <w:color w:val="000000"/>
                <w:kern w:val="0"/>
                <w:sz w:val="20"/>
                <w:szCs w:val="20"/>
              </w:rPr>
              <w:t>峰</w:t>
            </w:r>
          </w:p>
        </w:tc>
        <w:tc>
          <w:tcPr>
            <w:tcW w:w="1833" w:type="dxa"/>
            <w:gridSpan w:val="2"/>
            <w:tcBorders>
              <w:bottom w:val="single" w:sz="12" w:space="0" w:color="C9C9C9"/>
            </w:tcBorders>
            <w:shd w:val="clear" w:color="auto" w:fill="auto"/>
            <w:vAlign w:val="center"/>
          </w:tcPr>
          <w:p w:rsidR="00906FC0" w:rsidRDefault="00906FC0">
            <w:pPr>
              <w:widowControl/>
              <w:jc w:val="center"/>
              <w:rPr>
                <w:rFonts w:ascii="等线" w:hAnsi="等线" w:cs="宋体"/>
                <w:b/>
                <w:bCs/>
                <w:color w:val="000000"/>
                <w:kern w:val="0"/>
                <w:sz w:val="20"/>
                <w:szCs w:val="20"/>
              </w:rPr>
            </w:pPr>
            <w:r>
              <w:rPr>
                <w:rFonts w:ascii="等线" w:hAnsi="等线" w:cs="宋体" w:hint="eastAsia"/>
                <w:b/>
                <w:bCs/>
                <w:color w:val="000000"/>
                <w:kern w:val="0"/>
                <w:sz w:val="20"/>
                <w:szCs w:val="20"/>
              </w:rPr>
              <w:t>备用</w:t>
            </w:r>
          </w:p>
        </w:tc>
        <w:tc>
          <w:tcPr>
            <w:tcW w:w="1701" w:type="dxa"/>
            <w:gridSpan w:val="2"/>
            <w:tcBorders>
              <w:bottom w:val="single" w:sz="12" w:space="0" w:color="C9C9C9"/>
            </w:tcBorders>
            <w:shd w:val="clear" w:color="auto" w:fill="auto"/>
            <w:vAlign w:val="center"/>
          </w:tcPr>
          <w:p w:rsidR="00906FC0" w:rsidRDefault="00906FC0">
            <w:pPr>
              <w:widowControl/>
              <w:jc w:val="center"/>
              <w:rPr>
                <w:rFonts w:ascii="等线" w:hAnsi="等线" w:cs="宋体"/>
                <w:b/>
                <w:bCs/>
                <w:color w:val="000000"/>
                <w:kern w:val="0"/>
                <w:sz w:val="20"/>
                <w:szCs w:val="20"/>
              </w:rPr>
            </w:pPr>
            <w:r>
              <w:rPr>
                <w:rFonts w:ascii="等线" w:hAnsi="等线" w:cs="宋体" w:hint="eastAsia"/>
                <w:b/>
                <w:bCs/>
                <w:color w:val="000000"/>
                <w:kern w:val="0"/>
                <w:sz w:val="20"/>
                <w:szCs w:val="20"/>
              </w:rPr>
              <w:t>调压</w:t>
            </w:r>
          </w:p>
        </w:tc>
        <w:tc>
          <w:tcPr>
            <w:tcW w:w="1701" w:type="dxa"/>
            <w:gridSpan w:val="2"/>
            <w:tcBorders>
              <w:bottom w:val="single" w:sz="12" w:space="0" w:color="C9C9C9"/>
            </w:tcBorders>
            <w:vAlign w:val="center"/>
          </w:tcPr>
          <w:p w:rsidR="00906FC0" w:rsidRDefault="00906FC0">
            <w:pPr>
              <w:widowControl/>
              <w:jc w:val="center"/>
              <w:rPr>
                <w:rFonts w:ascii="等线" w:hAnsi="等线" w:cs="宋体"/>
                <w:b/>
                <w:bCs/>
                <w:color w:val="000000"/>
                <w:kern w:val="0"/>
                <w:sz w:val="20"/>
                <w:szCs w:val="20"/>
              </w:rPr>
            </w:pPr>
            <w:r w:rsidRPr="004C7DE9">
              <w:rPr>
                <w:rFonts w:ascii="等线" w:hAnsi="等线" w:cs="宋体" w:hint="eastAsia"/>
                <w:b/>
                <w:bCs/>
                <w:color w:val="000000"/>
                <w:kern w:val="0"/>
                <w:sz w:val="20"/>
                <w:szCs w:val="20"/>
              </w:rPr>
              <w:t>其他</w:t>
            </w:r>
          </w:p>
        </w:tc>
      </w:tr>
      <w:tr w:rsidR="00906FC0" w:rsidTr="00BF3C0C">
        <w:trPr>
          <w:trHeight w:val="710"/>
          <w:jc w:val="center"/>
        </w:trPr>
        <w:tc>
          <w:tcPr>
            <w:tcW w:w="704" w:type="dxa"/>
            <w:vMerge/>
            <w:shd w:val="clear" w:color="auto" w:fill="EDEDED"/>
            <w:vAlign w:val="center"/>
          </w:tcPr>
          <w:p w:rsidR="00906FC0" w:rsidRDefault="00906FC0">
            <w:pPr>
              <w:widowControl/>
              <w:jc w:val="left"/>
              <w:rPr>
                <w:rFonts w:ascii="等线" w:hAnsi="等线" w:cs="宋体"/>
                <w:b/>
                <w:bCs/>
                <w:color w:val="000000"/>
                <w:kern w:val="0"/>
                <w:sz w:val="20"/>
                <w:szCs w:val="20"/>
              </w:rPr>
            </w:pPr>
          </w:p>
        </w:tc>
        <w:tc>
          <w:tcPr>
            <w:tcW w:w="998" w:type="dxa"/>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补偿费</w:t>
            </w:r>
          </w:p>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(万元</w:t>
            </w:r>
            <w:r>
              <w:rPr>
                <w:rFonts w:ascii="等线" w:hAnsi="等线" w:cs="宋体"/>
                <w:color w:val="000000"/>
                <w:kern w:val="0"/>
                <w:sz w:val="20"/>
                <w:szCs w:val="20"/>
              </w:rPr>
              <w:t>)</w:t>
            </w:r>
          </w:p>
        </w:tc>
        <w:tc>
          <w:tcPr>
            <w:tcW w:w="850" w:type="dxa"/>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占比</w:t>
            </w:r>
          </w:p>
        </w:tc>
        <w:tc>
          <w:tcPr>
            <w:tcW w:w="1002" w:type="dxa"/>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补偿费</w:t>
            </w:r>
          </w:p>
          <w:p w:rsidR="00906FC0" w:rsidRDefault="00906FC0">
            <w:pPr>
              <w:widowControl/>
              <w:jc w:val="center"/>
              <w:rPr>
                <w:rFonts w:ascii="等线" w:hAnsi="等线" w:cs="宋体"/>
                <w:color w:val="000000"/>
                <w:kern w:val="0"/>
                <w:sz w:val="20"/>
                <w:szCs w:val="20"/>
              </w:rPr>
            </w:pPr>
            <w:r w:rsidRPr="007453D6">
              <w:rPr>
                <w:rFonts w:ascii="等线" w:hAnsi="等线" w:cs="宋体" w:hint="eastAsia"/>
                <w:color w:val="000000"/>
                <w:kern w:val="0"/>
                <w:sz w:val="20"/>
                <w:szCs w:val="20"/>
              </w:rPr>
              <w:t>(万元)</w:t>
            </w:r>
          </w:p>
        </w:tc>
        <w:tc>
          <w:tcPr>
            <w:tcW w:w="851" w:type="dxa"/>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占比</w:t>
            </w:r>
          </w:p>
        </w:tc>
        <w:tc>
          <w:tcPr>
            <w:tcW w:w="982" w:type="dxa"/>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补偿费</w:t>
            </w:r>
          </w:p>
          <w:p w:rsidR="00906FC0" w:rsidRDefault="00906FC0">
            <w:pPr>
              <w:widowControl/>
              <w:jc w:val="center"/>
              <w:rPr>
                <w:rFonts w:ascii="等线" w:hAnsi="等线" w:cs="宋体"/>
                <w:color w:val="000000"/>
                <w:kern w:val="0"/>
                <w:sz w:val="20"/>
                <w:szCs w:val="20"/>
              </w:rPr>
            </w:pPr>
            <w:r w:rsidRPr="007453D6">
              <w:rPr>
                <w:rFonts w:ascii="等线" w:hAnsi="等线" w:cs="宋体" w:hint="eastAsia"/>
                <w:color w:val="000000"/>
                <w:kern w:val="0"/>
                <w:sz w:val="20"/>
                <w:szCs w:val="20"/>
              </w:rPr>
              <w:t>(万元)</w:t>
            </w:r>
          </w:p>
        </w:tc>
        <w:tc>
          <w:tcPr>
            <w:tcW w:w="851" w:type="dxa"/>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占比</w:t>
            </w:r>
          </w:p>
        </w:tc>
        <w:tc>
          <w:tcPr>
            <w:tcW w:w="850" w:type="dxa"/>
            <w:shd w:val="clear" w:color="auto" w:fill="EDEDED"/>
            <w:vAlign w:val="center"/>
          </w:tcPr>
          <w:p w:rsidR="00906FC0" w:rsidRDefault="00906FC0" w:rsidP="00E1186A">
            <w:pPr>
              <w:widowControl/>
              <w:jc w:val="center"/>
              <w:rPr>
                <w:rFonts w:ascii="等线" w:hAnsi="等线" w:cs="宋体"/>
                <w:color w:val="000000"/>
                <w:kern w:val="0"/>
                <w:sz w:val="20"/>
                <w:szCs w:val="20"/>
              </w:rPr>
            </w:pPr>
            <w:r w:rsidRPr="00E1186A">
              <w:rPr>
                <w:rFonts w:ascii="等线" w:hAnsi="等线" w:cs="宋体" w:hint="eastAsia"/>
                <w:color w:val="000000"/>
                <w:kern w:val="0"/>
                <w:sz w:val="20"/>
                <w:szCs w:val="20"/>
              </w:rPr>
              <w:t>补偿费</w:t>
            </w:r>
          </w:p>
          <w:p w:rsidR="00906FC0" w:rsidRDefault="00906FC0" w:rsidP="00E1186A">
            <w:pPr>
              <w:widowControl/>
              <w:jc w:val="center"/>
              <w:rPr>
                <w:rFonts w:ascii="等线" w:hAnsi="等线" w:cs="宋体"/>
                <w:color w:val="000000"/>
                <w:kern w:val="0"/>
                <w:sz w:val="20"/>
                <w:szCs w:val="20"/>
              </w:rPr>
            </w:pPr>
            <w:r w:rsidRPr="007453D6">
              <w:rPr>
                <w:rFonts w:ascii="等线" w:hAnsi="等线" w:cs="宋体" w:hint="eastAsia"/>
                <w:color w:val="000000"/>
                <w:kern w:val="0"/>
                <w:sz w:val="20"/>
                <w:szCs w:val="20"/>
              </w:rPr>
              <w:t>(万元)</w:t>
            </w:r>
          </w:p>
        </w:tc>
        <w:tc>
          <w:tcPr>
            <w:tcW w:w="851" w:type="dxa"/>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占比</w:t>
            </w:r>
          </w:p>
        </w:tc>
        <w:tc>
          <w:tcPr>
            <w:tcW w:w="850" w:type="dxa"/>
            <w:tcBorders>
              <w:right w:val="single" w:sz="4" w:space="0" w:color="BFBFBF" w:themeColor="background1" w:themeShade="BF"/>
            </w:tcBorders>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补偿费</w:t>
            </w:r>
          </w:p>
          <w:p w:rsidR="00906FC0" w:rsidRDefault="00906FC0">
            <w:pPr>
              <w:widowControl/>
              <w:jc w:val="center"/>
              <w:rPr>
                <w:rFonts w:ascii="等线" w:hAnsi="等线" w:cs="宋体"/>
                <w:color w:val="000000"/>
                <w:kern w:val="0"/>
                <w:sz w:val="20"/>
                <w:szCs w:val="20"/>
              </w:rPr>
            </w:pPr>
            <w:r w:rsidRPr="007453D6">
              <w:rPr>
                <w:rFonts w:ascii="等线" w:hAnsi="等线" w:cs="宋体" w:hint="eastAsia"/>
                <w:color w:val="000000"/>
                <w:kern w:val="0"/>
                <w:sz w:val="20"/>
                <w:szCs w:val="20"/>
              </w:rPr>
              <w:t>(万元)</w:t>
            </w:r>
          </w:p>
        </w:tc>
        <w:tc>
          <w:tcPr>
            <w:tcW w:w="851" w:type="dxa"/>
            <w:tcBorders>
              <w:left w:val="single" w:sz="4" w:space="0" w:color="BFBFBF" w:themeColor="background1" w:themeShade="BF"/>
            </w:tcBorders>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占比</w:t>
            </w:r>
          </w:p>
        </w:tc>
      </w:tr>
      <w:tr w:rsidR="00215390" w:rsidTr="00BF3C0C">
        <w:trPr>
          <w:trHeight w:val="293"/>
          <w:jc w:val="center"/>
        </w:trPr>
        <w:tc>
          <w:tcPr>
            <w:tcW w:w="704" w:type="dxa"/>
            <w:shd w:val="clear" w:color="auto" w:fill="FFFFFF" w:themeFill="background1"/>
            <w:vAlign w:val="center"/>
          </w:tcPr>
          <w:p w:rsidR="00215390" w:rsidRPr="006C3986" w:rsidRDefault="00215390" w:rsidP="00215390">
            <w:pPr>
              <w:rPr>
                <w:b/>
              </w:rPr>
            </w:pPr>
            <w:r w:rsidRPr="006C3986">
              <w:rPr>
                <w:rFonts w:hint="eastAsia"/>
                <w:b/>
              </w:rPr>
              <w:t>华北</w:t>
            </w:r>
          </w:p>
        </w:tc>
        <w:tc>
          <w:tcPr>
            <w:tcW w:w="998" w:type="dxa"/>
            <w:shd w:val="clear" w:color="auto" w:fill="FFFFFF" w:themeFill="background1"/>
            <w:vAlign w:val="center"/>
          </w:tcPr>
          <w:p w:rsidR="00215390" w:rsidRPr="002A0B96" w:rsidRDefault="00D02955" w:rsidP="00215390">
            <w:pPr>
              <w:jc w:val="center"/>
            </w:pPr>
            <w:r w:rsidRPr="00D02955">
              <w:t>166543</w:t>
            </w:r>
          </w:p>
        </w:tc>
        <w:tc>
          <w:tcPr>
            <w:tcW w:w="850" w:type="dxa"/>
            <w:shd w:val="clear" w:color="auto" w:fill="FFFFFF" w:themeFill="background1"/>
            <w:vAlign w:val="center"/>
          </w:tcPr>
          <w:p w:rsidR="00215390" w:rsidRPr="002A0B96" w:rsidRDefault="00EC7FC9" w:rsidP="00215390">
            <w:pPr>
              <w:jc w:val="center"/>
            </w:pPr>
            <w:r w:rsidRPr="00EC7FC9">
              <w:t>0.3</w:t>
            </w:r>
            <w:r w:rsidR="00393CF2">
              <w:t>9</w:t>
            </w:r>
            <w:r w:rsidRPr="00EC7FC9">
              <w:t>%</w:t>
            </w:r>
          </w:p>
        </w:tc>
        <w:tc>
          <w:tcPr>
            <w:tcW w:w="1002" w:type="dxa"/>
            <w:shd w:val="clear" w:color="auto" w:fill="FFFFFF" w:themeFill="background1"/>
            <w:vAlign w:val="center"/>
          </w:tcPr>
          <w:p w:rsidR="00215390" w:rsidRPr="002A0B96" w:rsidRDefault="00D02955" w:rsidP="00215390">
            <w:pPr>
              <w:jc w:val="center"/>
            </w:pPr>
            <w:r>
              <w:t>81720</w:t>
            </w:r>
          </w:p>
        </w:tc>
        <w:tc>
          <w:tcPr>
            <w:tcW w:w="851" w:type="dxa"/>
            <w:shd w:val="clear" w:color="auto" w:fill="FFFFFF" w:themeFill="background1"/>
            <w:vAlign w:val="center"/>
          </w:tcPr>
          <w:p w:rsidR="00215390" w:rsidRPr="002A0B96" w:rsidRDefault="00215390" w:rsidP="00215390">
            <w:pPr>
              <w:jc w:val="center"/>
            </w:pPr>
            <w:r w:rsidRPr="002A0B96">
              <w:rPr>
                <w:rFonts w:hint="eastAsia"/>
              </w:rPr>
              <w:t>0.</w:t>
            </w:r>
            <w:r w:rsidR="00EC7FC9">
              <w:t>1</w:t>
            </w:r>
            <w:r w:rsidR="00393CF2">
              <w:t>9</w:t>
            </w:r>
            <w:r w:rsidRPr="002A0B96">
              <w:rPr>
                <w:rFonts w:hint="eastAsia"/>
              </w:rPr>
              <w:t>%</w:t>
            </w:r>
          </w:p>
        </w:tc>
        <w:tc>
          <w:tcPr>
            <w:tcW w:w="982" w:type="dxa"/>
            <w:shd w:val="clear" w:color="auto" w:fill="FFFFFF" w:themeFill="background1"/>
            <w:vAlign w:val="center"/>
          </w:tcPr>
          <w:p w:rsidR="00215390" w:rsidRPr="002A0B96" w:rsidRDefault="00D02955" w:rsidP="00215390">
            <w:pPr>
              <w:jc w:val="center"/>
            </w:pPr>
            <w:r>
              <w:t>427</w:t>
            </w:r>
          </w:p>
        </w:tc>
        <w:tc>
          <w:tcPr>
            <w:tcW w:w="851" w:type="dxa"/>
            <w:shd w:val="clear" w:color="auto" w:fill="FFFFFF" w:themeFill="background1"/>
            <w:vAlign w:val="center"/>
          </w:tcPr>
          <w:p w:rsidR="00215390" w:rsidRPr="002A0B96" w:rsidRDefault="00215390" w:rsidP="00215390">
            <w:pPr>
              <w:jc w:val="center"/>
            </w:pPr>
            <w:r w:rsidRPr="002A0B96">
              <w:rPr>
                <w:rFonts w:hint="eastAsia"/>
              </w:rPr>
              <w:t>0.00%</w:t>
            </w:r>
          </w:p>
        </w:tc>
        <w:tc>
          <w:tcPr>
            <w:tcW w:w="850" w:type="dxa"/>
            <w:shd w:val="clear" w:color="auto" w:fill="FFFFFF" w:themeFill="background1"/>
            <w:vAlign w:val="center"/>
          </w:tcPr>
          <w:p w:rsidR="00215390" w:rsidRPr="000755C6" w:rsidRDefault="00D02955" w:rsidP="00215390">
            <w:pPr>
              <w:jc w:val="center"/>
            </w:pPr>
            <w:r>
              <w:t>7386</w:t>
            </w:r>
          </w:p>
        </w:tc>
        <w:tc>
          <w:tcPr>
            <w:tcW w:w="851" w:type="dxa"/>
            <w:shd w:val="clear" w:color="auto" w:fill="FFFFFF" w:themeFill="background1"/>
            <w:vAlign w:val="center"/>
          </w:tcPr>
          <w:p w:rsidR="00215390" w:rsidRPr="005128A1" w:rsidRDefault="00215390" w:rsidP="00215390">
            <w:pPr>
              <w:jc w:val="center"/>
            </w:pPr>
            <w:r w:rsidRPr="005128A1">
              <w:t>0.02%</w:t>
            </w:r>
          </w:p>
        </w:tc>
        <w:tc>
          <w:tcPr>
            <w:tcW w:w="850" w:type="dxa"/>
            <w:tcBorders>
              <w:right w:val="single" w:sz="4" w:space="0" w:color="BFBFBF" w:themeColor="background1" w:themeShade="BF"/>
            </w:tcBorders>
            <w:shd w:val="clear" w:color="auto" w:fill="FFFFFF" w:themeFill="background1"/>
            <w:vAlign w:val="center"/>
          </w:tcPr>
          <w:p w:rsidR="00215390" w:rsidRPr="002A0B96" w:rsidRDefault="00D02955" w:rsidP="00215390">
            <w:pPr>
              <w:jc w:val="center"/>
            </w:pPr>
            <w:r>
              <w:t>538</w:t>
            </w:r>
          </w:p>
        </w:tc>
        <w:tc>
          <w:tcPr>
            <w:tcW w:w="851" w:type="dxa"/>
            <w:tcBorders>
              <w:left w:val="single" w:sz="4" w:space="0" w:color="BFBFBF" w:themeColor="background1" w:themeShade="BF"/>
            </w:tcBorders>
            <w:shd w:val="clear" w:color="auto" w:fill="FFFFFF" w:themeFill="background1"/>
            <w:vAlign w:val="center"/>
          </w:tcPr>
          <w:p w:rsidR="00215390" w:rsidRPr="002A0B96" w:rsidRDefault="00215390" w:rsidP="00215390">
            <w:pPr>
              <w:jc w:val="center"/>
            </w:pPr>
            <w:r w:rsidRPr="002A0B96">
              <w:rPr>
                <w:rFonts w:hint="eastAsia"/>
              </w:rPr>
              <w:t>0.00%</w:t>
            </w:r>
          </w:p>
        </w:tc>
      </w:tr>
      <w:tr w:rsidR="00906FC0" w:rsidTr="00BF3C0C">
        <w:trPr>
          <w:trHeight w:val="293"/>
          <w:jc w:val="center"/>
        </w:trPr>
        <w:tc>
          <w:tcPr>
            <w:tcW w:w="704" w:type="dxa"/>
            <w:shd w:val="clear" w:color="auto" w:fill="E5DFEC" w:themeFill="accent4" w:themeFillTint="33"/>
            <w:vAlign w:val="center"/>
          </w:tcPr>
          <w:p w:rsidR="00906FC0" w:rsidRPr="006C3986" w:rsidRDefault="00906FC0" w:rsidP="00906FC0">
            <w:pPr>
              <w:rPr>
                <w:b/>
              </w:rPr>
            </w:pPr>
            <w:r w:rsidRPr="006C3986">
              <w:rPr>
                <w:rFonts w:hint="eastAsia"/>
                <w:b/>
              </w:rPr>
              <w:t>东北</w:t>
            </w:r>
          </w:p>
        </w:tc>
        <w:tc>
          <w:tcPr>
            <w:tcW w:w="998" w:type="dxa"/>
            <w:shd w:val="clear" w:color="auto" w:fill="E5DFEC" w:themeFill="accent4" w:themeFillTint="33"/>
            <w:vAlign w:val="center"/>
          </w:tcPr>
          <w:p w:rsidR="00906FC0" w:rsidRPr="002A0B96" w:rsidRDefault="00D02955" w:rsidP="00906FC0">
            <w:pPr>
              <w:jc w:val="center"/>
            </w:pPr>
            <w:r>
              <w:t>2188</w:t>
            </w:r>
          </w:p>
        </w:tc>
        <w:tc>
          <w:tcPr>
            <w:tcW w:w="850" w:type="dxa"/>
            <w:shd w:val="clear" w:color="auto" w:fill="E5DFEC" w:themeFill="accent4" w:themeFillTint="33"/>
            <w:vAlign w:val="center"/>
          </w:tcPr>
          <w:p w:rsidR="00906FC0" w:rsidRPr="002A0B96" w:rsidRDefault="006B0CC0" w:rsidP="00906FC0">
            <w:pPr>
              <w:jc w:val="center"/>
            </w:pPr>
            <w:r>
              <w:t>0.0</w:t>
            </w:r>
            <w:r w:rsidR="00AB5A52">
              <w:t>1</w:t>
            </w:r>
            <w:r w:rsidR="003D26CF" w:rsidRPr="003D26CF">
              <w:t>%</w:t>
            </w:r>
          </w:p>
        </w:tc>
        <w:tc>
          <w:tcPr>
            <w:tcW w:w="1002" w:type="dxa"/>
            <w:shd w:val="clear" w:color="auto" w:fill="E5DFEC" w:themeFill="accent4" w:themeFillTint="33"/>
            <w:vAlign w:val="center"/>
          </w:tcPr>
          <w:p w:rsidR="00906FC0" w:rsidRPr="002A0B96" w:rsidRDefault="00D02955" w:rsidP="00906FC0">
            <w:pPr>
              <w:jc w:val="center"/>
            </w:pPr>
            <w:r>
              <w:t>277920</w:t>
            </w:r>
          </w:p>
        </w:tc>
        <w:tc>
          <w:tcPr>
            <w:tcW w:w="851" w:type="dxa"/>
            <w:shd w:val="clear" w:color="auto" w:fill="E5DFEC" w:themeFill="accent4" w:themeFillTint="33"/>
            <w:vAlign w:val="center"/>
          </w:tcPr>
          <w:p w:rsidR="00906FC0" w:rsidRPr="002A0B96" w:rsidRDefault="00AB5A52" w:rsidP="00906FC0">
            <w:pPr>
              <w:jc w:val="center"/>
            </w:pPr>
            <w:r>
              <w:t>1.76</w:t>
            </w:r>
            <w:r w:rsidR="003D26CF" w:rsidRPr="003D26CF">
              <w:t>%</w:t>
            </w:r>
          </w:p>
        </w:tc>
        <w:tc>
          <w:tcPr>
            <w:tcW w:w="982" w:type="dxa"/>
            <w:shd w:val="clear" w:color="auto" w:fill="E5DFEC" w:themeFill="accent4" w:themeFillTint="33"/>
            <w:vAlign w:val="center"/>
          </w:tcPr>
          <w:p w:rsidR="00906FC0" w:rsidRPr="002A0B96" w:rsidRDefault="00D02955" w:rsidP="00906FC0">
            <w:pPr>
              <w:jc w:val="center"/>
            </w:pPr>
            <w:r>
              <w:t>7441</w:t>
            </w:r>
          </w:p>
        </w:tc>
        <w:tc>
          <w:tcPr>
            <w:tcW w:w="851" w:type="dxa"/>
            <w:shd w:val="clear" w:color="auto" w:fill="E5DFEC" w:themeFill="accent4" w:themeFillTint="33"/>
            <w:vAlign w:val="center"/>
          </w:tcPr>
          <w:p w:rsidR="00906FC0" w:rsidRPr="002A0B96" w:rsidRDefault="00436DCB" w:rsidP="00906FC0">
            <w:pPr>
              <w:jc w:val="center"/>
            </w:pPr>
            <w:r>
              <w:t>0.05</w:t>
            </w:r>
            <w:r w:rsidR="00906FC0" w:rsidRPr="002A0B96">
              <w:rPr>
                <w:rFonts w:hint="eastAsia"/>
              </w:rPr>
              <w:t>%</w:t>
            </w:r>
          </w:p>
        </w:tc>
        <w:tc>
          <w:tcPr>
            <w:tcW w:w="850" w:type="dxa"/>
            <w:shd w:val="clear" w:color="auto" w:fill="E5DFEC" w:themeFill="accent4" w:themeFillTint="33"/>
            <w:vAlign w:val="center"/>
          </w:tcPr>
          <w:p w:rsidR="00906FC0" w:rsidRPr="000755C6" w:rsidRDefault="00D02955" w:rsidP="00906FC0">
            <w:pPr>
              <w:jc w:val="center"/>
            </w:pPr>
            <w:r>
              <w:t>3</w:t>
            </w:r>
          </w:p>
        </w:tc>
        <w:tc>
          <w:tcPr>
            <w:tcW w:w="851" w:type="dxa"/>
            <w:shd w:val="clear" w:color="auto" w:fill="E5DFEC" w:themeFill="accent4" w:themeFillTint="33"/>
            <w:vAlign w:val="center"/>
          </w:tcPr>
          <w:p w:rsidR="00906FC0" w:rsidRPr="005128A1" w:rsidRDefault="00906FC0" w:rsidP="00906FC0">
            <w:pPr>
              <w:jc w:val="center"/>
            </w:pPr>
            <w:r w:rsidRPr="005128A1">
              <w:t>0.00%</w:t>
            </w:r>
          </w:p>
        </w:tc>
        <w:tc>
          <w:tcPr>
            <w:tcW w:w="850" w:type="dxa"/>
            <w:tcBorders>
              <w:right w:val="single" w:sz="4" w:space="0" w:color="BFBFBF" w:themeColor="background1" w:themeShade="BF"/>
            </w:tcBorders>
            <w:shd w:val="clear" w:color="auto" w:fill="E5DFEC" w:themeFill="accent4" w:themeFillTint="33"/>
            <w:vAlign w:val="center"/>
          </w:tcPr>
          <w:p w:rsidR="00906FC0" w:rsidRPr="002A0B96" w:rsidRDefault="00906FC0" w:rsidP="00906FC0">
            <w:pPr>
              <w:jc w:val="center"/>
            </w:pPr>
            <w:r w:rsidRPr="002A0B96">
              <w:rPr>
                <w:rFonts w:hint="eastAsia"/>
              </w:rPr>
              <w:t>0</w:t>
            </w:r>
          </w:p>
        </w:tc>
        <w:tc>
          <w:tcPr>
            <w:tcW w:w="851" w:type="dxa"/>
            <w:tcBorders>
              <w:left w:val="single" w:sz="4" w:space="0" w:color="BFBFBF" w:themeColor="background1" w:themeShade="BF"/>
            </w:tcBorders>
            <w:shd w:val="clear" w:color="auto" w:fill="E5DFEC" w:themeFill="accent4" w:themeFillTint="33"/>
            <w:vAlign w:val="center"/>
          </w:tcPr>
          <w:p w:rsidR="00906FC0" w:rsidRPr="002A0B96" w:rsidRDefault="00906FC0" w:rsidP="00906FC0">
            <w:pPr>
              <w:jc w:val="center"/>
            </w:pPr>
            <w:r w:rsidRPr="002A0B96">
              <w:rPr>
                <w:rFonts w:hint="eastAsia"/>
              </w:rPr>
              <w:t>0.00%</w:t>
            </w:r>
          </w:p>
        </w:tc>
      </w:tr>
      <w:tr w:rsidR="00FD3C1A" w:rsidTr="00BF3C0C">
        <w:trPr>
          <w:trHeight w:val="293"/>
          <w:jc w:val="center"/>
        </w:trPr>
        <w:tc>
          <w:tcPr>
            <w:tcW w:w="704" w:type="dxa"/>
            <w:shd w:val="clear" w:color="auto" w:fill="FFFFFF" w:themeFill="background1"/>
            <w:vAlign w:val="center"/>
          </w:tcPr>
          <w:p w:rsidR="00FD3C1A" w:rsidRPr="006C3986" w:rsidRDefault="00FD3C1A" w:rsidP="00FD3C1A">
            <w:pPr>
              <w:rPr>
                <w:b/>
              </w:rPr>
            </w:pPr>
            <w:r w:rsidRPr="006C3986">
              <w:rPr>
                <w:rFonts w:hint="eastAsia"/>
                <w:b/>
              </w:rPr>
              <w:t>西北</w:t>
            </w:r>
          </w:p>
        </w:tc>
        <w:tc>
          <w:tcPr>
            <w:tcW w:w="998" w:type="dxa"/>
            <w:shd w:val="clear" w:color="auto" w:fill="FFFFFF" w:themeFill="background1"/>
            <w:vAlign w:val="center"/>
          </w:tcPr>
          <w:p w:rsidR="00FD3C1A" w:rsidRPr="002A0B96" w:rsidRDefault="00D02955" w:rsidP="00FD3C1A">
            <w:pPr>
              <w:jc w:val="center"/>
            </w:pPr>
            <w:r>
              <w:t>114571</w:t>
            </w:r>
          </w:p>
        </w:tc>
        <w:tc>
          <w:tcPr>
            <w:tcW w:w="850" w:type="dxa"/>
            <w:shd w:val="clear" w:color="auto" w:fill="FFFFFF" w:themeFill="background1"/>
            <w:vAlign w:val="center"/>
          </w:tcPr>
          <w:p w:rsidR="00FD3C1A" w:rsidRPr="002A0B96" w:rsidRDefault="00FD3C1A" w:rsidP="00FD3C1A">
            <w:pPr>
              <w:jc w:val="center"/>
            </w:pPr>
            <w:r w:rsidRPr="002A0B96">
              <w:rPr>
                <w:rFonts w:hint="eastAsia"/>
              </w:rPr>
              <w:t>0.</w:t>
            </w:r>
            <w:r w:rsidR="00AB5A52">
              <w:t>77</w:t>
            </w:r>
            <w:r w:rsidRPr="002A0B96">
              <w:rPr>
                <w:rFonts w:hint="eastAsia"/>
              </w:rPr>
              <w:t>%</w:t>
            </w:r>
          </w:p>
        </w:tc>
        <w:tc>
          <w:tcPr>
            <w:tcW w:w="1002" w:type="dxa"/>
            <w:shd w:val="clear" w:color="auto" w:fill="FFFFFF" w:themeFill="background1"/>
            <w:vAlign w:val="center"/>
          </w:tcPr>
          <w:p w:rsidR="00FD3C1A" w:rsidRPr="002A0B96" w:rsidRDefault="00D02955" w:rsidP="00FD3C1A">
            <w:pPr>
              <w:jc w:val="center"/>
            </w:pPr>
            <w:r>
              <w:t>64314</w:t>
            </w:r>
          </w:p>
        </w:tc>
        <w:tc>
          <w:tcPr>
            <w:tcW w:w="851" w:type="dxa"/>
            <w:shd w:val="clear" w:color="auto" w:fill="FFFFFF" w:themeFill="background1"/>
            <w:vAlign w:val="center"/>
          </w:tcPr>
          <w:p w:rsidR="00FD3C1A" w:rsidRPr="002A0B96" w:rsidRDefault="003D26CF" w:rsidP="00FD3C1A">
            <w:pPr>
              <w:jc w:val="center"/>
            </w:pPr>
            <w:r>
              <w:t>0</w:t>
            </w:r>
            <w:r>
              <w:rPr>
                <w:rFonts w:hint="eastAsia"/>
              </w:rPr>
              <w:t>.</w:t>
            </w:r>
            <w:r w:rsidR="00AB5A52">
              <w:t>43</w:t>
            </w:r>
            <w:r w:rsidR="00FD3C1A" w:rsidRPr="002A0B96">
              <w:rPr>
                <w:rFonts w:hint="eastAsia"/>
              </w:rPr>
              <w:t>%</w:t>
            </w:r>
          </w:p>
        </w:tc>
        <w:tc>
          <w:tcPr>
            <w:tcW w:w="982" w:type="dxa"/>
            <w:shd w:val="clear" w:color="auto" w:fill="FFFFFF" w:themeFill="background1"/>
            <w:vAlign w:val="center"/>
          </w:tcPr>
          <w:p w:rsidR="00FD3C1A" w:rsidRPr="002A0B96" w:rsidRDefault="00D02955" w:rsidP="00FD3C1A">
            <w:pPr>
              <w:jc w:val="center"/>
            </w:pPr>
            <w:r>
              <w:t>234125</w:t>
            </w:r>
          </w:p>
        </w:tc>
        <w:tc>
          <w:tcPr>
            <w:tcW w:w="851" w:type="dxa"/>
            <w:shd w:val="clear" w:color="auto" w:fill="FFFFFF" w:themeFill="background1"/>
            <w:vAlign w:val="center"/>
          </w:tcPr>
          <w:p w:rsidR="00FD3C1A" w:rsidRPr="002A0B96" w:rsidRDefault="003D26CF" w:rsidP="00FD3C1A">
            <w:pPr>
              <w:jc w:val="center"/>
            </w:pPr>
            <w:r>
              <w:t>1</w:t>
            </w:r>
            <w:r>
              <w:rPr>
                <w:rFonts w:hint="eastAsia"/>
              </w:rPr>
              <w:t>.</w:t>
            </w:r>
            <w:r w:rsidR="00AB5A52">
              <w:t>5</w:t>
            </w:r>
            <w:r w:rsidR="00436DCB">
              <w:t>8</w:t>
            </w:r>
            <w:r w:rsidR="00FD3C1A" w:rsidRPr="002A0B96">
              <w:rPr>
                <w:rFonts w:hint="eastAsia"/>
              </w:rPr>
              <w:t>%</w:t>
            </w:r>
          </w:p>
        </w:tc>
        <w:tc>
          <w:tcPr>
            <w:tcW w:w="850" w:type="dxa"/>
            <w:shd w:val="clear" w:color="auto" w:fill="FFFFFF" w:themeFill="background1"/>
            <w:vAlign w:val="center"/>
          </w:tcPr>
          <w:p w:rsidR="00FD3C1A" w:rsidRDefault="00D02955" w:rsidP="00FD3C1A">
            <w:pPr>
              <w:jc w:val="center"/>
            </w:pPr>
            <w:r>
              <w:t>57060</w:t>
            </w:r>
          </w:p>
        </w:tc>
        <w:tc>
          <w:tcPr>
            <w:tcW w:w="851" w:type="dxa"/>
            <w:shd w:val="clear" w:color="auto" w:fill="FFFFFF" w:themeFill="background1"/>
            <w:vAlign w:val="center"/>
          </w:tcPr>
          <w:p w:rsidR="00FD3C1A" w:rsidRDefault="00FD3C1A" w:rsidP="00FD3C1A">
            <w:pPr>
              <w:jc w:val="center"/>
            </w:pPr>
            <w:r w:rsidRPr="005128A1">
              <w:t>0.</w:t>
            </w:r>
            <w:r w:rsidR="00AB5A52">
              <w:t>38</w:t>
            </w:r>
            <w:r w:rsidRPr="005128A1">
              <w:t>%</w:t>
            </w:r>
          </w:p>
        </w:tc>
        <w:tc>
          <w:tcPr>
            <w:tcW w:w="850" w:type="dxa"/>
            <w:tcBorders>
              <w:right w:val="single" w:sz="4" w:space="0" w:color="BFBFBF" w:themeColor="background1" w:themeShade="BF"/>
            </w:tcBorders>
            <w:shd w:val="clear" w:color="auto" w:fill="FFFFFF" w:themeFill="background1"/>
            <w:vAlign w:val="center"/>
          </w:tcPr>
          <w:p w:rsidR="00FD3C1A" w:rsidRPr="002A0B96" w:rsidRDefault="00D02955" w:rsidP="00FD3C1A">
            <w:pPr>
              <w:jc w:val="center"/>
            </w:pPr>
            <w:r>
              <w:t>1073</w:t>
            </w:r>
          </w:p>
        </w:tc>
        <w:tc>
          <w:tcPr>
            <w:tcW w:w="851" w:type="dxa"/>
            <w:tcBorders>
              <w:left w:val="single" w:sz="4" w:space="0" w:color="BFBFBF" w:themeColor="background1" w:themeShade="BF"/>
            </w:tcBorders>
            <w:shd w:val="clear" w:color="auto" w:fill="FFFFFF" w:themeFill="background1"/>
            <w:vAlign w:val="center"/>
          </w:tcPr>
          <w:p w:rsidR="00FD3C1A" w:rsidRDefault="00FD3C1A" w:rsidP="00FD3C1A">
            <w:pPr>
              <w:jc w:val="center"/>
            </w:pPr>
            <w:r w:rsidRPr="002A0B96">
              <w:rPr>
                <w:rFonts w:hint="eastAsia"/>
              </w:rPr>
              <w:t>0.0</w:t>
            </w:r>
            <w:r w:rsidR="00436DCB">
              <w:t>1</w:t>
            </w:r>
            <w:r w:rsidRPr="002A0B96">
              <w:rPr>
                <w:rFonts w:hint="eastAsia"/>
              </w:rPr>
              <w:t>%</w:t>
            </w:r>
          </w:p>
        </w:tc>
      </w:tr>
      <w:tr w:rsidR="00906FC0" w:rsidTr="00BF3C0C">
        <w:trPr>
          <w:trHeight w:val="293"/>
          <w:jc w:val="center"/>
        </w:trPr>
        <w:tc>
          <w:tcPr>
            <w:tcW w:w="704" w:type="dxa"/>
            <w:shd w:val="clear" w:color="auto" w:fill="E5DFEC" w:themeFill="accent4" w:themeFillTint="33"/>
            <w:vAlign w:val="center"/>
          </w:tcPr>
          <w:p w:rsidR="00906FC0" w:rsidRPr="006C3986" w:rsidRDefault="00906FC0" w:rsidP="00906FC0">
            <w:pPr>
              <w:rPr>
                <w:b/>
              </w:rPr>
            </w:pPr>
            <w:r w:rsidRPr="006C3986">
              <w:rPr>
                <w:rFonts w:hint="eastAsia"/>
                <w:b/>
              </w:rPr>
              <w:t>华东</w:t>
            </w:r>
          </w:p>
        </w:tc>
        <w:tc>
          <w:tcPr>
            <w:tcW w:w="998" w:type="dxa"/>
            <w:shd w:val="clear" w:color="auto" w:fill="E5DFEC" w:themeFill="accent4" w:themeFillTint="33"/>
            <w:vAlign w:val="center"/>
          </w:tcPr>
          <w:p w:rsidR="00906FC0" w:rsidRPr="002A0B96" w:rsidRDefault="00D02955" w:rsidP="00906FC0">
            <w:pPr>
              <w:jc w:val="center"/>
            </w:pPr>
            <w:r>
              <w:t>74603</w:t>
            </w:r>
          </w:p>
        </w:tc>
        <w:tc>
          <w:tcPr>
            <w:tcW w:w="850" w:type="dxa"/>
            <w:shd w:val="clear" w:color="auto" w:fill="E5DFEC" w:themeFill="accent4" w:themeFillTint="33"/>
            <w:vAlign w:val="center"/>
          </w:tcPr>
          <w:p w:rsidR="00906FC0" w:rsidRPr="002A0B96" w:rsidRDefault="00906FC0" w:rsidP="00906FC0">
            <w:pPr>
              <w:jc w:val="center"/>
            </w:pPr>
            <w:r w:rsidRPr="002A0B96">
              <w:rPr>
                <w:rFonts w:hint="eastAsia"/>
              </w:rPr>
              <w:t>0.1</w:t>
            </w:r>
            <w:r w:rsidR="00436DCB">
              <w:t>6</w:t>
            </w:r>
            <w:r w:rsidRPr="002A0B96">
              <w:rPr>
                <w:rFonts w:hint="eastAsia"/>
              </w:rPr>
              <w:t>%</w:t>
            </w:r>
          </w:p>
        </w:tc>
        <w:tc>
          <w:tcPr>
            <w:tcW w:w="1002" w:type="dxa"/>
            <w:shd w:val="clear" w:color="auto" w:fill="E5DFEC" w:themeFill="accent4" w:themeFillTint="33"/>
            <w:vAlign w:val="center"/>
          </w:tcPr>
          <w:p w:rsidR="00906FC0" w:rsidRPr="002A0B96" w:rsidRDefault="00D02955" w:rsidP="00906FC0">
            <w:pPr>
              <w:jc w:val="center"/>
            </w:pPr>
            <w:r>
              <w:t>65778</w:t>
            </w:r>
          </w:p>
        </w:tc>
        <w:tc>
          <w:tcPr>
            <w:tcW w:w="851" w:type="dxa"/>
            <w:shd w:val="clear" w:color="auto" w:fill="E5DFEC" w:themeFill="accent4" w:themeFillTint="33"/>
            <w:vAlign w:val="center"/>
          </w:tcPr>
          <w:p w:rsidR="00906FC0" w:rsidRPr="002A0B96" w:rsidRDefault="00906FC0" w:rsidP="00906FC0">
            <w:pPr>
              <w:jc w:val="center"/>
            </w:pPr>
            <w:r w:rsidRPr="002A0B96">
              <w:rPr>
                <w:rFonts w:hint="eastAsia"/>
              </w:rPr>
              <w:t>0.1</w:t>
            </w:r>
            <w:r w:rsidR="00AB5A52">
              <w:t>4</w:t>
            </w:r>
            <w:r w:rsidRPr="002A0B96">
              <w:rPr>
                <w:rFonts w:hint="eastAsia"/>
              </w:rPr>
              <w:t>%</w:t>
            </w:r>
          </w:p>
        </w:tc>
        <w:tc>
          <w:tcPr>
            <w:tcW w:w="982" w:type="dxa"/>
            <w:shd w:val="clear" w:color="auto" w:fill="E5DFEC" w:themeFill="accent4" w:themeFillTint="33"/>
            <w:vAlign w:val="center"/>
          </w:tcPr>
          <w:p w:rsidR="00906FC0" w:rsidRPr="002A0B96" w:rsidRDefault="00D02955" w:rsidP="00906FC0">
            <w:pPr>
              <w:jc w:val="center"/>
            </w:pPr>
            <w:r>
              <w:t>24789</w:t>
            </w:r>
          </w:p>
        </w:tc>
        <w:tc>
          <w:tcPr>
            <w:tcW w:w="851" w:type="dxa"/>
            <w:shd w:val="clear" w:color="auto" w:fill="E5DFEC" w:themeFill="accent4" w:themeFillTint="33"/>
            <w:vAlign w:val="center"/>
          </w:tcPr>
          <w:p w:rsidR="00906FC0" w:rsidRPr="002A0B96" w:rsidRDefault="00906FC0" w:rsidP="00906FC0">
            <w:pPr>
              <w:jc w:val="center"/>
            </w:pPr>
            <w:r w:rsidRPr="002A0B96">
              <w:rPr>
                <w:rFonts w:hint="eastAsia"/>
              </w:rPr>
              <w:t>0.0</w:t>
            </w:r>
            <w:r w:rsidR="00AB5A52">
              <w:t>5</w:t>
            </w:r>
            <w:r w:rsidRPr="002A0B96">
              <w:rPr>
                <w:rFonts w:hint="eastAsia"/>
              </w:rPr>
              <w:t>%</w:t>
            </w:r>
          </w:p>
        </w:tc>
        <w:tc>
          <w:tcPr>
            <w:tcW w:w="850" w:type="dxa"/>
            <w:shd w:val="clear" w:color="auto" w:fill="E5DFEC" w:themeFill="accent4" w:themeFillTint="33"/>
            <w:vAlign w:val="center"/>
          </w:tcPr>
          <w:p w:rsidR="00906FC0" w:rsidRPr="000755C6" w:rsidRDefault="00D02955" w:rsidP="00906FC0">
            <w:pPr>
              <w:jc w:val="center"/>
            </w:pPr>
            <w:r>
              <w:t>27024</w:t>
            </w:r>
          </w:p>
        </w:tc>
        <w:tc>
          <w:tcPr>
            <w:tcW w:w="851" w:type="dxa"/>
            <w:shd w:val="clear" w:color="auto" w:fill="E5DFEC" w:themeFill="accent4" w:themeFillTint="33"/>
            <w:vAlign w:val="center"/>
          </w:tcPr>
          <w:p w:rsidR="00906FC0" w:rsidRPr="005128A1" w:rsidRDefault="00906FC0" w:rsidP="00906FC0">
            <w:pPr>
              <w:jc w:val="center"/>
            </w:pPr>
            <w:r w:rsidRPr="005128A1">
              <w:t>0.06%</w:t>
            </w:r>
          </w:p>
        </w:tc>
        <w:tc>
          <w:tcPr>
            <w:tcW w:w="850" w:type="dxa"/>
            <w:tcBorders>
              <w:right w:val="single" w:sz="4" w:space="0" w:color="BFBFBF" w:themeColor="background1" w:themeShade="BF"/>
            </w:tcBorders>
            <w:shd w:val="clear" w:color="auto" w:fill="E5DFEC" w:themeFill="accent4" w:themeFillTint="33"/>
            <w:vAlign w:val="center"/>
          </w:tcPr>
          <w:p w:rsidR="00906FC0" w:rsidRPr="002A0B96" w:rsidRDefault="00D02955" w:rsidP="00906FC0">
            <w:pPr>
              <w:jc w:val="center"/>
            </w:pPr>
            <w:r>
              <w:t>1418</w:t>
            </w:r>
          </w:p>
        </w:tc>
        <w:tc>
          <w:tcPr>
            <w:tcW w:w="851" w:type="dxa"/>
            <w:tcBorders>
              <w:left w:val="single" w:sz="4" w:space="0" w:color="BFBFBF" w:themeColor="background1" w:themeShade="BF"/>
            </w:tcBorders>
            <w:shd w:val="clear" w:color="auto" w:fill="E5DFEC" w:themeFill="accent4" w:themeFillTint="33"/>
            <w:vAlign w:val="center"/>
          </w:tcPr>
          <w:p w:rsidR="00906FC0" w:rsidRPr="002A0B96" w:rsidRDefault="00906FC0" w:rsidP="00906FC0">
            <w:pPr>
              <w:jc w:val="center"/>
            </w:pPr>
            <w:r w:rsidRPr="002A0B96">
              <w:rPr>
                <w:rFonts w:hint="eastAsia"/>
              </w:rPr>
              <w:t>0.00%</w:t>
            </w:r>
          </w:p>
        </w:tc>
      </w:tr>
      <w:tr w:rsidR="00906FC0" w:rsidTr="00BF3C0C">
        <w:trPr>
          <w:trHeight w:val="293"/>
          <w:jc w:val="center"/>
        </w:trPr>
        <w:tc>
          <w:tcPr>
            <w:tcW w:w="704" w:type="dxa"/>
            <w:shd w:val="clear" w:color="auto" w:fill="FFFFFF" w:themeFill="background1"/>
            <w:vAlign w:val="center"/>
          </w:tcPr>
          <w:p w:rsidR="00906FC0" w:rsidRPr="006C3986" w:rsidRDefault="00906FC0" w:rsidP="00906FC0">
            <w:pPr>
              <w:rPr>
                <w:b/>
              </w:rPr>
            </w:pPr>
            <w:r w:rsidRPr="006C3986">
              <w:rPr>
                <w:rFonts w:hint="eastAsia"/>
                <w:b/>
              </w:rPr>
              <w:t>华中</w:t>
            </w:r>
          </w:p>
        </w:tc>
        <w:tc>
          <w:tcPr>
            <w:tcW w:w="998" w:type="dxa"/>
            <w:shd w:val="clear" w:color="auto" w:fill="FFFFFF" w:themeFill="background1"/>
            <w:vAlign w:val="center"/>
          </w:tcPr>
          <w:p w:rsidR="00906FC0" w:rsidRPr="002A0B96" w:rsidRDefault="00D02955" w:rsidP="00906FC0">
            <w:pPr>
              <w:jc w:val="center"/>
            </w:pPr>
            <w:r>
              <w:t>21917</w:t>
            </w:r>
          </w:p>
        </w:tc>
        <w:tc>
          <w:tcPr>
            <w:tcW w:w="850" w:type="dxa"/>
            <w:shd w:val="clear" w:color="auto" w:fill="FFFFFF" w:themeFill="background1"/>
            <w:vAlign w:val="center"/>
          </w:tcPr>
          <w:p w:rsidR="00906FC0" w:rsidRPr="002A0B96" w:rsidRDefault="00906FC0" w:rsidP="00906FC0">
            <w:pPr>
              <w:jc w:val="center"/>
            </w:pPr>
            <w:r w:rsidRPr="002A0B96">
              <w:rPr>
                <w:rFonts w:hint="eastAsia"/>
              </w:rPr>
              <w:t>0.0</w:t>
            </w:r>
            <w:r w:rsidR="00436DCB">
              <w:t>8</w:t>
            </w:r>
            <w:r w:rsidRPr="002A0B96">
              <w:rPr>
                <w:rFonts w:hint="eastAsia"/>
              </w:rPr>
              <w:t>%</w:t>
            </w:r>
          </w:p>
        </w:tc>
        <w:tc>
          <w:tcPr>
            <w:tcW w:w="1002" w:type="dxa"/>
            <w:shd w:val="clear" w:color="auto" w:fill="FFFFFF" w:themeFill="background1"/>
            <w:vAlign w:val="center"/>
          </w:tcPr>
          <w:p w:rsidR="00906FC0" w:rsidRPr="002A0B96" w:rsidRDefault="00D02955" w:rsidP="00906FC0">
            <w:pPr>
              <w:jc w:val="center"/>
            </w:pPr>
            <w:r>
              <w:t>13596</w:t>
            </w:r>
          </w:p>
        </w:tc>
        <w:tc>
          <w:tcPr>
            <w:tcW w:w="851" w:type="dxa"/>
            <w:shd w:val="clear" w:color="auto" w:fill="FFFFFF" w:themeFill="background1"/>
            <w:vAlign w:val="center"/>
          </w:tcPr>
          <w:p w:rsidR="00906FC0" w:rsidRPr="002A0B96" w:rsidRDefault="00906FC0" w:rsidP="00906FC0">
            <w:pPr>
              <w:jc w:val="center"/>
            </w:pPr>
            <w:r w:rsidRPr="002A0B96">
              <w:rPr>
                <w:rFonts w:hint="eastAsia"/>
              </w:rPr>
              <w:t>0.0</w:t>
            </w:r>
            <w:r w:rsidR="00AB5A52">
              <w:t>5</w:t>
            </w:r>
            <w:r w:rsidRPr="002A0B96">
              <w:rPr>
                <w:rFonts w:hint="eastAsia"/>
              </w:rPr>
              <w:t>%</w:t>
            </w:r>
          </w:p>
        </w:tc>
        <w:tc>
          <w:tcPr>
            <w:tcW w:w="982" w:type="dxa"/>
            <w:shd w:val="clear" w:color="auto" w:fill="FFFFFF" w:themeFill="background1"/>
            <w:vAlign w:val="center"/>
          </w:tcPr>
          <w:p w:rsidR="00906FC0" w:rsidRPr="002A0B96" w:rsidRDefault="00D02955" w:rsidP="00906FC0">
            <w:pPr>
              <w:jc w:val="center"/>
            </w:pPr>
            <w:r>
              <w:t>22211</w:t>
            </w:r>
          </w:p>
        </w:tc>
        <w:tc>
          <w:tcPr>
            <w:tcW w:w="851" w:type="dxa"/>
            <w:shd w:val="clear" w:color="auto" w:fill="FFFFFF" w:themeFill="background1"/>
            <w:vAlign w:val="center"/>
          </w:tcPr>
          <w:p w:rsidR="00906FC0" w:rsidRPr="002A0B96" w:rsidRDefault="00906FC0" w:rsidP="00906FC0">
            <w:pPr>
              <w:jc w:val="center"/>
            </w:pPr>
            <w:r w:rsidRPr="002A0B96">
              <w:rPr>
                <w:rFonts w:hint="eastAsia"/>
              </w:rPr>
              <w:t>0.</w:t>
            </w:r>
            <w:r w:rsidR="00436DCB">
              <w:t>0</w:t>
            </w:r>
            <w:r w:rsidR="00AB5A52">
              <w:t>8</w:t>
            </w:r>
            <w:r w:rsidRPr="002A0B96">
              <w:rPr>
                <w:rFonts w:hint="eastAsia"/>
              </w:rPr>
              <w:t>%</w:t>
            </w:r>
          </w:p>
        </w:tc>
        <w:tc>
          <w:tcPr>
            <w:tcW w:w="850" w:type="dxa"/>
            <w:shd w:val="clear" w:color="auto" w:fill="FFFFFF" w:themeFill="background1"/>
            <w:vAlign w:val="center"/>
          </w:tcPr>
          <w:p w:rsidR="00906FC0" w:rsidRPr="000755C6" w:rsidRDefault="00D02955" w:rsidP="00906FC0">
            <w:pPr>
              <w:jc w:val="center"/>
            </w:pPr>
            <w:r>
              <w:t>4048</w:t>
            </w:r>
          </w:p>
        </w:tc>
        <w:tc>
          <w:tcPr>
            <w:tcW w:w="851" w:type="dxa"/>
            <w:shd w:val="clear" w:color="auto" w:fill="FFFFFF" w:themeFill="background1"/>
            <w:vAlign w:val="center"/>
          </w:tcPr>
          <w:p w:rsidR="00906FC0" w:rsidRPr="005128A1" w:rsidRDefault="00906FC0" w:rsidP="00906FC0">
            <w:pPr>
              <w:jc w:val="center"/>
            </w:pPr>
            <w:r w:rsidRPr="005128A1">
              <w:t>0.0</w:t>
            </w:r>
            <w:r w:rsidR="00AB5A52">
              <w:t>2</w:t>
            </w:r>
            <w:r w:rsidRPr="005128A1">
              <w:t>%</w:t>
            </w:r>
          </w:p>
        </w:tc>
        <w:tc>
          <w:tcPr>
            <w:tcW w:w="850" w:type="dxa"/>
            <w:tcBorders>
              <w:right w:val="single" w:sz="4" w:space="0" w:color="BFBFBF" w:themeColor="background1" w:themeShade="BF"/>
            </w:tcBorders>
            <w:shd w:val="clear" w:color="auto" w:fill="FFFFFF" w:themeFill="background1"/>
            <w:vAlign w:val="center"/>
          </w:tcPr>
          <w:p w:rsidR="00906FC0" w:rsidRPr="002A0B96" w:rsidRDefault="00D02955" w:rsidP="00906FC0">
            <w:pPr>
              <w:jc w:val="center"/>
            </w:pPr>
            <w:r>
              <w:t>384</w:t>
            </w:r>
          </w:p>
        </w:tc>
        <w:tc>
          <w:tcPr>
            <w:tcW w:w="851" w:type="dxa"/>
            <w:tcBorders>
              <w:left w:val="single" w:sz="4" w:space="0" w:color="BFBFBF" w:themeColor="background1" w:themeShade="BF"/>
            </w:tcBorders>
            <w:shd w:val="clear" w:color="auto" w:fill="FFFFFF" w:themeFill="background1"/>
            <w:vAlign w:val="center"/>
          </w:tcPr>
          <w:p w:rsidR="00906FC0" w:rsidRPr="002A0B96" w:rsidRDefault="00906FC0" w:rsidP="00906FC0">
            <w:pPr>
              <w:jc w:val="center"/>
            </w:pPr>
            <w:r w:rsidRPr="002A0B96">
              <w:rPr>
                <w:rFonts w:hint="eastAsia"/>
              </w:rPr>
              <w:t>0.00%</w:t>
            </w:r>
          </w:p>
        </w:tc>
      </w:tr>
      <w:tr w:rsidR="00906FC0" w:rsidTr="00BF3C0C">
        <w:trPr>
          <w:trHeight w:val="293"/>
          <w:jc w:val="center"/>
        </w:trPr>
        <w:tc>
          <w:tcPr>
            <w:tcW w:w="704" w:type="dxa"/>
            <w:shd w:val="clear" w:color="auto" w:fill="E5DFEC" w:themeFill="accent4" w:themeFillTint="33"/>
            <w:vAlign w:val="center"/>
          </w:tcPr>
          <w:p w:rsidR="00906FC0" w:rsidRPr="006C3986" w:rsidRDefault="00906FC0" w:rsidP="00906FC0">
            <w:pPr>
              <w:rPr>
                <w:b/>
              </w:rPr>
            </w:pPr>
            <w:r w:rsidRPr="006C3986">
              <w:rPr>
                <w:rFonts w:hint="eastAsia"/>
                <w:b/>
              </w:rPr>
              <w:t>南方</w:t>
            </w:r>
          </w:p>
        </w:tc>
        <w:tc>
          <w:tcPr>
            <w:tcW w:w="998" w:type="dxa"/>
            <w:shd w:val="clear" w:color="auto" w:fill="E5DFEC" w:themeFill="accent4" w:themeFillTint="33"/>
            <w:vAlign w:val="center"/>
          </w:tcPr>
          <w:p w:rsidR="00906FC0" w:rsidRPr="002A0B96" w:rsidRDefault="00D02955" w:rsidP="00906FC0">
            <w:pPr>
              <w:jc w:val="center"/>
            </w:pPr>
            <w:r>
              <w:t>36741</w:t>
            </w:r>
          </w:p>
        </w:tc>
        <w:tc>
          <w:tcPr>
            <w:tcW w:w="850" w:type="dxa"/>
            <w:shd w:val="clear" w:color="auto" w:fill="E5DFEC" w:themeFill="accent4" w:themeFillTint="33"/>
            <w:vAlign w:val="center"/>
          </w:tcPr>
          <w:p w:rsidR="00906FC0" w:rsidRPr="002A0B96" w:rsidRDefault="00906FC0" w:rsidP="00906FC0">
            <w:pPr>
              <w:jc w:val="center"/>
            </w:pPr>
            <w:r w:rsidRPr="002A0B96">
              <w:rPr>
                <w:rFonts w:hint="eastAsia"/>
              </w:rPr>
              <w:t>0.</w:t>
            </w:r>
            <w:r w:rsidR="00436DCB">
              <w:t>1</w:t>
            </w:r>
            <w:r w:rsidR="00AB5A52">
              <w:t>1</w:t>
            </w:r>
            <w:r w:rsidRPr="002A0B96">
              <w:rPr>
                <w:rFonts w:hint="eastAsia"/>
              </w:rPr>
              <w:t>%</w:t>
            </w:r>
          </w:p>
        </w:tc>
        <w:tc>
          <w:tcPr>
            <w:tcW w:w="1002" w:type="dxa"/>
            <w:shd w:val="clear" w:color="auto" w:fill="E5DFEC" w:themeFill="accent4" w:themeFillTint="33"/>
            <w:vAlign w:val="center"/>
          </w:tcPr>
          <w:p w:rsidR="00906FC0" w:rsidRPr="002A0B96" w:rsidRDefault="00D02955" w:rsidP="00906FC0">
            <w:pPr>
              <w:jc w:val="center"/>
            </w:pPr>
            <w:r>
              <w:t>20113</w:t>
            </w:r>
          </w:p>
        </w:tc>
        <w:tc>
          <w:tcPr>
            <w:tcW w:w="851" w:type="dxa"/>
            <w:shd w:val="clear" w:color="auto" w:fill="E5DFEC" w:themeFill="accent4" w:themeFillTint="33"/>
            <w:vAlign w:val="center"/>
          </w:tcPr>
          <w:p w:rsidR="00906FC0" w:rsidRPr="002A0B96" w:rsidRDefault="00906FC0" w:rsidP="00906FC0">
            <w:pPr>
              <w:jc w:val="center"/>
            </w:pPr>
            <w:r w:rsidRPr="002A0B96">
              <w:rPr>
                <w:rFonts w:hint="eastAsia"/>
              </w:rPr>
              <w:t>0.</w:t>
            </w:r>
            <w:r w:rsidR="00C15B1C">
              <w:t>0</w:t>
            </w:r>
            <w:r w:rsidR="00AB5A52">
              <w:t>6</w:t>
            </w:r>
            <w:r w:rsidRPr="002A0B96">
              <w:rPr>
                <w:rFonts w:hint="eastAsia"/>
              </w:rPr>
              <w:t>%</w:t>
            </w:r>
          </w:p>
        </w:tc>
        <w:tc>
          <w:tcPr>
            <w:tcW w:w="982" w:type="dxa"/>
            <w:shd w:val="clear" w:color="auto" w:fill="E5DFEC" w:themeFill="accent4" w:themeFillTint="33"/>
            <w:vAlign w:val="center"/>
          </w:tcPr>
          <w:p w:rsidR="00906FC0" w:rsidRPr="002A0B96" w:rsidRDefault="00D02955" w:rsidP="00906FC0">
            <w:pPr>
              <w:jc w:val="center"/>
            </w:pPr>
            <w:r>
              <w:t>139609</w:t>
            </w:r>
          </w:p>
        </w:tc>
        <w:tc>
          <w:tcPr>
            <w:tcW w:w="851" w:type="dxa"/>
            <w:shd w:val="clear" w:color="auto" w:fill="E5DFEC" w:themeFill="accent4" w:themeFillTint="33"/>
            <w:vAlign w:val="center"/>
          </w:tcPr>
          <w:p w:rsidR="00906FC0" w:rsidRPr="002A0B96" w:rsidRDefault="00C15B1C" w:rsidP="00906FC0">
            <w:pPr>
              <w:jc w:val="center"/>
            </w:pPr>
            <w:r>
              <w:t>0.</w:t>
            </w:r>
            <w:r w:rsidR="00436DCB">
              <w:t>4</w:t>
            </w:r>
            <w:r w:rsidR="00AB5A52">
              <w:t>4</w:t>
            </w:r>
            <w:r w:rsidR="00906FC0" w:rsidRPr="002A0B96">
              <w:rPr>
                <w:rFonts w:hint="eastAsia"/>
              </w:rPr>
              <w:t>%</w:t>
            </w:r>
          </w:p>
        </w:tc>
        <w:tc>
          <w:tcPr>
            <w:tcW w:w="850" w:type="dxa"/>
            <w:shd w:val="clear" w:color="auto" w:fill="E5DFEC" w:themeFill="accent4" w:themeFillTint="33"/>
            <w:vAlign w:val="center"/>
          </w:tcPr>
          <w:p w:rsidR="00906FC0" w:rsidRPr="000755C6" w:rsidRDefault="00D02955" w:rsidP="00906FC0">
            <w:pPr>
              <w:jc w:val="center"/>
            </w:pPr>
            <w:r>
              <w:t>7818</w:t>
            </w:r>
          </w:p>
        </w:tc>
        <w:tc>
          <w:tcPr>
            <w:tcW w:w="851" w:type="dxa"/>
            <w:shd w:val="clear" w:color="auto" w:fill="E5DFEC" w:themeFill="accent4" w:themeFillTint="33"/>
            <w:vAlign w:val="center"/>
          </w:tcPr>
          <w:p w:rsidR="00906FC0" w:rsidRPr="005128A1" w:rsidRDefault="003D26CF" w:rsidP="00906FC0">
            <w:pPr>
              <w:jc w:val="center"/>
            </w:pPr>
            <w:r>
              <w:t>0</w:t>
            </w:r>
            <w:r>
              <w:rPr>
                <w:rFonts w:hint="eastAsia"/>
              </w:rPr>
              <w:t>.</w:t>
            </w:r>
            <w:r>
              <w:t>0</w:t>
            </w:r>
            <w:r w:rsidR="00436DCB">
              <w:t>2</w:t>
            </w:r>
            <w:r w:rsidR="00906FC0" w:rsidRPr="005128A1">
              <w:t>%</w:t>
            </w:r>
          </w:p>
        </w:tc>
        <w:tc>
          <w:tcPr>
            <w:tcW w:w="850" w:type="dxa"/>
            <w:tcBorders>
              <w:right w:val="single" w:sz="4" w:space="0" w:color="BFBFBF" w:themeColor="background1" w:themeShade="BF"/>
            </w:tcBorders>
            <w:shd w:val="clear" w:color="auto" w:fill="E5DFEC" w:themeFill="accent4" w:themeFillTint="33"/>
            <w:vAlign w:val="center"/>
          </w:tcPr>
          <w:p w:rsidR="00906FC0" w:rsidRPr="002A0B96" w:rsidRDefault="00D02955" w:rsidP="00906FC0">
            <w:pPr>
              <w:jc w:val="center"/>
            </w:pPr>
            <w:r>
              <w:t>883</w:t>
            </w:r>
          </w:p>
        </w:tc>
        <w:tc>
          <w:tcPr>
            <w:tcW w:w="851" w:type="dxa"/>
            <w:tcBorders>
              <w:left w:val="single" w:sz="4" w:space="0" w:color="BFBFBF" w:themeColor="background1" w:themeShade="BF"/>
            </w:tcBorders>
            <w:shd w:val="clear" w:color="auto" w:fill="E5DFEC" w:themeFill="accent4" w:themeFillTint="33"/>
            <w:vAlign w:val="center"/>
          </w:tcPr>
          <w:p w:rsidR="00906FC0" w:rsidRPr="002A0B96" w:rsidRDefault="00906FC0" w:rsidP="00906FC0">
            <w:pPr>
              <w:jc w:val="center"/>
            </w:pPr>
            <w:r w:rsidRPr="002A0B96">
              <w:rPr>
                <w:rFonts w:hint="eastAsia"/>
              </w:rPr>
              <w:t>0.0</w:t>
            </w:r>
            <w:r w:rsidR="00C15B1C">
              <w:t>0</w:t>
            </w:r>
            <w:r w:rsidRPr="002A0B96">
              <w:rPr>
                <w:rFonts w:hint="eastAsia"/>
              </w:rPr>
              <w:t>%</w:t>
            </w:r>
          </w:p>
        </w:tc>
      </w:tr>
    </w:tbl>
    <w:p w:rsidR="00145FF6" w:rsidRDefault="007453D6">
      <w:pPr>
        <w:pStyle w:val="a5"/>
        <w:spacing w:after="0"/>
      </w:pPr>
      <w:bookmarkStart w:id="13" w:name="_Toc494063723"/>
      <w:bookmarkEnd w:id="12"/>
      <w:r>
        <w:rPr>
          <w:rFonts w:hint="eastAsia"/>
        </w:rPr>
        <w:t>图</w:t>
      </w:r>
      <w:r>
        <w:rPr>
          <w:rFonts w:hint="eastAsia"/>
        </w:rPr>
        <w:t xml:space="preserve">3  </w:t>
      </w:r>
      <w:r>
        <w:rPr>
          <w:rFonts w:hint="eastAsia"/>
        </w:rPr>
        <w:t>各区域各项电力辅助服务补偿</w:t>
      </w:r>
      <w:bookmarkEnd w:id="13"/>
      <w:r w:rsidR="00DD5D83">
        <w:rPr>
          <w:rFonts w:hint="eastAsia"/>
        </w:rPr>
        <w:t>费用情况</w:t>
      </w:r>
    </w:p>
    <w:p w:rsidR="00145FF6" w:rsidRDefault="00FD3C5C">
      <w:pPr>
        <w:pStyle w:val="20"/>
        <w:spacing w:after="0" w:line="588" w:lineRule="exact"/>
        <w:ind w:firstLine="640"/>
      </w:pPr>
      <w:bookmarkStart w:id="14" w:name="_Hlk511306746"/>
      <w:r w:rsidRPr="00FD3C5C">
        <w:rPr>
          <w:rFonts w:hint="eastAsia"/>
        </w:rPr>
        <w:t>从电力辅助服务补偿费用来源来看，主要来自发电机组分摊费用，合计</w:t>
      </w:r>
      <w:r w:rsidR="00497B2C">
        <w:t>11</w:t>
      </w:r>
      <w:r w:rsidR="0006583D">
        <w:t>8</w:t>
      </w:r>
      <w:r w:rsidR="00497B2C">
        <w:t>.</w:t>
      </w:r>
      <w:r w:rsidR="0006583D">
        <w:t>95</w:t>
      </w:r>
      <w:r w:rsidRPr="00FD3C5C">
        <w:rPr>
          <w:rFonts w:hint="eastAsia"/>
        </w:rPr>
        <w:t>亿元，占比为</w:t>
      </w:r>
      <w:r w:rsidR="002920D6">
        <w:t>8</w:t>
      </w:r>
      <w:r w:rsidR="0006583D">
        <w:t>0.58</w:t>
      </w:r>
      <w:r w:rsidRPr="00FD3C5C">
        <w:rPr>
          <w:rFonts w:hint="eastAsia"/>
        </w:rPr>
        <w:t>%</w:t>
      </w:r>
      <w:r w:rsidRPr="00FD3C5C">
        <w:rPr>
          <w:rFonts w:hint="eastAsia"/>
        </w:rPr>
        <w:t>。</w:t>
      </w:r>
      <w:r w:rsidR="00542695">
        <w:rPr>
          <w:rFonts w:hint="eastAsia"/>
        </w:rPr>
        <w:t>此外</w:t>
      </w:r>
      <w:r w:rsidRPr="00FD3C5C">
        <w:rPr>
          <w:rFonts w:hint="eastAsia"/>
        </w:rPr>
        <w:t>，跨省区（网外）辅助服务补偿分摊费用合计</w:t>
      </w:r>
      <w:r w:rsidR="00F669A2">
        <w:t>0</w:t>
      </w:r>
      <w:r w:rsidR="00F669A2">
        <w:rPr>
          <w:rFonts w:hint="eastAsia"/>
        </w:rPr>
        <w:t>.</w:t>
      </w:r>
      <w:r w:rsidR="0006583D">
        <w:t>83</w:t>
      </w:r>
      <w:r w:rsidRPr="00FD3C5C">
        <w:rPr>
          <w:rFonts w:hint="eastAsia"/>
        </w:rPr>
        <w:t>亿元，新机差额资金</w:t>
      </w:r>
      <w:r w:rsidR="001D796E">
        <w:rPr>
          <w:rFonts w:hint="eastAsia"/>
        </w:rPr>
        <w:t>1</w:t>
      </w:r>
      <w:r w:rsidR="001D796E">
        <w:t>.01</w:t>
      </w:r>
      <w:r w:rsidRPr="00FD3C5C">
        <w:rPr>
          <w:rFonts w:hint="eastAsia"/>
        </w:rPr>
        <w:t>亿元，考核等其他费用</w:t>
      </w:r>
      <w:r w:rsidR="001D796E">
        <w:t>25.04</w:t>
      </w:r>
      <w:r w:rsidRPr="00FD3C5C">
        <w:rPr>
          <w:rFonts w:hint="eastAsia"/>
        </w:rPr>
        <w:t>亿元，无分摊减免费用（见图</w:t>
      </w:r>
      <w:r w:rsidRPr="00FD3C5C">
        <w:rPr>
          <w:rFonts w:hint="eastAsia"/>
        </w:rPr>
        <w:t>4</w:t>
      </w:r>
      <w:r w:rsidRPr="00FD3C5C">
        <w:rPr>
          <w:rFonts w:hint="eastAsia"/>
        </w:rPr>
        <w:t>）</w:t>
      </w:r>
      <w:r w:rsidR="00EF44AC">
        <w:rPr>
          <w:rFonts w:hint="eastAsia"/>
        </w:rPr>
        <w:t>。</w:t>
      </w:r>
    </w:p>
    <w:bookmarkEnd w:id="14"/>
    <w:p w:rsidR="00145FF6" w:rsidRDefault="00DD5D83">
      <w:pPr>
        <w:pStyle w:val="20"/>
        <w:spacing w:after="0" w:line="240" w:lineRule="auto"/>
        <w:ind w:firstLineChars="0" w:firstLine="0"/>
        <w:jc w:val="center"/>
      </w:pPr>
      <w:r>
        <w:rPr>
          <w:noProof/>
        </w:rPr>
        <w:lastRenderedPageBreak/>
        <w:drawing>
          <wp:inline distT="0" distB="0" distL="0" distR="0">
            <wp:extent cx="5707380" cy="2468880"/>
            <wp:effectExtent l="0" t="0" r="7620" b="762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5FF6" w:rsidRDefault="00DD5D83">
      <w:pPr>
        <w:pStyle w:val="a5"/>
        <w:spacing w:after="0" w:line="588" w:lineRule="exact"/>
      </w:pPr>
      <w:bookmarkStart w:id="15" w:name="_Ref493089363"/>
      <w:bookmarkStart w:id="16" w:name="_Toc494063720"/>
      <w:r>
        <w:rPr>
          <w:rFonts w:hint="eastAsia"/>
        </w:rPr>
        <w:t>图</w:t>
      </w:r>
      <w:bookmarkEnd w:id="15"/>
      <w:r>
        <w:rPr>
          <w:rFonts w:hint="eastAsia"/>
        </w:rPr>
        <w:t xml:space="preserve">4    </w:t>
      </w:r>
      <w:r>
        <w:rPr>
          <w:rFonts w:hint="eastAsia"/>
        </w:rPr>
        <w:t>电力辅助服务补偿费用来源</w:t>
      </w:r>
      <w:bookmarkEnd w:id="16"/>
    </w:p>
    <w:p w:rsidR="00145FF6" w:rsidRDefault="00145FF6"/>
    <w:p w:rsidR="00145FF6" w:rsidRDefault="00DD5D83">
      <w:pPr>
        <w:pStyle w:val="20"/>
        <w:spacing w:after="0" w:line="588" w:lineRule="exact"/>
        <w:ind w:firstLine="640"/>
      </w:pPr>
      <w:r>
        <w:rPr>
          <w:rFonts w:hint="eastAsia"/>
        </w:rPr>
        <w:t>从能源类型的角度来看，电力辅助服务补偿费用的补偿与分摊费用对比如下（见图</w:t>
      </w:r>
      <w:r>
        <w:rPr>
          <w:rFonts w:hint="eastAsia"/>
        </w:rPr>
        <w:t>5</w:t>
      </w:r>
      <w:r>
        <w:rPr>
          <w:rFonts w:hint="eastAsia"/>
        </w:rPr>
        <w:t>）。</w:t>
      </w:r>
    </w:p>
    <w:p w:rsidR="00145FF6" w:rsidRDefault="00DD5D83">
      <w:pPr>
        <w:pStyle w:val="20"/>
        <w:ind w:firstLineChars="0" w:firstLine="0"/>
      </w:pPr>
      <w:r>
        <w:rPr>
          <w:noProof/>
        </w:rPr>
        <w:drawing>
          <wp:inline distT="0" distB="0" distL="0" distR="0">
            <wp:extent cx="5448300" cy="3133725"/>
            <wp:effectExtent l="0" t="0" r="0" b="9525"/>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2695" w:rsidRPr="004046B5" w:rsidRDefault="00542695" w:rsidP="004046B5">
      <w:pPr>
        <w:pStyle w:val="a5"/>
        <w:spacing w:after="0"/>
        <w:jc w:val="left"/>
        <w:rPr>
          <w:rFonts w:eastAsia="仿宋_GB2312"/>
          <w:bCs w:val="0"/>
          <w:smallCaps w:val="0"/>
          <w:color w:val="auto"/>
          <w:sz w:val="20"/>
          <w:szCs w:val="20"/>
        </w:rPr>
      </w:pPr>
      <w:r w:rsidRPr="004046B5">
        <w:rPr>
          <w:rFonts w:eastAsia="仿宋_GB2312" w:hint="eastAsia"/>
          <w:bCs w:val="0"/>
          <w:smallCaps w:val="0"/>
          <w:color w:val="auto"/>
          <w:sz w:val="20"/>
          <w:szCs w:val="20"/>
        </w:rPr>
        <w:t>注：广东调频辅助服务市场于</w:t>
      </w:r>
      <w:r w:rsidRPr="004046B5">
        <w:rPr>
          <w:rFonts w:eastAsia="仿宋_GB2312" w:hint="eastAsia"/>
          <w:bCs w:val="0"/>
          <w:smallCaps w:val="0"/>
          <w:color w:val="auto"/>
          <w:sz w:val="20"/>
          <w:szCs w:val="20"/>
        </w:rPr>
        <w:t>2</w:t>
      </w:r>
      <w:r w:rsidRPr="004046B5">
        <w:rPr>
          <w:rFonts w:eastAsia="仿宋_GB2312"/>
          <w:bCs w:val="0"/>
          <w:smallCaps w:val="0"/>
          <w:color w:val="auto"/>
          <w:sz w:val="20"/>
          <w:szCs w:val="20"/>
        </w:rPr>
        <w:t>018</w:t>
      </w:r>
      <w:r w:rsidRPr="004046B5">
        <w:rPr>
          <w:rFonts w:eastAsia="仿宋_GB2312" w:hint="eastAsia"/>
          <w:bCs w:val="0"/>
          <w:smallCaps w:val="0"/>
          <w:color w:val="auto"/>
          <w:sz w:val="20"/>
          <w:szCs w:val="20"/>
        </w:rPr>
        <w:t>年</w:t>
      </w:r>
      <w:r w:rsidRPr="004046B5">
        <w:rPr>
          <w:rFonts w:eastAsia="仿宋_GB2312" w:hint="eastAsia"/>
          <w:bCs w:val="0"/>
          <w:smallCaps w:val="0"/>
          <w:color w:val="auto"/>
          <w:sz w:val="20"/>
          <w:szCs w:val="20"/>
        </w:rPr>
        <w:t>9</w:t>
      </w:r>
      <w:r w:rsidRPr="004046B5">
        <w:rPr>
          <w:rFonts w:eastAsia="仿宋_GB2312" w:hint="eastAsia"/>
          <w:bCs w:val="0"/>
          <w:smallCaps w:val="0"/>
          <w:color w:val="auto"/>
          <w:sz w:val="20"/>
          <w:szCs w:val="20"/>
        </w:rPr>
        <w:t>月</w:t>
      </w:r>
      <w:r w:rsidRPr="004046B5">
        <w:rPr>
          <w:rFonts w:eastAsia="仿宋_GB2312" w:hint="eastAsia"/>
          <w:bCs w:val="0"/>
          <w:smallCaps w:val="0"/>
          <w:color w:val="auto"/>
          <w:sz w:val="20"/>
          <w:szCs w:val="20"/>
        </w:rPr>
        <w:t>1</w:t>
      </w:r>
      <w:r w:rsidRPr="004046B5">
        <w:rPr>
          <w:rFonts w:eastAsia="仿宋_GB2312" w:hint="eastAsia"/>
          <w:bCs w:val="0"/>
          <w:smallCaps w:val="0"/>
          <w:color w:val="auto"/>
          <w:sz w:val="20"/>
          <w:szCs w:val="20"/>
        </w:rPr>
        <w:t>日启动试运行并开始结算，</w:t>
      </w:r>
      <w:r w:rsidRPr="004046B5">
        <w:rPr>
          <w:rFonts w:eastAsia="仿宋_GB2312" w:hint="eastAsia"/>
          <w:bCs w:val="0"/>
          <w:smallCaps w:val="0"/>
          <w:color w:val="auto"/>
          <w:sz w:val="20"/>
          <w:szCs w:val="20"/>
        </w:rPr>
        <w:t>4</w:t>
      </w:r>
      <w:r w:rsidRPr="004046B5">
        <w:rPr>
          <w:rFonts w:eastAsia="仿宋_GB2312" w:hint="eastAsia"/>
          <w:bCs w:val="0"/>
          <w:smallCaps w:val="0"/>
          <w:color w:val="auto"/>
          <w:sz w:val="20"/>
          <w:szCs w:val="20"/>
        </w:rPr>
        <w:t>个月合计补偿</w:t>
      </w:r>
      <w:r w:rsidRPr="004046B5">
        <w:rPr>
          <w:rFonts w:eastAsia="仿宋_GB2312" w:hint="eastAsia"/>
          <w:bCs w:val="0"/>
          <w:smallCaps w:val="0"/>
          <w:color w:val="auto"/>
          <w:sz w:val="20"/>
          <w:szCs w:val="20"/>
        </w:rPr>
        <w:t>2</w:t>
      </w:r>
      <w:r w:rsidRPr="004046B5">
        <w:rPr>
          <w:rFonts w:eastAsia="仿宋_GB2312"/>
          <w:bCs w:val="0"/>
          <w:smallCaps w:val="0"/>
          <w:color w:val="auto"/>
          <w:sz w:val="20"/>
          <w:szCs w:val="20"/>
        </w:rPr>
        <w:t>.35</w:t>
      </w:r>
      <w:r w:rsidRPr="004046B5">
        <w:rPr>
          <w:rFonts w:eastAsia="仿宋_GB2312" w:hint="eastAsia"/>
          <w:bCs w:val="0"/>
          <w:smallCaps w:val="0"/>
          <w:color w:val="auto"/>
          <w:sz w:val="20"/>
          <w:szCs w:val="20"/>
        </w:rPr>
        <w:t>亿元，图</w:t>
      </w:r>
      <w:r w:rsidR="002E3379" w:rsidRPr="004046B5">
        <w:rPr>
          <w:rFonts w:eastAsia="仿宋_GB2312" w:hint="eastAsia"/>
          <w:bCs w:val="0"/>
          <w:smallCaps w:val="0"/>
          <w:color w:val="auto"/>
          <w:sz w:val="20"/>
          <w:szCs w:val="20"/>
        </w:rPr>
        <w:t>中</w:t>
      </w:r>
      <w:r w:rsidRPr="004046B5">
        <w:rPr>
          <w:rFonts w:eastAsia="仿宋_GB2312" w:hint="eastAsia"/>
          <w:bCs w:val="0"/>
          <w:smallCaps w:val="0"/>
          <w:color w:val="auto"/>
          <w:sz w:val="20"/>
          <w:szCs w:val="20"/>
        </w:rPr>
        <w:t>未</w:t>
      </w:r>
      <w:r w:rsidR="002E3379" w:rsidRPr="004046B5">
        <w:rPr>
          <w:rFonts w:eastAsia="仿宋_GB2312" w:hint="eastAsia"/>
          <w:bCs w:val="0"/>
          <w:smallCaps w:val="0"/>
          <w:color w:val="auto"/>
          <w:sz w:val="20"/>
          <w:szCs w:val="20"/>
        </w:rPr>
        <w:t>含</w:t>
      </w:r>
      <w:r w:rsidRPr="004046B5">
        <w:rPr>
          <w:rFonts w:eastAsia="仿宋_GB2312" w:hint="eastAsia"/>
          <w:bCs w:val="0"/>
          <w:smallCaps w:val="0"/>
          <w:color w:val="auto"/>
          <w:sz w:val="20"/>
          <w:szCs w:val="20"/>
        </w:rPr>
        <w:t>该部分费用。</w:t>
      </w:r>
    </w:p>
    <w:p w:rsidR="00145FF6" w:rsidRDefault="00DD5D83" w:rsidP="00FD3C5C">
      <w:pPr>
        <w:pStyle w:val="a5"/>
        <w:spacing w:after="0" w:line="588" w:lineRule="exact"/>
      </w:pPr>
      <w:r>
        <w:rPr>
          <w:rFonts w:hint="eastAsia"/>
        </w:rPr>
        <w:t>图</w:t>
      </w:r>
      <w:r>
        <w:t>5</w:t>
      </w:r>
      <w:r>
        <w:rPr>
          <w:rFonts w:hint="eastAsia"/>
        </w:rPr>
        <w:t xml:space="preserve">    </w:t>
      </w:r>
      <w:r>
        <w:rPr>
          <w:rFonts w:hint="eastAsia"/>
        </w:rPr>
        <w:t>各类型机组电力辅助服务补偿分摊费用</w:t>
      </w:r>
    </w:p>
    <w:p w:rsidR="00145FF6" w:rsidRDefault="00DD5D83">
      <w:pPr>
        <w:pStyle w:val="1"/>
        <w:spacing w:before="0" w:after="0" w:line="588" w:lineRule="exact"/>
        <w:ind w:left="0" w:firstLineChars="200" w:firstLine="640"/>
      </w:pPr>
      <w:bookmarkStart w:id="17" w:name="_Toc492907539"/>
      <w:bookmarkStart w:id="18" w:name="_Toc492905729"/>
      <w:bookmarkStart w:id="19" w:name="_Toc496109694"/>
      <w:r>
        <w:rPr>
          <w:rFonts w:hint="eastAsia"/>
        </w:rPr>
        <w:lastRenderedPageBreak/>
        <w:t>各区域电力辅助服务规则执行情况</w:t>
      </w:r>
      <w:bookmarkEnd w:id="17"/>
      <w:bookmarkEnd w:id="18"/>
      <w:bookmarkEnd w:id="19"/>
    </w:p>
    <w:p w:rsidR="00145FF6" w:rsidRDefault="00DD5D83">
      <w:pPr>
        <w:pStyle w:val="2"/>
        <w:numPr>
          <w:ilvl w:val="0"/>
          <w:numId w:val="0"/>
        </w:numPr>
        <w:spacing w:before="0" w:after="0" w:line="588" w:lineRule="exact"/>
        <w:ind w:left="640"/>
        <w:rPr>
          <w:rFonts w:ascii="楷体_GB2312" w:eastAsia="楷体_GB2312"/>
        </w:rPr>
      </w:pPr>
      <w:bookmarkStart w:id="20" w:name="_Toc496109695"/>
      <w:bookmarkStart w:id="21" w:name="_Toc492905730"/>
      <w:bookmarkStart w:id="22" w:name="_Toc492907540"/>
      <w:r>
        <w:rPr>
          <w:rFonts w:ascii="楷体_GB2312" w:eastAsia="楷体_GB2312" w:hint="eastAsia"/>
        </w:rPr>
        <w:t>（一）各区域电力辅助服务补偿费用</w:t>
      </w:r>
      <w:bookmarkEnd w:id="20"/>
      <w:bookmarkEnd w:id="21"/>
      <w:bookmarkEnd w:id="22"/>
      <w:r>
        <w:rPr>
          <w:rFonts w:ascii="楷体_GB2312" w:eastAsia="楷体_GB2312" w:hint="eastAsia"/>
        </w:rPr>
        <w:t>情况</w:t>
      </w:r>
    </w:p>
    <w:p w:rsidR="00145FF6" w:rsidRDefault="00DD5D83">
      <w:pPr>
        <w:pStyle w:val="20"/>
        <w:spacing w:after="0" w:line="588" w:lineRule="exact"/>
        <w:ind w:firstLine="640"/>
      </w:pPr>
      <w:bookmarkStart w:id="23" w:name="_Hlk511310352"/>
      <w:r>
        <w:rPr>
          <w:rFonts w:hint="eastAsia"/>
        </w:rPr>
        <w:t>各区域电力辅助服务分项补偿费用</w:t>
      </w:r>
      <w:r w:rsidR="00141E94">
        <w:rPr>
          <w:rFonts w:hint="eastAsia"/>
        </w:rPr>
        <w:t>占比</w:t>
      </w:r>
      <w:r w:rsidR="00141E94">
        <w:t>情况</w:t>
      </w:r>
      <w:r>
        <w:rPr>
          <w:rFonts w:hint="eastAsia"/>
        </w:rPr>
        <w:t>如</w:t>
      </w:r>
      <w:r w:rsidR="00542695">
        <w:rPr>
          <w:rFonts w:hint="eastAsia"/>
        </w:rPr>
        <w:t>图</w:t>
      </w:r>
      <w:r w:rsidR="00542695">
        <w:rPr>
          <w:rFonts w:hint="eastAsia"/>
        </w:rPr>
        <w:t>6</w:t>
      </w:r>
      <w:r>
        <w:rPr>
          <w:rFonts w:hint="eastAsia"/>
        </w:rPr>
        <w:t>所示，各项费用</w:t>
      </w:r>
      <w:r w:rsidR="00141E94">
        <w:rPr>
          <w:rFonts w:hint="eastAsia"/>
        </w:rPr>
        <w:t>的</w:t>
      </w:r>
      <w:r>
        <w:rPr>
          <w:rFonts w:hint="eastAsia"/>
        </w:rPr>
        <w:t>比例构成</w:t>
      </w:r>
      <w:r w:rsidR="00141E94">
        <w:rPr>
          <w:rFonts w:hint="eastAsia"/>
        </w:rPr>
        <w:t>差异性较大</w:t>
      </w:r>
      <w:r>
        <w:rPr>
          <w:rFonts w:hint="eastAsia"/>
        </w:rPr>
        <w:t>。</w:t>
      </w:r>
    </w:p>
    <w:p w:rsidR="00145FF6" w:rsidRDefault="006E717D" w:rsidP="006E717D">
      <w:pPr>
        <w:pStyle w:val="20"/>
        <w:spacing w:after="0" w:line="240" w:lineRule="auto"/>
        <w:ind w:firstLineChars="0" w:firstLine="0"/>
        <w:jc w:val="center"/>
      </w:pPr>
      <w:r>
        <w:rPr>
          <w:noProof/>
        </w:rPr>
        <w:drawing>
          <wp:inline distT="0" distB="0" distL="0" distR="0">
            <wp:extent cx="2390775" cy="1980000"/>
            <wp:effectExtent l="0" t="0" r="9525" b="1270"/>
            <wp:docPr id="1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852F3D">
        <w:rPr>
          <w:noProof/>
        </w:rPr>
        <w:drawing>
          <wp:inline distT="0" distB="0" distL="0" distR="0">
            <wp:extent cx="2390775" cy="1980000"/>
            <wp:effectExtent l="0" t="0" r="9525" b="1270"/>
            <wp:docPr id="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DD5D83">
        <w:rPr>
          <w:noProof/>
        </w:rPr>
        <w:drawing>
          <wp:inline distT="0" distB="0" distL="0" distR="0">
            <wp:extent cx="2390400" cy="1980000"/>
            <wp:effectExtent l="0" t="0" r="10160" b="1270"/>
            <wp:docPr id="8"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730648">
        <w:rPr>
          <w:noProof/>
        </w:rPr>
        <w:drawing>
          <wp:inline distT="0" distB="0" distL="0" distR="0">
            <wp:extent cx="2390400" cy="1980000"/>
            <wp:effectExtent l="0" t="0" r="10160" b="1270"/>
            <wp:docPr id="7"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DD5D83">
        <w:rPr>
          <w:noProof/>
        </w:rPr>
        <w:drawing>
          <wp:inline distT="0" distB="0" distL="0" distR="0">
            <wp:extent cx="2390400" cy="1980000"/>
            <wp:effectExtent l="0" t="0" r="10160" b="1270"/>
            <wp:docPr id="1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36551C">
        <w:rPr>
          <w:noProof/>
        </w:rPr>
        <w:drawing>
          <wp:inline distT="0" distB="0" distL="0" distR="0">
            <wp:extent cx="2390400" cy="1980000"/>
            <wp:effectExtent l="0" t="0" r="10160" b="1270"/>
            <wp:docPr id="6"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45FF6" w:rsidRDefault="00DD5D83">
      <w:pPr>
        <w:pStyle w:val="a5"/>
        <w:spacing w:after="0" w:line="588" w:lineRule="exact"/>
      </w:pPr>
      <w:bookmarkStart w:id="24" w:name="_Ref495429669"/>
      <w:r>
        <w:rPr>
          <w:rFonts w:hint="eastAsia"/>
        </w:rPr>
        <w:t>图</w:t>
      </w:r>
      <w:bookmarkEnd w:id="24"/>
      <w:r>
        <w:t>6</w:t>
      </w:r>
      <w:r>
        <w:rPr>
          <w:rFonts w:hint="eastAsia"/>
        </w:rPr>
        <w:t xml:space="preserve">    </w:t>
      </w:r>
      <w:r>
        <w:rPr>
          <w:rFonts w:hint="eastAsia"/>
        </w:rPr>
        <w:t>各区域辅助服务分项补偿费用</w:t>
      </w:r>
      <w:r w:rsidR="00141E94">
        <w:rPr>
          <w:rFonts w:hint="eastAsia"/>
        </w:rPr>
        <w:t>占比情况</w:t>
      </w:r>
    </w:p>
    <w:p w:rsidR="00145FF6" w:rsidRDefault="00DD5D83">
      <w:pPr>
        <w:pStyle w:val="2"/>
        <w:numPr>
          <w:ilvl w:val="0"/>
          <w:numId w:val="0"/>
        </w:numPr>
        <w:spacing w:before="0" w:after="0" w:line="588" w:lineRule="exact"/>
        <w:ind w:firstLineChars="200" w:firstLine="640"/>
        <w:rPr>
          <w:rFonts w:ascii="楷体_GB2312" w:eastAsia="楷体_GB2312"/>
        </w:rPr>
      </w:pPr>
      <w:bookmarkStart w:id="25" w:name="_Toc492907541"/>
      <w:bookmarkStart w:id="26" w:name="_Toc492905731"/>
      <w:bookmarkStart w:id="27" w:name="_Toc496109696"/>
      <w:bookmarkEnd w:id="23"/>
      <w:r>
        <w:rPr>
          <w:rFonts w:ascii="楷体_GB2312" w:eastAsia="楷体_GB2312" w:hint="eastAsia"/>
        </w:rPr>
        <w:lastRenderedPageBreak/>
        <w:t>（二）各区域电力辅助服务补偿费用来源</w:t>
      </w:r>
      <w:bookmarkEnd w:id="25"/>
      <w:bookmarkEnd w:id="26"/>
      <w:bookmarkEnd w:id="27"/>
      <w:r>
        <w:rPr>
          <w:rFonts w:ascii="楷体_GB2312" w:eastAsia="楷体_GB2312" w:hint="eastAsia"/>
        </w:rPr>
        <w:t>情况</w:t>
      </w:r>
    </w:p>
    <w:p w:rsidR="000D5C61" w:rsidRDefault="001B0DBA">
      <w:pPr>
        <w:pStyle w:val="2"/>
        <w:numPr>
          <w:ilvl w:val="0"/>
          <w:numId w:val="0"/>
        </w:numPr>
        <w:spacing w:before="0" w:after="0" w:line="588" w:lineRule="exact"/>
        <w:ind w:firstLineChars="200" w:firstLine="640"/>
        <w:rPr>
          <w:rFonts w:ascii="Times New Roman" w:eastAsia="仿宋_GB2312" w:hAnsi="Times New Roman"/>
          <w:bCs w:val="0"/>
          <w:kern w:val="0"/>
          <w:szCs w:val="24"/>
        </w:rPr>
      </w:pPr>
      <w:bookmarkStart w:id="28" w:name="_Hlk523583811"/>
      <w:bookmarkStart w:id="29" w:name="_Toc496109697"/>
      <w:r w:rsidRPr="001B0DBA">
        <w:rPr>
          <w:rFonts w:ascii="Times New Roman" w:eastAsia="仿宋_GB2312" w:hAnsi="Times New Roman" w:hint="eastAsia"/>
          <w:bCs w:val="0"/>
          <w:kern w:val="0"/>
          <w:szCs w:val="24"/>
        </w:rPr>
        <w:t>各区域电力辅助服务补偿费用主要来源于发电机组分摊费用，在其他费用来源上略有差异。华东区域的一部分费用来自网外跨区水电分摊落地省份的电力辅助服务费用；东北区域全年没有新机并网，无新机差额款项。另外，各区域调峰、调频交易结果纳入补偿分摊统计。</w:t>
      </w:r>
    </w:p>
    <w:bookmarkEnd w:id="28"/>
    <w:p w:rsidR="00145FF6" w:rsidRDefault="00DD5D83">
      <w:pPr>
        <w:pStyle w:val="2"/>
        <w:numPr>
          <w:ilvl w:val="0"/>
          <w:numId w:val="0"/>
        </w:numPr>
        <w:spacing w:before="0" w:after="0" w:line="588" w:lineRule="exact"/>
        <w:ind w:firstLineChars="200" w:firstLine="640"/>
        <w:rPr>
          <w:rFonts w:ascii="楷体_GB2312" w:eastAsia="楷体_GB2312"/>
        </w:rPr>
      </w:pPr>
      <w:r>
        <w:rPr>
          <w:rFonts w:ascii="楷体_GB2312" w:eastAsia="楷体_GB2312" w:hint="eastAsia"/>
        </w:rPr>
        <w:t>（三）华北区域电力辅助服务补偿情况</w:t>
      </w:r>
      <w:bookmarkEnd w:id="29"/>
    </w:p>
    <w:p w:rsidR="00145FF6" w:rsidRDefault="00DD5D83" w:rsidP="00CA7A6E">
      <w:pPr>
        <w:jc w:val="right"/>
      </w:pPr>
      <w:bookmarkStart w:id="30" w:name="_Toc494063727"/>
      <w:r>
        <w:rPr>
          <w:noProof/>
        </w:rPr>
        <w:drawing>
          <wp:inline distT="0" distB="0" distL="0" distR="0">
            <wp:extent cx="5514975" cy="3076575"/>
            <wp:effectExtent l="0" t="0" r="9525" b="952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7812"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1277"/>
        <w:gridCol w:w="1025"/>
        <w:gridCol w:w="1025"/>
        <w:gridCol w:w="1025"/>
        <w:gridCol w:w="1025"/>
        <w:gridCol w:w="1025"/>
        <w:gridCol w:w="1410"/>
      </w:tblGrid>
      <w:tr w:rsidR="00F91547" w:rsidTr="00BF3C0C">
        <w:trPr>
          <w:trHeight w:val="530"/>
          <w:jc w:val="center"/>
        </w:trPr>
        <w:tc>
          <w:tcPr>
            <w:tcW w:w="1277" w:type="dxa"/>
            <w:tcBorders>
              <w:bottom w:val="single" w:sz="12" w:space="0" w:color="C9C9C9"/>
              <w:tl2br w:val="single" w:sz="4" w:space="0" w:color="auto"/>
            </w:tcBorders>
            <w:shd w:val="clear" w:color="auto" w:fill="auto"/>
            <w:vAlign w:val="center"/>
          </w:tcPr>
          <w:p w:rsidR="00F91547" w:rsidRPr="000D5C61" w:rsidRDefault="00F91547" w:rsidP="00746CC1">
            <w:pPr>
              <w:widowControl/>
              <w:pBdr>
                <w:bar w:val="single" w:sz="4" w:color="auto"/>
              </w:pBdr>
              <w:jc w:val="left"/>
              <w:rPr>
                <w:rFonts w:ascii="等线" w:hAnsi="等线"/>
                <w:b/>
                <w:bCs/>
                <w:color w:val="000000"/>
                <w:sz w:val="22"/>
              </w:rPr>
            </w:pPr>
            <w:r>
              <w:rPr>
                <w:rFonts w:ascii="等线" w:hAnsi="等线" w:hint="eastAsia"/>
                <w:b/>
                <w:bCs/>
                <w:color w:val="000000"/>
                <w:sz w:val="22"/>
              </w:rPr>
              <w:t xml:space="preserve">　 </w:t>
            </w:r>
            <w:r>
              <w:rPr>
                <w:rFonts w:ascii="等线" w:hAnsi="等线"/>
                <w:b/>
                <w:bCs/>
                <w:color w:val="000000"/>
                <w:sz w:val="22"/>
              </w:rPr>
              <w:t xml:space="preserve">   </w:t>
            </w:r>
            <w:r>
              <w:rPr>
                <w:rFonts w:ascii="等线" w:hAnsi="等线" w:hint="eastAsia"/>
                <w:b/>
                <w:bCs/>
                <w:color w:val="000000"/>
                <w:sz w:val="22"/>
              </w:rPr>
              <w:t>种类</w:t>
            </w:r>
          </w:p>
          <w:p w:rsidR="00F91547" w:rsidRDefault="00F91547" w:rsidP="00746CC1">
            <w:pPr>
              <w:widowControl/>
              <w:pBdr>
                <w:bar w:val="single" w:sz="4" w:color="auto"/>
              </w:pBdr>
              <w:jc w:val="left"/>
              <w:rPr>
                <w:rFonts w:ascii="等线" w:hAnsi="等线"/>
                <w:b/>
                <w:bCs/>
                <w:color w:val="000000"/>
                <w:kern w:val="0"/>
                <w:sz w:val="22"/>
              </w:rPr>
            </w:pPr>
            <w:r>
              <w:rPr>
                <w:rFonts w:ascii="等线" w:hAnsi="等线" w:hint="eastAsia"/>
                <w:b/>
                <w:bCs/>
                <w:color w:val="000000"/>
                <w:kern w:val="0"/>
                <w:sz w:val="22"/>
              </w:rPr>
              <w:t>区域</w:t>
            </w:r>
          </w:p>
        </w:tc>
        <w:tc>
          <w:tcPr>
            <w:tcW w:w="1025" w:type="dxa"/>
            <w:tcBorders>
              <w:bottom w:val="single" w:sz="12" w:space="0" w:color="C9C9C9"/>
            </w:tcBorders>
            <w:shd w:val="clear" w:color="auto" w:fill="auto"/>
            <w:vAlign w:val="center"/>
          </w:tcPr>
          <w:p w:rsidR="00F91547" w:rsidRDefault="002333ED">
            <w:pPr>
              <w:jc w:val="center"/>
              <w:rPr>
                <w:rFonts w:ascii="等线" w:hAnsi="等线"/>
                <w:b/>
                <w:bCs/>
                <w:color w:val="000000"/>
                <w:sz w:val="22"/>
              </w:rPr>
            </w:pPr>
            <w:r>
              <w:rPr>
                <w:rFonts w:ascii="等线" w:hAnsi="等线" w:hint="eastAsia"/>
                <w:b/>
                <w:bCs/>
                <w:color w:val="000000"/>
                <w:sz w:val="22"/>
              </w:rPr>
              <w:t>调频</w:t>
            </w:r>
          </w:p>
          <w:p w:rsidR="00F91547" w:rsidRDefault="00F91547">
            <w:pPr>
              <w:jc w:val="center"/>
              <w:rPr>
                <w:rFonts w:ascii="等线" w:hAnsi="等线"/>
                <w:b/>
                <w:bCs/>
                <w:color w:val="000000"/>
                <w:sz w:val="22"/>
              </w:rPr>
            </w:pPr>
            <w:r>
              <w:rPr>
                <w:rFonts w:ascii="等线" w:hAnsi="等线" w:hint="eastAsia"/>
                <w:b/>
                <w:bCs/>
                <w:color w:val="000000"/>
                <w:sz w:val="22"/>
              </w:rPr>
              <w:t>(万元)</w:t>
            </w:r>
          </w:p>
        </w:tc>
        <w:tc>
          <w:tcPr>
            <w:tcW w:w="1025" w:type="dxa"/>
            <w:tcBorders>
              <w:bottom w:val="single" w:sz="12" w:space="0" w:color="C9C9C9"/>
            </w:tcBorders>
            <w:shd w:val="clear" w:color="auto" w:fill="auto"/>
            <w:vAlign w:val="center"/>
          </w:tcPr>
          <w:p w:rsidR="00F91547" w:rsidRDefault="002333ED">
            <w:pPr>
              <w:jc w:val="center"/>
              <w:rPr>
                <w:rFonts w:ascii="等线" w:hAnsi="等线"/>
                <w:b/>
                <w:bCs/>
                <w:color w:val="000000"/>
                <w:sz w:val="22"/>
              </w:rPr>
            </w:pPr>
            <w:r>
              <w:rPr>
                <w:rFonts w:ascii="等线" w:hAnsi="等线" w:hint="eastAsia"/>
                <w:b/>
                <w:bCs/>
                <w:color w:val="000000"/>
                <w:sz w:val="22"/>
              </w:rPr>
              <w:t>调峰</w:t>
            </w:r>
          </w:p>
          <w:p w:rsidR="00F91547" w:rsidRDefault="00F91547">
            <w:pPr>
              <w:jc w:val="center"/>
              <w:rPr>
                <w:rFonts w:ascii="等线" w:hAnsi="等线"/>
                <w:b/>
                <w:bCs/>
                <w:color w:val="000000"/>
                <w:sz w:val="22"/>
              </w:rPr>
            </w:pPr>
            <w:r>
              <w:rPr>
                <w:rFonts w:ascii="等线" w:hAnsi="等线" w:hint="eastAsia"/>
                <w:b/>
                <w:bCs/>
                <w:color w:val="000000"/>
                <w:sz w:val="22"/>
              </w:rPr>
              <w:t>(万元)</w:t>
            </w:r>
          </w:p>
        </w:tc>
        <w:tc>
          <w:tcPr>
            <w:tcW w:w="1025" w:type="dxa"/>
            <w:tcBorders>
              <w:bottom w:val="single" w:sz="12" w:space="0" w:color="C9C9C9"/>
            </w:tcBorders>
            <w:vAlign w:val="center"/>
          </w:tcPr>
          <w:p w:rsidR="00F91547" w:rsidRDefault="00F91547" w:rsidP="00856AE3">
            <w:pPr>
              <w:jc w:val="center"/>
              <w:rPr>
                <w:rFonts w:ascii="等线" w:hAnsi="等线"/>
                <w:b/>
                <w:color w:val="000000"/>
                <w:sz w:val="22"/>
              </w:rPr>
            </w:pPr>
            <w:r>
              <w:rPr>
                <w:rFonts w:ascii="等线" w:hAnsi="等线" w:hint="eastAsia"/>
                <w:b/>
                <w:color w:val="000000"/>
                <w:sz w:val="22"/>
              </w:rPr>
              <w:t>备用</w:t>
            </w:r>
          </w:p>
          <w:p w:rsidR="00F91547" w:rsidRDefault="00F91547" w:rsidP="00856AE3">
            <w:pPr>
              <w:jc w:val="center"/>
              <w:rPr>
                <w:rFonts w:ascii="等线" w:hAnsi="等线"/>
                <w:b/>
                <w:color w:val="000000"/>
                <w:sz w:val="22"/>
              </w:rPr>
            </w:pPr>
            <w:r>
              <w:rPr>
                <w:rFonts w:ascii="等线" w:hAnsi="等线" w:hint="eastAsia"/>
                <w:b/>
                <w:color w:val="000000"/>
                <w:sz w:val="22"/>
              </w:rPr>
              <w:t>(万元)</w:t>
            </w:r>
          </w:p>
        </w:tc>
        <w:tc>
          <w:tcPr>
            <w:tcW w:w="1025" w:type="dxa"/>
            <w:tcBorders>
              <w:bottom w:val="single" w:sz="12" w:space="0" w:color="C9C9C9"/>
            </w:tcBorders>
            <w:vAlign w:val="center"/>
          </w:tcPr>
          <w:p w:rsidR="00F91547" w:rsidRDefault="00F91547" w:rsidP="00856AE3">
            <w:pPr>
              <w:jc w:val="center"/>
              <w:rPr>
                <w:rFonts w:ascii="等线" w:hAnsi="等线"/>
                <w:b/>
                <w:color w:val="000000"/>
                <w:sz w:val="22"/>
              </w:rPr>
            </w:pPr>
            <w:r>
              <w:rPr>
                <w:rFonts w:ascii="等线" w:hAnsi="等线" w:hint="eastAsia"/>
                <w:b/>
                <w:color w:val="000000"/>
                <w:sz w:val="22"/>
              </w:rPr>
              <w:t>调压</w:t>
            </w:r>
          </w:p>
          <w:p w:rsidR="00F91547" w:rsidRDefault="00F91547" w:rsidP="00856AE3">
            <w:pPr>
              <w:jc w:val="center"/>
              <w:rPr>
                <w:rFonts w:ascii="等线" w:hAnsi="等线"/>
                <w:b/>
                <w:color w:val="000000"/>
                <w:sz w:val="22"/>
              </w:rPr>
            </w:pPr>
            <w:r w:rsidRPr="004D4EA8">
              <w:rPr>
                <w:rFonts w:ascii="等线" w:hAnsi="等线" w:hint="eastAsia"/>
                <w:b/>
                <w:color w:val="000000"/>
                <w:sz w:val="22"/>
              </w:rPr>
              <w:t>(万元)</w:t>
            </w:r>
          </w:p>
        </w:tc>
        <w:tc>
          <w:tcPr>
            <w:tcW w:w="1025" w:type="dxa"/>
            <w:tcBorders>
              <w:bottom w:val="single" w:sz="12" w:space="0" w:color="C9C9C9"/>
            </w:tcBorders>
            <w:shd w:val="clear" w:color="auto" w:fill="auto"/>
            <w:vAlign w:val="center"/>
          </w:tcPr>
          <w:p w:rsidR="00F91547" w:rsidRDefault="00F91547">
            <w:pPr>
              <w:jc w:val="center"/>
              <w:rPr>
                <w:rFonts w:ascii="等线" w:hAnsi="等线"/>
                <w:b/>
                <w:bCs/>
                <w:color w:val="000000"/>
                <w:sz w:val="22"/>
              </w:rPr>
            </w:pPr>
            <w:r>
              <w:rPr>
                <w:rFonts w:ascii="等线" w:hAnsi="等线" w:hint="eastAsia"/>
                <w:b/>
                <w:color w:val="000000"/>
                <w:sz w:val="22"/>
              </w:rPr>
              <w:t>其他</w:t>
            </w:r>
          </w:p>
          <w:p w:rsidR="00F91547" w:rsidRDefault="00F91547">
            <w:pPr>
              <w:jc w:val="center"/>
              <w:rPr>
                <w:rFonts w:ascii="等线" w:hAnsi="等线"/>
                <w:b/>
                <w:bCs/>
                <w:color w:val="000000"/>
                <w:sz w:val="22"/>
              </w:rPr>
            </w:pPr>
            <w:r>
              <w:rPr>
                <w:rFonts w:ascii="等线" w:hAnsi="等线" w:hint="eastAsia"/>
                <w:b/>
                <w:bCs/>
                <w:color w:val="000000"/>
                <w:sz w:val="22"/>
              </w:rPr>
              <w:t>(万元)</w:t>
            </w:r>
          </w:p>
        </w:tc>
        <w:tc>
          <w:tcPr>
            <w:tcW w:w="1410" w:type="dxa"/>
            <w:tcBorders>
              <w:bottom w:val="single" w:sz="12" w:space="0" w:color="C9C9C9"/>
            </w:tcBorders>
            <w:shd w:val="clear" w:color="auto" w:fill="auto"/>
            <w:vAlign w:val="center"/>
          </w:tcPr>
          <w:p w:rsidR="00F91547" w:rsidRDefault="00F91547">
            <w:pPr>
              <w:jc w:val="center"/>
              <w:rPr>
                <w:rFonts w:ascii="等线" w:hAnsi="等线"/>
                <w:b/>
                <w:bCs/>
                <w:color w:val="000000"/>
                <w:sz w:val="22"/>
              </w:rPr>
            </w:pPr>
            <w:r>
              <w:rPr>
                <w:rFonts w:ascii="等线" w:hAnsi="等线" w:hint="eastAsia"/>
                <w:b/>
                <w:bCs/>
                <w:color w:val="000000"/>
                <w:sz w:val="22"/>
              </w:rPr>
              <w:t>装机容量（万千瓦）</w:t>
            </w:r>
          </w:p>
        </w:tc>
      </w:tr>
      <w:tr w:rsidR="003F2A81" w:rsidTr="00BF3C0C">
        <w:trPr>
          <w:trHeight w:val="300"/>
          <w:jc w:val="center"/>
        </w:trPr>
        <w:tc>
          <w:tcPr>
            <w:tcW w:w="1277" w:type="dxa"/>
            <w:shd w:val="clear" w:color="auto" w:fill="EDEDED"/>
            <w:vAlign w:val="center"/>
          </w:tcPr>
          <w:p w:rsidR="003F2A81" w:rsidRDefault="003F2A81" w:rsidP="003F2A81">
            <w:pPr>
              <w:jc w:val="center"/>
              <w:rPr>
                <w:b/>
                <w:bCs/>
                <w:sz w:val="22"/>
              </w:rPr>
            </w:pPr>
            <w:r>
              <w:rPr>
                <w:rFonts w:hint="eastAsia"/>
                <w:b/>
                <w:bCs/>
                <w:sz w:val="22"/>
              </w:rPr>
              <w:t>河北南网</w:t>
            </w:r>
          </w:p>
        </w:tc>
        <w:tc>
          <w:tcPr>
            <w:tcW w:w="1025" w:type="dxa"/>
            <w:shd w:val="clear" w:color="auto" w:fill="EDEDED"/>
            <w:vAlign w:val="center"/>
          </w:tcPr>
          <w:p w:rsidR="003F2A81" w:rsidRPr="00DB602A" w:rsidRDefault="003F2A81" w:rsidP="003F2A81">
            <w:pPr>
              <w:jc w:val="center"/>
            </w:pPr>
            <w:r w:rsidRPr="00DB602A">
              <w:t>14370</w:t>
            </w:r>
          </w:p>
        </w:tc>
        <w:tc>
          <w:tcPr>
            <w:tcW w:w="1025" w:type="dxa"/>
            <w:shd w:val="clear" w:color="auto" w:fill="EDEDED"/>
            <w:vAlign w:val="center"/>
          </w:tcPr>
          <w:p w:rsidR="003F2A81" w:rsidRPr="00DB602A" w:rsidRDefault="003F2A81" w:rsidP="003F2A81">
            <w:pPr>
              <w:jc w:val="center"/>
            </w:pPr>
            <w:r w:rsidRPr="00DB602A">
              <w:t>2480</w:t>
            </w:r>
          </w:p>
        </w:tc>
        <w:tc>
          <w:tcPr>
            <w:tcW w:w="1025" w:type="dxa"/>
            <w:shd w:val="clear" w:color="auto" w:fill="EDEDED"/>
            <w:vAlign w:val="center"/>
          </w:tcPr>
          <w:p w:rsidR="003F2A81" w:rsidRPr="00DB602A" w:rsidRDefault="003F2A81" w:rsidP="003F2A81">
            <w:pPr>
              <w:jc w:val="center"/>
            </w:pPr>
            <w:r w:rsidRPr="00DB602A">
              <w:t>0</w:t>
            </w:r>
          </w:p>
        </w:tc>
        <w:tc>
          <w:tcPr>
            <w:tcW w:w="1025" w:type="dxa"/>
            <w:shd w:val="clear" w:color="auto" w:fill="EDEDED"/>
            <w:vAlign w:val="center"/>
          </w:tcPr>
          <w:p w:rsidR="003F2A81" w:rsidRPr="00DB602A" w:rsidRDefault="003F2A81" w:rsidP="003F2A81">
            <w:pPr>
              <w:jc w:val="center"/>
            </w:pPr>
            <w:r w:rsidRPr="00DB602A">
              <w:t>1337</w:t>
            </w:r>
          </w:p>
        </w:tc>
        <w:tc>
          <w:tcPr>
            <w:tcW w:w="1025" w:type="dxa"/>
            <w:shd w:val="clear" w:color="auto" w:fill="EDEDED"/>
            <w:vAlign w:val="center"/>
          </w:tcPr>
          <w:p w:rsidR="003F2A81" w:rsidRPr="00DB602A" w:rsidRDefault="003F2A81" w:rsidP="003F2A81">
            <w:pPr>
              <w:jc w:val="center"/>
            </w:pPr>
            <w:r w:rsidRPr="00DB602A">
              <w:t>250</w:t>
            </w:r>
          </w:p>
        </w:tc>
        <w:tc>
          <w:tcPr>
            <w:tcW w:w="1410" w:type="dxa"/>
            <w:shd w:val="clear" w:color="auto" w:fill="EDEDED"/>
            <w:vAlign w:val="center"/>
          </w:tcPr>
          <w:p w:rsidR="003F2A81" w:rsidRPr="00D15C79" w:rsidRDefault="003F2A81" w:rsidP="003F2A81">
            <w:pPr>
              <w:jc w:val="center"/>
            </w:pPr>
            <w:r w:rsidRPr="00D15C79">
              <w:t>2,712</w:t>
            </w:r>
          </w:p>
        </w:tc>
      </w:tr>
      <w:tr w:rsidR="003F2A81" w:rsidTr="00BF3C0C">
        <w:trPr>
          <w:trHeight w:val="300"/>
          <w:jc w:val="center"/>
        </w:trPr>
        <w:tc>
          <w:tcPr>
            <w:tcW w:w="1277" w:type="dxa"/>
            <w:shd w:val="clear" w:color="auto" w:fill="auto"/>
            <w:vAlign w:val="center"/>
          </w:tcPr>
          <w:p w:rsidR="003F2A81" w:rsidRDefault="003F2A81" w:rsidP="003F2A81">
            <w:pPr>
              <w:jc w:val="center"/>
              <w:rPr>
                <w:b/>
                <w:bCs/>
                <w:sz w:val="22"/>
              </w:rPr>
            </w:pPr>
            <w:r>
              <w:rPr>
                <w:rFonts w:hint="eastAsia"/>
                <w:b/>
                <w:bCs/>
                <w:sz w:val="22"/>
              </w:rPr>
              <w:t>京津唐</w:t>
            </w:r>
          </w:p>
        </w:tc>
        <w:tc>
          <w:tcPr>
            <w:tcW w:w="1025" w:type="dxa"/>
            <w:shd w:val="clear" w:color="auto" w:fill="auto"/>
            <w:vAlign w:val="center"/>
          </w:tcPr>
          <w:p w:rsidR="003F2A81" w:rsidRPr="00DB602A" w:rsidRDefault="003F2A81" w:rsidP="003F2A81">
            <w:pPr>
              <w:jc w:val="center"/>
            </w:pPr>
            <w:r w:rsidRPr="00DB602A">
              <w:t>36051</w:t>
            </w:r>
          </w:p>
        </w:tc>
        <w:tc>
          <w:tcPr>
            <w:tcW w:w="1025" w:type="dxa"/>
            <w:shd w:val="clear" w:color="auto" w:fill="auto"/>
            <w:vAlign w:val="center"/>
          </w:tcPr>
          <w:p w:rsidR="003F2A81" w:rsidRPr="00DB602A" w:rsidRDefault="003F2A81" w:rsidP="003F2A81">
            <w:pPr>
              <w:jc w:val="center"/>
            </w:pPr>
            <w:r w:rsidRPr="00DB602A">
              <w:t>28126</w:t>
            </w:r>
          </w:p>
        </w:tc>
        <w:tc>
          <w:tcPr>
            <w:tcW w:w="1025" w:type="dxa"/>
            <w:vAlign w:val="center"/>
          </w:tcPr>
          <w:p w:rsidR="003F2A81" w:rsidRPr="00DB602A" w:rsidRDefault="003F2A81" w:rsidP="003F2A81">
            <w:pPr>
              <w:jc w:val="center"/>
            </w:pPr>
            <w:r w:rsidRPr="00DB602A">
              <w:t>278</w:t>
            </w:r>
          </w:p>
        </w:tc>
        <w:tc>
          <w:tcPr>
            <w:tcW w:w="1025" w:type="dxa"/>
            <w:vAlign w:val="center"/>
          </w:tcPr>
          <w:p w:rsidR="003F2A81" w:rsidRPr="00DB602A" w:rsidRDefault="003F2A81" w:rsidP="003F2A81">
            <w:pPr>
              <w:jc w:val="center"/>
            </w:pPr>
            <w:r w:rsidRPr="00DB602A">
              <w:t>674</w:t>
            </w:r>
          </w:p>
        </w:tc>
        <w:tc>
          <w:tcPr>
            <w:tcW w:w="1025" w:type="dxa"/>
            <w:shd w:val="clear" w:color="auto" w:fill="auto"/>
            <w:vAlign w:val="center"/>
          </w:tcPr>
          <w:p w:rsidR="003F2A81" w:rsidRPr="00DB602A" w:rsidRDefault="003F2A81" w:rsidP="003F2A81">
            <w:pPr>
              <w:jc w:val="center"/>
            </w:pPr>
            <w:r w:rsidRPr="00DB602A">
              <w:t>219</w:t>
            </w:r>
          </w:p>
        </w:tc>
        <w:tc>
          <w:tcPr>
            <w:tcW w:w="1410" w:type="dxa"/>
            <w:shd w:val="clear" w:color="auto" w:fill="auto"/>
            <w:vAlign w:val="center"/>
          </w:tcPr>
          <w:p w:rsidR="003F2A81" w:rsidRPr="00D15C79" w:rsidRDefault="003F2A81" w:rsidP="003F2A81">
            <w:pPr>
              <w:jc w:val="center"/>
            </w:pPr>
            <w:r w:rsidRPr="00D15C79">
              <w:t>8,512</w:t>
            </w:r>
          </w:p>
        </w:tc>
      </w:tr>
      <w:tr w:rsidR="003F2A81" w:rsidTr="00BF3C0C">
        <w:trPr>
          <w:trHeight w:val="300"/>
          <w:jc w:val="center"/>
        </w:trPr>
        <w:tc>
          <w:tcPr>
            <w:tcW w:w="1277" w:type="dxa"/>
            <w:shd w:val="clear" w:color="auto" w:fill="EDEDED"/>
            <w:vAlign w:val="center"/>
          </w:tcPr>
          <w:p w:rsidR="003F2A81" w:rsidRDefault="003F2A81" w:rsidP="003F2A81">
            <w:pPr>
              <w:jc w:val="center"/>
              <w:rPr>
                <w:b/>
                <w:bCs/>
                <w:sz w:val="22"/>
              </w:rPr>
            </w:pPr>
            <w:r>
              <w:rPr>
                <w:rFonts w:hint="eastAsia"/>
                <w:b/>
                <w:bCs/>
                <w:sz w:val="22"/>
              </w:rPr>
              <w:t>蒙西</w:t>
            </w:r>
          </w:p>
        </w:tc>
        <w:tc>
          <w:tcPr>
            <w:tcW w:w="1025" w:type="dxa"/>
            <w:shd w:val="clear" w:color="auto" w:fill="EDEDED"/>
            <w:vAlign w:val="center"/>
          </w:tcPr>
          <w:p w:rsidR="003F2A81" w:rsidRPr="00DB602A" w:rsidRDefault="003F2A81" w:rsidP="003F2A81">
            <w:pPr>
              <w:jc w:val="center"/>
            </w:pPr>
            <w:r w:rsidRPr="00DB602A">
              <w:t>77227</w:t>
            </w:r>
          </w:p>
        </w:tc>
        <w:tc>
          <w:tcPr>
            <w:tcW w:w="1025" w:type="dxa"/>
            <w:shd w:val="clear" w:color="auto" w:fill="EDEDED"/>
            <w:vAlign w:val="center"/>
          </w:tcPr>
          <w:p w:rsidR="003F2A81" w:rsidRPr="00DB602A" w:rsidRDefault="003F2A81" w:rsidP="003F2A81">
            <w:pPr>
              <w:jc w:val="center"/>
            </w:pPr>
            <w:r w:rsidRPr="00DB602A">
              <w:t>1436</w:t>
            </w:r>
          </w:p>
        </w:tc>
        <w:tc>
          <w:tcPr>
            <w:tcW w:w="1025" w:type="dxa"/>
            <w:shd w:val="clear" w:color="auto" w:fill="EDEDED"/>
            <w:vAlign w:val="center"/>
          </w:tcPr>
          <w:p w:rsidR="003F2A81" w:rsidRPr="00DB602A" w:rsidRDefault="003F2A81" w:rsidP="003F2A81">
            <w:pPr>
              <w:jc w:val="center"/>
            </w:pPr>
            <w:r w:rsidRPr="00DB602A">
              <w:t>148</w:t>
            </w:r>
          </w:p>
        </w:tc>
        <w:tc>
          <w:tcPr>
            <w:tcW w:w="1025" w:type="dxa"/>
            <w:shd w:val="clear" w:color="auto" w:fill="EDEDED"/>
            <w:vAlign w:val="center"/>
          </w:tcPr>
          <w:p w:rsidR="003F2A81" w:rsidRPr="00DB602A" w:rsidRDefault="003F2A81" w:rsidP="003F2A81">
            <w:pPr>
              <w:jc w:val="center"/>
            </w:pPr>
            <w:r w:rsidRPr="00DB602A">
              <w:t>261</w:t>
            </w:r>
          </w:p>
        </w:tc>
        <w:tc>
          <w:tcPr>
            <w:tcW w:w="1025" w:type="dxa"/>
            <w:shd w:val="clear" w:color="auto" w:fill="EDEDED"/>
            <w:vAlign w:val="center"/>
          </w:tcPr>
          <w:p w:rsidR="003F2A81" w:rsidRPr="00DB602A" w:rsidRDefault="003F2A81" w:rsidP="003F2A81">
            <w:pPr>
              <w:jc w:val="center"/>
            </w:pPr>
            <w:r w:rsidRPr="00DB602A">
              <w:t>0</w:t>
            </w:r>
          </w:p>
        </w:tc>
        <w:tc>
          <w:tcPr>
            <w:tcW w:w="1410" w:type="dxa"/>
            <w:shd w:val="clear" w:color="auto" w:fill="EDEDED"/>
            <w:vAlign w:val="center"/>
          </w:tcPr>
          <w:p w:rsidR="003F2A81" w:rsidRPr="00D15C79" w:rsidRDefault="003F2A81" w:rsidP="003F2A81">
            <w:pPr>
              <w:jc w:val="center"/>
            </w:pPr>
            <w:r w:rsidRPr="00D15C79">
              <w:t>3,336</w:t>
            </w:r>
          </w:p>
        </w:tc>
      </w:tr>
      <w:tr w:rsidR="003F2A81" w:rsidTr="00BF3C0C">
        <w:trPr>
          <w:trHeight w:val="300"/>
          <w:jc w:val="center"/>
        </w:trPr>
        <w:tc>
          <w:tcPr>
            <w:tcW w:w="1277" w:type="dxa"/>
            <w:shd w:val="clear" w:color="auto" w:fill="auto"/>
            <w:vAlign w:val="center"/>
          </w:tcPr>
          <w:p w:rsidR="003F2A81" w:rsidRDefault="003F2A81" w:rsidP="003F2A81">
            <w:pPr>
              <w:jc w:val="center"/>
              <w:rPr>
                <w:b/>
                <w:bCs/>
                <w:sz w:val="22"/>
              </w:rPr>
            </w:pPr>
            <w:r>
              <w:rPr>
                <w:rFonts w:hint="eastAsia"/>
                <w:b/>
                <w:bCs/>
                <w:sz w:val="22"/>
              </w:rPr>
              <w:t>山东</w:t>
            </w:r>
          </w:p>
        </w:tc>
        <w:tc>
          <w:tcPr>
            <w:tcW w:w="1025" w:type="dxa"/>
            <w:shd w:val="clear" w:color="auto" w:fill="auto"/>
            <w:vAlign w:val="center"/>
          </w:tcPr>
          <w:p w:rsidR="003F2A81" w:rsidRPr="00DB602A" w:rsidRDefault="003F2A81" w:rsidP="003F2A81">
            <w:pPr>
              <w:jc w:val="center"/>
            </w:pPr>
            <w:r w:rsidRPr="00DB602A">
              <w:t>11694</w:t>
            </w:r>
          </w:p>
        </w:tc>
        <w:tc>
          <w:tcPr>
            <w:tcW w:w="1025" w:type="dxa"/>
            <w:shd w:val="clear" w:color="auto" w:fill="auto"/>
            <w:vAlign w:val="center"/>
          </w:tcPr>
          <w:p w:rsidR="003F2A81" w:rsidRPr="00DB602A" w:rsidRDefault="003F2A81" w:rsidP="003F2A81">
            <w:pPr>
              <w:jc w:val="center"/>
            </w:pPr>
            <w:r w:rsidRPr="00DB602A">
              <w:t>19651</w:t>
            </w:r>
          </w:p>
        </w:tc>
        <w:tc>
          <w:tcPr>
            <w:tcW w:w="1025" w:type="dxa"/>
            <w:vAlign w:val="center"/>
          </w:tcPr>
          <w:p w:rsidR="003F2A81" w:rsidRPr="00DB602A" w:rsidRDefault="003F2A81" w:rsidP="003F2A81">
            <w:pPr>
              <w:jc w:val="center"/>
            </w:pPr>
            <w:r w:rsidRPr="00DB602A">
              <w:t>0</w:t>
            </w:r>
          </w:p>
        </w:tc>
        <w:tc>
          <w:tcPr>
            <w:tcW w:w="1025" w:type="dxa"/>
            <w:vAlign w:val="center"/>
          </w:tcPr>
          <w:p w:rsidR="003F2A81" w:rsidRPr="00DB602A" w:rsidRDefault="003F2A81" w:rsidP="003F2A81">
            <w:pPr>
              <w:jc w:val="center"/>
            </w:pPr>
            <w:r w:rsidRPr="00DB602A">
              <w:t>2374</w:t>
            </w:r>
          </w:p>
        </w:tc>
        <w:tc>
          <w:tcPr>
            <w:tcW w:w="1025" w:type="dxa"/>
            <w:shd w:val="clear" w:color="auto" w:fill="auto"/>
            <w:vAlign w:val="center"/>
          </w:tcPr>
          <w:p w:rsidR="003F2A81" w:rsidRPr="00DB602A" w:rsidRDefault="003F2A81" w:rsidP="003F2A81">
            <w:pPr>
              <w:jc w:val="center"/>
            </w:pPr>
            <w:r w:rsidRPr="00DB602A">
              <w:t>0</w:t>
            </w:r>
          </w:p>
        </w:tc>
        <w:tc>
          <w:tcPr>
            <w:tcW w:w="1410" w:type="dxa"/>
            <w:shd w:val="clear" w:color="auto" w:fill="auto"/>
            <w:vAlign w:val="center"/>
          </w:tcPr>
          <w:p w:rsidR="003F2A81" w:rsidRPr="00D15C79" w:rsidRDefault="003F2A81" w:rsidP="003F2A81">
            <w:pPr>
              <w:jc w:val="center"/>
            </w:pPr>
            <w:r w:rsidRPr="00D15C79">
              <w:t>6,723</w:t>
            </w:r>
          </w:p>
        </w:tc>
      </w:tr>
      <w:tr w:rsidR="003F2A81" w:rsidTr="00BF3C0C">
        <w:trPr>
          <w:trHeight w:val="300"/>
          <w:jc w:val="center"/>
        </w:trPr>
        <w:tc>
          <w:tcPr>
            <w:tcW w:w="1277" w:type="dxa"/>
            <w:shd w:val="clear" w:color="auto" w:fill="auto"/>
            <w:vAlign w:val="center"/>
          </w:tcPr>
          <w:p w:rsidR="003F2A81" w:rsidRDefault="003F2A81" w:rsidP="003F2A81">
            <w:pPr>
              <w:jc w:val="center"/>
              <w:rPr>
                <w:b/>
                <w:bCs/>
                <w:sz w:val="22"/>
              </w:rPr>
            </w:pPr>
            <w:r>
              <w:rPr>
                <w:rFonts w:hint="eastAsia"/>
                <w:b/>
                <w:bCs/>
                <w:sz w:val="22"/>
              </w:rPr>
              <w:t>山西</w:t>
            </w:r>
          </w:p>
        </w:tc>
        <w:tc>
          <w:tcPr>
            <w:tcW w:w="1025" w:type="dxa"/>
            <w:shd w:val="clear" w:color="auto" w:fill="auto"/>
            <w:vAlign w:val="center"/>
          </w:tcPr>
          <w:p w:rsidR="003F2A81" w:rsidRPr="00DB602A" w:rsidRDefault="003F2A81" w:rsidP="003F2A81">
            <w:pPr>
              <w:jc w:val="center"/>
            </w:pPr>
            <w:r w:rsidRPr="00DB602A">
              <w:t>27202</w:t>
            </w:r>
          </w:p>
        </w:tc>
        <w:tc>
          <w:tcPr>
            <w:tcW w:w="1025" w:type="dxa"/>
            <w:shd w:val="clear" w:color="auto" w:fill="auto"/>
            <w:vAlign w:val="center"/>
          </w:tcPr>
          <w:p w:rsidR="003F2A81" w:rsidRPr="00DB602A" w:rsidRDefault="003F2A81" w:rsidP="003F2A81">
            <w:pPr>
              <w:jc w:val="center"/>
            </w:pPr>
            <w:r w:rsidRPr="00DB602A">
              <w:t>30027</w:t>
            </w:r>
          </w:p>
        </w:tc>
        <w:tc>
          <w:tcPr>
            <w:tcW w:w="1025" w:type="dxa"/>
            <w:vAlign w:val="center"/>
          </w:tcPr>
          <w:p w:rsidR="003F2A81" w:rsidRPr="00DB602A" w:rsidRDefault="003F2A81" w:rsidP="003F2A81">
            <w:pPr>
              <w:jc w:val="center"/>
            </w:pPr>
            <w:r w:rsidRPr="00DB602A">
              <w:t>0</w:t>
            </w:r>
          </w:p>
        </w:tc>
        <w:tc>
          <w:tcPr>
            <w:tcW w:w="1025" w:type="dxa"/>
            <w:vAlign w:val="center"/>
          </w:tcPr>
          <w:p w:rsidR="003F2A81" w:rsidRPr="00DB602A" w:rsidRDefault="003F2A81" w:rsidP="003F2A81">
            <w:pPr>
              <w:jc w:val="center"/>
            </w:pPr>
            <w:r w:rsidRPr="00DB602A">
              <w:t>2739</w:t>
            </w:r>
          </w:p>
        </w:tc>
        <w:tc>
          <w:tcPr>
            <w:tcW w:w="1025" w:type="dxa"/>
            <w:shd w:val="clear" w:color="auto" w:fill="auto"/>
            <w:vAlign w:val="center"/>
          </w:tcPr>
          <w:p w:rsidR="003F2A81" w:rsidRDefault="003F2A81" w:rsidP="003F2A81">
            <w:pPr>
              <w:jc w:val="center"/>
            </w:pPr>
            <w:r w:rsidRPr="00DB602A">
              <w:t>69</w:t>
            </w:r>
          </w:p>
        </w:tc>
        <w:tc>
          <w:tcPr>
            <w:tcW w:w="1410" w:type="dxa"/>
            <w:shd w:val="clear" w:color="auto" w:fill="auto"/>
            <w:vAlign w:val="center"/>
          </w:tcPr>
          <w:p w:rsidR="003F2A81" w:rsidRDefault="003F2A81" w:rsidP="003F2A81">
            <w:pPr>
              <w:jc w:val="center"/>
            </w:pPr>
            <w:r w:rsidRPr="00D15C79">
              <w:t>6,941</w:t>
            </w:r>
          </w:p>
        </w:tc>
      </w:tr>
    </w:tbl>
    <w:p w:rsidR="00145FF6" w:rsidRDefault="00DD5D83">
      <w:pPr>
        <w:pStyle w:val="a5"/>
        <w:spacing w:after="0"/>
      </w:pPr>
      <w:r>
        <w:rPr>
          <w:rFonts w:hint="eastAsia"/>
        </w:rPr>
        <w:t>图</w:t>
      </w:r>
      <w:r>
        <w:t>7</w:t>
      </w:r>
      <w:r>
        <w:rPr>
          <w:rFonts w:hint="eastAsia"/>
        </w:rPr>
        <w:t xml:space="preserve">   </w:t>
      </w:r>
      <w:r>
        <w:rPr>
          <w:rFonts w:hint="eastAsia"/>
        </w:rPr>
        <w:t>华北区域分省</w:t>
      </w:r>
      <w:r w:rsidR="00F7066A">
        <w:rPr>
          <w:rFonts w:hint="eastAsia"/>
        </w:rPr>
        <w:t>（地区）</w:t>
      </w:r>
      <w:r>
        <w:rPr>
          <w:rFonts w:hint="eastAsia"/>
        </w:rPr>
        <w:t>电力辅助服务补偿分项费用</w:t>
      </w:r>
      <w:bookmarkEnd w:id="30"/>
      <w:r>
        <w:rPr>
          <w:rFonts w:hint="eastAsia"/>
        </w:rPr>
        <w:t>情况</w:t>
      </w:r>
    </w:p>
    <w:p w:rsidR="004B7B82" w:rsidRPr="004B7B82" w:rsidRDefault="004B7B82" w:rsidP="004B7B82">
      <w:pPr>
        <w:jc w:val="right"/>
      </w:pPr>
      <w:bookmarkStart w:id="31" w:name="_Hlk523584218"/>
    </w:p>
    <w:p w:rsidR="00145FF6" w:rsidRDefault="00DD5D83">
      <w:pPr>
        <w:pStyle w:val="2"/>
        <w:numPr>
          <w:ilvl w:val="0"/>
          <w:numId w:val="0"/>
        </w:numPr>
        <w:spacing w:before="0" w:after="0" w:line="588" w:lineRule="exact"/>
        <w:ind w:firstLineChars="200" w:firstLine="640"/>
        <w:rPr>
          <w:rFonts w:ascii="楷体_GB2312" w:eastAsia="楷体_GB2312"/>
        </w:rPr>
      </w:pPr>
      <w:bookmarkStart w:id="32" w:name="_Toc496109698"/>
      <w:bookmarkEnd w:id="31"/>
      <w:r>
        <w:rPr>
          <w:rFonts w:ascii="楷体_GB2312" w:eastAsia="楷体_GB2312" w:hint="eastAsia"/>
        </w:rPr>
        <w:lastRenderedPageBreak/>
        <w:t>（四）东北区域电力辅助服务补偿情况</w:t>
      </w:r>
      <w:bookmarkEnd w:id="32"/>
    </w:p>
    <w:p w:rsidR="00145FF6" w:rsidRDefault="00DD5D83" w:rsidP="00CA7A6E">
      <w:pPr>
        <w:jc w:val="right"/>
      </w:pPr>
      <w:r>
        <w:rPr>
          <w:noProof/>
        </w:rPr>
        <w:drawing>
          <wp:inline distT="0" distB="0" distL="0" distR="0">
            <wp:extent cx="5419725" cy="3076575"/>
            <wp:effectExtent l="0" t="0" r="9525" b="9525"/>
            <wp:docPr id="13"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6799"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1080"/>
        <w:gridCol w:w="1025"/>
        <w:gridCol w:w="1025"/>
        <w:gridCol w:w="1118"/>
        <w:gridCol w:w="1134"/>
        <w:gridCol w:w="1417"/>
      </w:tblGrid>
      <w:tr w:rsidR="00202E13" w:rsidTr="00BF3C0C">
        <w:trPr>
          <w:trHeight w:val="548"/>
          <w:jc w:val="center"/>
        </w:trPr>
        <w:tc>
          <w:tcPr>
            <w:tcW w:w="1080" w:type="dxa"/>
            <w:tcBorders>
              <w:bottom w:val="single" w:sz="12" w:space="0" w:color="C9C9C9"/>
              <w:tl2br w:val="single" w:sz="4" w:space="0" w:color="auto"/>
            </w:tcBorders>
            <w:shd w:val="clear" w:color="auto" w:fill="auto"/>
            <w:vAlign w:val="center"/>
          </w:tcPr>
          <w:p w:rsidR="00202E13" w:rsidRDefault="00202E13">
            <w:pPr>
              <w:widowControl/>
              <w:jc w:val="left"/>
              <w:rPr>
                <w:rFonts w:ascii="等线" w:hAnsi="等线"/>
                <w:b/>
                <w:bCs/>
                <w:color w:val="000000"/>
                <w:sz w:val="22"/>
              </w:rPr>
            </w:pPr>
            <w:bookmarkStart w:id="33" w:name="_Hlk511307445"/>
            <w:r>
              <w:rPr>
                <w:rFonts w:ascii="等线" w:hAnsi="等线" w:hint="eastAsia"/>
                <w:b/>
                <w:bCs/>
                <w:color w:val="000000"/>
                <w:sz w:val="22"/>
              </w:rPr>
              <w:t xml:space="preserve">　 </w:t>
            </w:r>
            <w:r>
              <w:rPr>
                <w:rFonts w:ascii="等线" w:hAnsi="等线"/>
                <w:b/>
                <w:bCs/>
                <w:color w:val="000000"/>
                <w:sz w:val="22"/>
              </w:rPr>
              <w:t xml:space="preserve"> </w:t>
            </w:r>
            <w:r>
              <w:rPr>
                <w:rFonts w:ascii="等线" w:hAnsi="等线" w:hint="eastAsia"/>
                <w:b/>
                <w:bCs/>
                <w:color w:val="000000"/>
                <w:sz w:val="22"/>
              </w:rPr>
              <w:t>种类</w:t>
            </w:r>
          </w:p>
          <w:p w:rsidR="00202E13" w:rsidRDefault="00202E13">
            <w:pPr>
              <w:widowControl/>
              <w:jc w:val="left"/>
              <w:rPr>
                <w:rFonts w:ascii="等线" w:hAnsi="等线"/>
                <w:b/>
                <w:bCs/>
                <w:color w:val="000000"/>
                <w:kern w:val="0"/>
                <w:sz w:val="22"/>
              </w:rPr>
            </w:pPr>
            <w:r>
              <w:rPr>
                <w:rFonts w:ascii="等线" w:hAnsi="等线" w:hint="eastAsia"/>
                <w:b/>
                <w:bCs/>
                <w:color w:val="000000"/>
                <w:kern w:val="0"/>
                <w:sz w:val="22"/>
              </w:rPr>
              <w:t>区域</w:t>
            </w:r>
          </w:p>
        </w:tc>
        <w:tc>
          <w:tcPr>
            <w:tcW w:w="1025" w:type="dxa"/>
            <w:tcBorders>
              <w:bottom w:val="single" w:sz="12" w:space="0" w:color="C9C9C9"/>
            </w:tcBorders>
            <w:shd w:val="clear" w:color="auto" w:fill="auto"/>
            <w:vAlign w:val="center"/>
          </w:tcPr>
          <w:p w:rsidR="00202E13" w:rsidRDefault="00202E13">
            <w:pPr>
              <w:jc w:val="center"/>
              <w:rPr>
                <w:rFonts w:ascii="等线" w:hAnsi="等线"/>
                <w:b/>
                <w:bCs/>
                <w:color w:val="000000"/>
                <w:sz w:val="22"/>
              </w:rPr>
            </w:pPr>
            <w:r>
              <w:rPr>
                <w:rFonts w:ascii="等线" w:hAnsi="等线" w:hint="eastAsia"/>
                <w:b/>
                <w:bCs/>
                <w:color w:val="000000"/>
                <w:sz w:val="22"/>
              </w:rPr>
              <w:t>调频</w:t>
            </w:r>
          </w:p>
          <w:p w:rsidR="00202E13" w:rsidRDefault="00202E13">
            <w:pPr>
              <w:jc w:val="center"/>
              <w:rPr>
                <w:rFonts w:ascii="等线" w:hAnsi="等线"/>
                <w:b/>
                <w:bCs/>
                <w:color w:val="000000"/>
                <w:sz w:val="22"/>
              </w:rPr>
            </w:pPr>
            <w:r>
              <w:rPr>
                <w:rFonts w:ascii="等线" w:hAnsi="等线" w:hint="eastAsia"/>
                <w:b/>
                <w:bCs/>
                <w:color w:val="000000"/>
                <w:sz w:val="22"/>
              </w:rPr>
              <w:t>(万元)</w:t>
            </w:r>
          </w:p>
        </w:tc>
        <w:tc>
          <w:tcPr>
            <w:tcW w:w="1025" w:type="dxa"/>
            <w:tcBorders>
              <w:bottom w:val="single" w:sz="12" w:space="0" w:color="C9C9C9"/>
            </w:tcBorders>
            <w:shd w:val="clear" w:color="auto" w:fill="auto"/>
            <w:vAlign w:val="center"/>
          </w:tcPr>
          <w:p w:rsidR="00202E13" w:rsidRDefault="00202E13">
            <w:pPr>
              <w:jc w:val="center"/>
              <w:rPr>
                <w:rFonts w:ascii="等线" w:hAnsi="等线"/>
                <w:b/>
                <w:bCs/>
                <w:color w:val="000000"/>
                <w:sz w:val="22"/>
              </w:rPr>
            </w:pPr>
            <w:r>
              <w:rPr>
                <w:rFonts w:ascii="等线" w:hAnsi="等线" w:hint="eastAsia"/>
                <w:b/>
                <w:bCs/>
                <w:color w:val="000000"/>
                <w:sz w:val="22"/>
              </w:rPr>
              <w:t>调峰</w:t>
            </w:r>
          </w:p>
          <w:p w:rsidR="00202E13" w:rsidRDefault="00202E13">
            <w:pPr>
              <w:jc w:val="center"/>
              <w:rPr>
                <w:rFonts w:ascii="等线" w:hAnsi="等线"/>
                <w:b/>
                <w:bCs/>
                <w:color w:val="000000"/>
                <w:sz w:val="22"/>
              </w:rPr>
            </w:pPr>
            <w:r>
              <w:rPr>
                <w:rFonts w:ascii="等线" w:hAnsi="等线" w:hint="eastAsia"/>
                <w:b/>
                <w:bCs/>
                <w:color w:val="000000"/>
                <w:sz w:val="22"/>
              </w:rPr>
              <w:t>(万元)</w:t>
            </w:r>
          </w:p>
        </w:tc>
        <w:tc>
          <w:tcPr>
            <w:tcW w:w="1118" w:type="dxa"/>
            <w:tcBorders>
              <w:bottom w:val="single" w:sz="12" w:space="0" w:color="C9C9C9"/>
            </w:tcBorders>
            <w:shd w:val="clear" w:color="auto" w:fill="auto"/>
            <w:vAlign w:val="center"/>
          </w:tcPr>
          <w:p w:rsidR="00202E13" w:rsidRDefault="00202E13">
            <w:pPr>
              <w:jc w:val="center"/>
              <w:rPr>
                <w:rFonts w:ascii="等线" w:hAnsi="等线"/>
                <w:b/>
                <w:bCs/>
                <w:color w:val="000000"/>
                <w:sz w:val="22"/>
              </w:rPr>
            </w:pPr>
            <w:r>
              <w:rPr>
                <w:rFonts w:ascii="等线" w:hAnsi="等线" w:hint="eastAsia"/>
                <w:b/>
                <w:bCs/>
                <w:color w:val="000000"/>
                <w:sz w:val="22"/>
              </w:rPr>
              <w:t>备用</w:t>
            </w:r>
          </w:p>
          <w:p w:rsidR="00202E13" w:rsidRDefault="00202E13">
            <w:pPr>
              <w:jc w:val="center"/>
              <w:rPr>
                <w:rFonts w:ascii="等线" w:hAnsi="等线"/>
                <w:b/>
                <w:bCs/>
                <w:color w:val="000000"/>
                <w:sz w:val="22"/>
              </w:rPr>
            </w:pPr>
            <w:r>
              <w:rPr>
                <w:rFonts w:ascii="等线" w:hAnsi="等线" w:hint="eastAsia"/>
                <w:b/>
                <w:bCs/>
                <w:color w:val="000000"/>
                <w:sz w:val="22"/>
              </w:rPr>
              <w:t>(万元)</w:t>
            </w:r>
          </w:p>
        </w:tc>
        <w:tc>
          <w:tcPr>
            <w:tcW w:w="1134" w:type="dxa"/>
            <w:tcBorders>
              <w:bottom w:val="single" w:sz="12" w:space="0" w:color="C9C9C9"/>
            </w:tcBorders>
            <w:vAlign w:val="center"/>
          </w:tcPr>
          <w:p w:rsidR="00202E13" w:rsidRDefault="005B3218">
            <w:pPr>
              <w:jc w:val="center"/>
              <w:rPr>
                <w:rFonts w:ascii="等线" w:hAnsi="等线"/>
                <w:b/>
                <w:bCs/>
                <w:color w:val="000000"/>
                <w:sz w:val="22"/>
              </w:rPr>
            </w:pPr>
            <w:r>
              <w:rPr>
                <w:rFonts w:ascii="等线" w:hAnsi="等线" w:hint="eastAsia"/>
                <w:b/>
                <w:bCs/>
                <w:color w:val="000000"/>
                <w:sz w:val="22"/>
              </w:rPr>
              <w:t>调压</w:t>
            </w:r>
          </w:p>
          <w:p w:rsidR="00202E13" w:rsidRDefault="00202E13">
            <w:pPr>
              <w:jc w:val="center"/>
              <w:rPr>
                <w:rFonts w:ascii="等线" w:hAnsi="等线"/>
                <w:b/>
                <w:bCs/>
                <w:color w:val="000000"/>
                <w:sz w:val="22"/>
              </w:rPr>
            </w:pPr>
            <w:r>
              <w:rPr>
                <w:rFonts w:ascii="等线" w:hAnsi="等线" w:hint="eastAsia"/>
                <w:b/>
                <w:bCs/>
                <w:color w:val="000000"/>
                <w:sz w:val="22"/>
              </w:rPr>
              <w:t>（万元）</w:t>
            </w:r>
          </w:p>
        </w:tc>
        <w:tc>
          <w:tcPr>
            <w:tcW w:w="1417" w:type="dxa"/>
            <w:tcBorders>
              <w:bottom w:val="single" w:sz="12" w:space="0" w:color="C9C9C9"/>
            </w:tcBorders>
            <w:shd w:val="clear" w:color="auto" w:fill="auto"/>
            <w:vAlign w:val="center"/>
          </w:tcPr>
          <w:p w:rsidR="00202E13" w:rsidRDefault="00202E13">
            <w:pPr>
              <w:jc w:val="center"/>
              <w:rPr>
                <w:rFonts w:ascii="等线" w:hAnsi="等线"/>
                <w:b/>
                <w:bCs/>
                <w:color w:val="000000"/>
                <w:sz w:val="22"/>
              </w:rPr>
            </w:pPr>
            <w:r>
              <w:rPr>
                <w:rFonts w:ascii="等线" w:hAnsi="等线" w:hint="eastAsia"/>
                <w:b/>
                <w:bCs/>
                <w:color w:val="000000"/>
                <w:sz w:val="22"/>
              </w:rPr>
              <w:t>装机容量（万千瓦）</w:t>
            </w:r>
          </w:p>
        </w:tc>
      </w:tr>
      <w:tr w:rsidR="003F2A81" w:rsidTr="00BF3C0C">
        <w:trPr>
          <w:trHeight w:val="300"/>
          <w:jc w:val="center"/>
        </w:trPr>
        <w:tc>
          <w:tcPr>
            <w:tcW w:w="1080" w:type="dxa"/>
            <w:shd w:val="clear" w:color="auto" w:fill="EDEDED"/>
            <w:vAlign w:val="center"/>
          </w:tcPr>
          <w:p w:rsidR="003F2A81" w:rsidRDefault="003F2A81" w:rsidP="003F2A81">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黑龙江</w:t>
            </w:r>
          </w:p>
        </w:tc>
        <w:tc>
          <w:tcPr>
            <w:tcW w:w="1025" w:type="dxa"/>
            <w:shd w:val="clear" w:color="auto" w:fill="EDEDED"/>
            <w:vAlign w:val="center"/>
          </w:tcPr>
          <w:p w:rsidR="003F2A81" w:rsidRPr="00CA6085" w:rsidRDefault="003F2A81" w:rsidP="003F2A81">
            <w:pPr>
              <w:jc w:val="center"/>
            </w:pPr>
            <w:r w:rsidRPr="00CA6085">
              <w:t>0</w:t>
            </w:r>
          </w:p>
        </w:tc>
        <w:tc>
          <w:tcPr>
            <w:tcW w:w="1025" w:type="dxa"/>
            <w:shd w:val="clear" w:color="auto" w:fill="EDEDED"/>
            <w:vAlign w:val="center"/>
          </w:tcPr>
          <w:p w:rsidR="003F2A81" w:rsidRPr="00CA6085" w:rsidRDefault="003F2A81" w:rsidP="003F2A81">
            <w:pPr>
              <w:jc w:val="center"/>
            </w:pPr>
            <w:r w:rsidRPr="00CA6085">
              <w:t>62071</w:t>
            </w:r>
          </w:p>
        </w:tc>
        <w:tc>
          <w:tcPr>
            <w:tcW w:w="1118" w:type="dxa"/>
            <w:shd w:val="clear" w:color="auto" w:fill="EDEDED"/>
            <w:vAlign w:val="center"/>
          </w:tcPr>
          <w:p w:rsidR="003F2A81" w:rsidRPr="00CA6085" w:rsidRDefault="003F2A81" w:rsidP="003F2A81">
            <w:pPr>
              <w:jc w:val="center"/>
            </w:pPr>
            <w:r w:rsidRPr="00CA6085">
              <w:t>2452</w:t>
            </w:r>
          </w:p>
        </w:tc>
        <w:tc>
          <w:tcPr>
            <w:tcW w:w="1134" w:type="dxa"/>
            <w:shd w:val="clear" w:color="auto" w:fill="EDEDED"/>
            <w:vAlign w:val="center"/>
          </w:tcPr>
          <w:p w:rsidR="003F2A81" w:rsidRPr="00CA6085" w:rsidRDefault="003F2A81" w:rsidP="003F2A81">
            <w:pPr>
              <w:jc w:val="center"/>
            </w:pPr>
            <w:r w:rsidRPr="00CA6085">
              <w:t>0</w:t>
            </w:r>
          </w:p>
        </w:tc>
        <w:tc>
          <w:tcPr>
            <w:tcW w:w="1417" w:type="dxa"/>
            <w:shd w:val="clear" w:color="auto" w:fill="EDEDED"/>
            <w:vAlign w:val="center"/>
          </w:tcPr>
          <w:p w:rsidR="003F2A81" w:rsidRPr="00281B21" w:rsidRDefault="003F2A81" w:rsidP="003F2A81">
            <w:pPr>
              <w:jc w:val="center"/>
            </w:pPr>
            <w:r w:rsidRPr="00281B21">
              <w:t>2,469</w:t>
            </w:r>
          </w:p>
        </w:tc>
      </w:tr>
      <w:tr w:rsidR="003F2A81" w:rsidTr="00BF3C0C">
        <w:trPr>
          <w:trHeight w:val="300"/>
          <w:jc w:val="center"/>
        </w:trPr>
        <w:tc>
          <w:tcPr>
            <w:tcW w:w="1080" w:type="dxa"/>
            <w:shd w:val="clear" w:color="auto" w:fill="auto"/>
            <w:vAlign w:val="center"/>
          </w:tcPr>
          <w:p w:rsidR="003F2A81" w:rsidRDefault="003F2A81" w:rsidP="003F2A81">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吉林</w:t>
            </w:r>
          </w:p>
        </w:tc>
        <w:tc>
          <w:tcPr>
            <w:tcW w:w="1025" w:type="dxa"/>
            <w:shd w:val="clear" w:color="auto" w:fill="auto"/>
            <w:vAlign w:val="center"/>
          </w:tcPr>
          <w:p w:rsidR="003F2A81" w:rsidRPr="00CA6085" w:rsidRDefault="003F2A81" w:rsidP="003F2A81">
            <w:pPr>
              <w:jc w:val="center"/>
            </w:pPr>
            <w:r w:rsidRPr="00CA6085">
              <w:t>524</w:t>
            </w:r>
          </w:p>
        </w:tc>
        <w:tc>
          <w:tcPr>
            <w:tcW w:w="1025" w:type="dxa"/>
            <w:shd w:val="clear" w:color="auto" w:fill="auto"/>
            <w:vAlign w:val="center"/>
          </w:tcPr>
          <w:p w:rsidR="003F2A81" w:rsidRPr="00CA6085" w:rsidRDefault="003F2A81" w:rsidP="003F2A81">
            <w:pPr>
              <w:jc w:val="center"/>
            </w:pPr>
            <w:r w:rsidRPr="00CA6085">
              <w:t>41231</w:t>
            </w:r>
          </w:p>
        </w:tc>
        <w:tc>
          <w:tcPr>
            <w:tcW w:w="1118" w:type="dxa"/>
            <w:shd w:val="clear" w:color="auto" w:fill="auto"/>
            <w:vAlign w:val="center"/>
          </w:tcPr>
          <w:p w:rsidR="003F2A81" w:rsidRPr="00CA6085" w:rsidRDefault="003F2A81" w:rsidP="003F2A81">
            <w:pPr>
              <w:jc w:val="center"/>
            </w:pPr>
            <w:r w:rsidRPr="00CA6085">
              <w:t>0</w:t>
            </w:r>
          </w:p>
        </w:tc>
        <w:tc>
          <w:tcPr>
            <w:tcW w:w="1134" w:type="dxa"/>
            <w:vAlign w:val="center"/>
          </w:tcPr>
          <w:p w:rsidR="003F2A81" w:rsidRPr="00CA6085" w:rsidRDefault="003F2A81" w:rsidP="003F2A81">
            <w:pPr>
              <w:jc w:val="center"/>
            </w:pPr>
            <w:r w:rsidRPr="00CA6085">
              <w:t>3</w:t>
            </w:r>
          </w:p>
        </w:tc>
        <w:tc>
          <w:tcPr>
            <w:tcW w:w="1417" w:type="dxa"/>
            <w:shd w:val="clear" w:color="auto" w:fill="auto"/>
            <w:vAlign w:val="center"/>
          </w:tcPr>
          <w:p w:rsidR="003F2A81" w:rsidRPr="00281B21" w:rsidRDefault="003F2A81" w:rsidP="003F2A81">
            <w:pPr>
              <w:jc w:val="center"/>
            </w:pPr>
            <w:r w:rsidRPr="00281B21">
              <w:t>2,079</w:t>
            </w:r>
          </w:p>
        </w:tc>
      </w:tr>
      <w:tr w:rsidR="003F2A81" w:rsidTr="00BF3C0C">
        <w:trPr>
          <w:trHeight w:val="300"/>
          <w:jc w:val="center"/>
        </w:trPr>
        <w:tc>
          <w:tcPr>
            <w:tcW w:w="1080" w:type="dxa"/>
            <w:shd w:val="clear" w:color="auto" w:fill="EDEDED"/>
            <w:vAlign w:val="center"/>
          </w:tcPr>
          <w:p w:rsidR="003F2A81" w:rsidRDefault="003F2A81" w:rsidP="003F2A81">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辽宁</w:t>
            </w:r>
          </w:p>
        </w:tc>
        <w:tc>
          <w:tcPr>
            <w:tcW w:w="1025" w:type="dxa"/>
            <w:shd w:val="clear" w:color="auto" w:fill="EDEDED"/>
            <w:vAlign w:val="center"/>
          </w:tcPr>
          <w:p w:rsidR="003F2A81" w:rsidRPr="00CA6085" w:rsidRDefault="003F2A81" w:rsidP="003F2A81">
            <w:pPr>
              <w:jc w:val="center"/>
            </w:pPr>
            <w:r w:rsidRPr="00CA6085">
              <w:t>1664</w:t>
            </w:r>
          </w:p>
        </w:tc>
        <w:tc>
          <w:tcPr>
            <w:tcW w:w="1025" w:type="dxa"/>
            <w:shd w:val="clear" w:color="auto" w:fill="EDEDED"/>
            <w:vAlign w:val="center"/>
          </w:tcPr>
          <w:p w:rsidR="003F2A81" w:rsidRPr="00CA6085" w:rsidRDefault="003F2A81" w:rsidP="003F2A81">
            <w:pPr>
              <w:jc w:val="center"/>
            </w:pPr>
            <w:r w:rsidRPr="00CA6085">
              <w:t>150133</w:t>
            </w:r>
          </w:p>
        </w:tc>
        <w:tc>
          <w:tcPr>
            <w:tcW w:w="1118" w:type="dxa"/>
            <w:shd w:val="clear" w:color="auto" w:fill="EDEDED"/>
            <w:vAlign w:val="center"/>
          </w:tcPr>
          <w:p w:rsidR="003F2A81" w:rsidRPr="00CA6085" w:rsidRDefault="003F2A81" w:rsidP="003F2A81">
            <w:pPr>
              <w:jc w:val="center"/>
            </w:pPr>
            <w:r w:rsidRPr="00CA6085">
              <w:t>4989</w:t>
            </w:r>
          </w:p>
        </w:tc>
        <w:tc>
          <w:tcPr>
            <w:tcW w:w="1134" w:type="dxa"/>
            <w:shd w:val="clear" w:color="auto" w:fill="EDEDED"/>
            <w:vAlign w:val="center"/>
          </w:tcPr>
          <w:p w:rsidR="003F2A81" w:rsidRPr="00CA6085" w:rsidRDefault="003F2A81" w:rsidP="003F2A81">
            <w:pPr>
              <w:jc w:val="center"/>
            </w:pPr>
            <w:r w:rsidRPr="00CA6085">
              <w:t>0</w:t>
            </w:r>
          </w:p>
        </w:tc>
        <w:tc>
          <w:tcPr>
            <w:tcW w:w="1417" w:type="dxa"/>
            <w:shd w:val="clear" w:color="auto" w:fill="EDEDED"/>
            <w:vAlign w:val="center"/>
          </w:tcPr>
          <w:p w:rsidR="003F2A81" w:rsidRPr="00281B21" w:rsidRDefault="003F2A81" w:rsidP="003F2A81">
            <w:pPr>
              <w:jc w:val="center"/>
            </w:pPr>
            <w:r w:rsidRPr="00281B21">
              <w:t>3,609</w:t>
            </w:r>
          </w:p>
        </w:tc>
      </w:tr>
      <w:tr w:rsidR="003F2A81" w:rsidTr="00BF3C0C">
        <w:trPr>
          <w:trHeight w:val="300"/>
          <w:jc w:val="center"/>
        </w:trPr>
        <w:tc>
          <w:tcPr>
            <w:tcW w:w="1080" w:type="dxa"/>
            <w:shd w:val="clear" w:color="auto" w:fill="auto"/>
            <w:vAlign w:val="center"/>
          </w:tcPr>
          <w:p w:rsidR="003F2A81" w:rsidRDefault="003F2A81" w:rsidP="003F2A81">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蒙东</w:t>
            </w:r>
          </w:p>
        </w:tc>
        <w:tc>
          <w:tcPr>
            <w:tcW w:w="1025" w:type="dxa"/>
            <w:shd w:val="clear" w:color="auto" w:fill="auto"/>
            <w:vAlign w:val="center"/>
          </w:tcPr>
          <w:p w:rsidR="003F2A81" w:rsidRPr="00CA6085" w:rsidRDefault="003F2A81" w:rsidP="003F2A81">
            <w:pPr>
              <w:jc w:val="center"/>
            </w:pPr>
            <w:r w:rsidRPr="00CA6085">
              <w:t>0</w:t>
            </w:r>
          </w:p>
        </w:tc>
        <w:tc>
          <w:tcPr>
            <w:tcW w:w="1025" w:type="dxa"/>
            <w:shd w:val="clear" w:color="auto" w:fill="auto"/>
            <w:vAlign w:val="center"/>
          </w:tcPr>
          <w:p w:rsidR="003F2A81" w:rsidRPr="00CA6085" w:rsidRDefault="003F2A81" w:rsidP="003F2A81">
            <w:pPr>
              <w:jc w:val="center"/>
            </w:pPr>
            <w:r w:rsidRPr="00CA6085">
              <w:t>24485</w:t>
            </w:r>
          </w:p>
        </w:tc>
        <w:tc>
          <w:tcPr>
            <w:tcW w:w="1118" w:type="dxa"/>
            <w:shd w:val="clear" w:color="auto" w:fill="auto"/>
            <w:vAlign w:val="center"/>
          </w:tcPr>
          <w:p w:rsidR="003F2A81" w:rsidRPr="00CA6085" w:rsidRDefault="003F2A81" w:rsidP="003F2A81">
            <w:pPr>
              <w:jc w:val="center"/>
            </w:pPr>
            <w:r w:rsidRPr="00CA6085">
              <w:t>0</w:t>
            </w:r>
          </w:p>
        </w:tc>
        <w:tc>
          <w:tcPr>
            <w:tcW w:w="1134" w:type="dxa"/>
            <w:vAlign w:val="center"/>
          </w:tcPr>
          <w:p w:rsidR="003F2A81" w:rsidRDefault="003F2A81" w:rsidP="003F2A81">
            <w:pPr>
              <w:jc w:val="center"/>
            </w:pPr>
            <w:r w:rsidRPr="00CA6085">
              <w:t>0</w:t>
            </w:r>
          </w:p>
        </w:tc>
        <w:tc>
          <w:tcPr>
            <w:tcW w:w="1417" w:type="dxa"/>
            <w:shd w:val="clear" w:color="auto" w:fill="auto"/>
            <w:vAlign w:val="center"/>
          </w:tcPr>
          <w:p w:rsidR="003F2A81" w:rsidRDefault="003F2A81" w:rsidP="003F2A81">
            <w:pPr>
              <w:jc w:val="center"/>
            </w:pPr>
            <w:r w:rsidRPr="00281B21">
              <w:t>2,811</w:t>
            </w:r>
          </w:p>
        </w:tc>
      </w:tr>
    </w:tbl>
    <w:p w:rsidR="00145FF6" w:rsidRDefault="00DD5D83">
      <w:pPr>
        <w:pStyle w:val="a5"/>
        <w:spacing w:after="0"/>
      </w:pPr>
      <w:bookmarkStart w:id="34" w:name="_Ref494064008"/>
      <w:bookmarkStart w:id="35" w:name="_Toc494063726"/>
      <w:bookmarkEnd w:id="33"/>
      <w:r>
        <w:rPr>
          <w:rFonts w:hint="eastAsia"/>
        </w:rPr>
        <w:t>图</w:t>
      </w:r>
      <w:bookmarkEnd w:id="34"/>
      <w:r>
        <w:t>8</w:t>
      </w:r>
      <w:r>
        <w:rPr>
          <w:rFonts w:hint="eastAsia"/>
        </w:rPr>
        <w:t xml:space="preserve">    </w:t>
      </w:r>
      <w:r>
        <w:rPr>
          <w:rFonts w:hint="eastAsia"/>
        </w:rPr>
        <w:t>东北区域分省</w:t>
      </w:r>
      <w:r w:rsidR="009D624E">
        <w:rPr>
          <w:rFonts w:hint="eastAsia"/>
        </w:rPr>
        <w:t>（地区）</w:t>
      </w:r>
      <w:r>
        <w:rPr>
          <w:rFonts w:hint="eastAsia"/>
        </w:rPr>
        <w:t>电力辅助服务补偿分项费用</w:t>
      </w:r>
      <w:bookmarkEnd w:id="35"/>
      <w:r>
        <w:rPr>
          <w:rFonts w:hint="eastAsia"/>
        </w:rPr>
        <w:t>情况</w:t>
      </w:r>
    </w:p>
    <w:p w:rsidR="00145FF6" w:rsidRDefault="00DD5D83">
      <w:pPr>
        <w:pStyle w:val="2"/>
        <w:numPr>
          <w:ilvl w:val="0"/>
          <w:numId w:val="0"/>
        </w:numPr>
        <w:spacing w:before="0" w:after="0" w:line="588" w:lineRule="exact"/>
        <w:ind w:firstLineChars="200" w:firstLine="640"/>
        <w:rPr>
          <w:rFonts w:ascii="楷体_GB2312" w:eastAsia="楷体_GB2312"/>
        </w:rPr>
      </w:pPr>
      <w:bookmarkStart w:id="36" w:name="_Toc496109699"/>
      <w:r>
        <w:rPr>
          <w:rFonts w:ascii="楷体_GB2312" w:eastAsia="楷体_GB2312" w:hint="eastAsia"/>
        </w:rPr>
        <w:lastRenderedPageBreak/>
        <w:t>（五）西北区域电力辅助服务补偿情况</w:t>
      </w:r>
      <w:bookmarkEnd w:id="36"/>
    </w:p>
    <w:p w:rsidR="00145FF6" w:rsidRDefault="00B3603F" w:rsidP="00CA7A6E">
      <w:pPr>
        <w:jc w:val="right"/>
      </w:pPr>
      <w:r>
        <w:rPr>
          <w:rFonts w:hint="eastAsia"/>
          <w:noProof/>
        </w:rPr>
        <w:drawing>
          <wp:inline distT="0" distB="0" distL="0" distR="0">
            <wp:extent cx="5486400" cy="3200400"/>
            <wp:effectExtent l="0" t="0" r="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7615"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1080"/>
        <w:gridCol w:w="1025"/>
        <w:gridCol w:w="1025"/>
        <w:gridCol w:w="1025"/>
        <w:gridCol w:w="1025"/>
        <w:gridCol w:w="1025"/>
        <w:gridCol w:w="1410"/>
      </w:tblGrid>
      <w:tr w:rsidR="00856AE3" w:rsidTr="00BF3C0C">
        <w:trPr>
          <w:trHeight w:val="592"/>
          <w:jc w:val="center"/>
        </w:trPr>
        <w:tc>
          <w:tcPr>
            <w:tcW w:w="1080" w:type="dxa"/>
            <w:tcBorders>
              <w:bottom w:val="single" w:sz="12" w:space="0" w:color="C9C9C9"/>
              <w:tl2br w:val="single" w:sz="4" w:space="0" w:color="auto"/>
            </w:tcBorders>
            <w:shd w:val="clear" w:color="auto" w:fill="auto"/>
            <w:vAlign w:val="center"/>
          </w:tcPr>
          <w:p w:rsidR="00856AE3" w:rsidRDefault="00856AE3">
            <w:pPr>
              <w:widowControl/>
              <w:jc w:val="left"/>
              <w:rPr>
                <w:rFonts w:ascii="等线" w:hAnsi="等线"/>
                <w:b/>
                <w:bCs/>
                <w:color w:val="000000"/>
                <w:sz w:val="22"/>
              </w:rPr>
            </w:pPr>
            <w:bookmarkStart w:id="37" w:name="_Hlk511307522"/>
            <w:r>
              <w:rPr>
                <w:rFonts w:ascii="等线" w:hAnsi="等线" w:hint="eastAsia"/>
                <w:b/>
                <w:bCs/>
                <w:color w:val="000000"/>
                <w:sz w:val="22"/>
              </w:rPr>
              <w:t xml:space="preserve">　 </w:t>
            </w:r>
            <w:r>
              <w:rPr>
                <w:rFonts w:ascii="等线" w:hAnsi="等线"/>
                <w:b/>
                <w:bCs/>
                <w:color w:val="000000"/>
                <w:sz w:val="22"/>
              </w:rPr>
              <w:t xml:space="preserve"> </w:t>
            </w:r>
            <w:r>
              <w:rPr>
                <w:rFonts w:ascii="等线" w:hAnsi="等线" w:hint="eastAsia"/>
                <w:b/>
                <w:bCs/>
                <w:color w:val="000000"/>
                <w:sz w:val="22"/>
              </w:rPr>
              <w:t>种类</w:t>
            </w:r>
          </w:p>
          <w:p w:rsidR="00856AE3" w:rsidRDefault="00856AE3">
            <w:pPr>
              <w:widowControl/>
              <w:jc w:val="left"/>
              <w:rPr>
                <w:rFonts w:ascii="等线" w:hAnsi="等线"/>
                <w:b/>
                <w:bCs/>
                <w:color w:val="000000"/>
                <w:kern w:val="0"/>
                <w:sz w:val="22"/>
              </w:rPr>
            </w:pPr>
            <w:r>
              <w:rPr>
                <w:rFonts w:ascii="等线" w:hAnsi="等线" w:hint="eastAsia"/>
                <w:b/>
                <w:bCs/>
                <w:color w:val="000000"/>
                <w:kern w:val="0"/>
                <w:sz w:val="22"/>
              </w:rPr>
              <w:t>区域</w:t>
            </w:r>
          </w:p>
        </w:tc>
        <w:tc>
          <w:tcPr>
            <w:tcW w:w="1025" w:type="dxa"/>
            <w:tcBorders>
              <w:bottom w:val="single" w:sz="12" w:space="0" w:color="C9C9C9"/>
            </w:tcBorders>
            <w:shd w:val="clear" w:color="auto" w:fill="auto"/>
            <w:vAlign w:val="center"/>
          </w:tcPr>
          <w:p w:rsidR="00856AE3" w:rsidRDefault="00856AE3">
            <w:pPr>
              <w:jc w:val="center"/>
              <w:rPr>
                <w:rFonts w:ascii="等线" w:hAnsi="等线"/>
                <w:b/>
                <w:bCs/>
                <w:color w:val="000000"/>
                <w:sz w:val="22"/>
              </w:rPr>
            </w:pPr>
            <w:r>
              <w:rPr>
                <w:rFonts w:ascii="等线" w:hAnsi="等线" w:hint="eastAsia"/>
                <w:b/>
                <w:bCs/>
                <w:color w:val="000000"/>
                <w:sz w:val="22"/>
              </w:rPr>
              <w:t>调</w:t>
            </w:r>
            <w:r w:rsidR="005210E3">
              <w:rPr>
                <w:rFonts w:ascii="等线" w:hAnsi="等线" w:hint="eastAsia"/>
                <w:b/>
                <w:bCs/>
                <w:color w:val="000000"/>
                <w:sz w:val="22"/>
              </w:rPr>
              <w:t>频</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25" w:type="dxa"/>
            <w:tcBorders>
              <w:bottom w:val="single" w:sz="12" w:space="0" w:color="C9C9C9"/>
            </w:tcBorders>
            <w:shd w:val="clear" w:color="auto" w:fill="auto"/>
            <w:vAlign w:val="center"/>
          </w:tcPr>
          <w:p w:rsidR="00856AE3" w:rsidRDefault="005210E3">
            <w:pPr>
              <w:jc w:val="center"/>
              <w:rPr>
                <w:rFonts w:ascii="等线" w:hAnsi="等线"/>
                <w:b/>
                <w:bCs/>
                <w:color w:val="000000"/>
                <w:sz w:val="22"/>
              </w:rPr>
            </w:pPr>
            <w:r>
              <w:rPr>
                <w:rFonts w:ascii="等线" w:hAnsi="等线" w:hint="eastAsia"/>
                <w:b/>
                <w:bCs/>
                <w:color w:val="000000"/>
                <w:sz w:val="22"/>
              </w:rPr>
              <w:t>调峰</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25" w:type="dxa"/>
            <w:tcBorders>
              <w:bottom w:val="single" w:sz="12" w:space="0" w:color="C9C9C9"/>
            </w:tcBorders>
            <w:shd w:val="clear" w:color="auto" w:fill="auto"/>
            <w:vAlign w:val="center"/>
          </w:tcPr>
          <w:p w:rsidR="00856AE3" w:rsidRDefault="00856AE3">
            <w:pPr>
              <w:jc w:val="center"/>
              <w:rPr>
                <w:rFonts w:ascii="等线" w:hAnsi="等线"/>
                <w:b/>
                <w:bCs/>
                <w:color w:val="000000"/>
                <w:sz w:val="22"/>
              </w:rPr>
            </w:pPr>
            <w:r>
              <w:rPr>
                <w:rFonts w:ascii="等线" w:hAnsi="等线" w:hint="eastAsia"/>
                <w:b/>
                <w:bCs/>
                <w:color w:val="000000"/>
                <w:sz w:val="22"/>
              </w:rPr>
              <w:t>备用</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25" w:type="dxa"/>
            <w:tcBorders>
              <w:bottom w:val="single" w:sz="12" w:space="0" w:color="C9C9C9"/>
            </w:tcBorders>
            <w:vAlign w:val="center"/>
          </w:tcPr>
          <w:p w:rsidR="00856AE3" w:rsidRDefault="00856AE3" w:rsidP="00856AE3">
            <w:pPr>
              <w:jc w:val="center"/>
              <w:rPr>
                <w:rFonts w:ascii="等线" w:hAnsi="等线"/>
                <w:b/>
                <w:bCs/>
                <w:color w:val="000000"/>
                <w:sz w:val="22"/>
              </w:rPr>
            </w:pPr>
            <w:r>
              <w:rPr>
                <w:rFonts w:ascii="等线" w:hAnsi="等线" w:hint="eastAsia"/>
                <w:b/>
                <w:bCs/>
                <w:color w:val="000000"/>
                <w:sz w:val="22"/>
              </w:rPr>
              <w:t>调压</w:t>
            </w:r>
          </w:p>
          <w:p w:rsidR="00856AE3" w:rsidRDefault="00856AE3" w:rsidP="00856AE3">
            <w:pPr>
              <w:jc w:val="center"/>
              <w:rPr>
                <w:rFonts w:ascii="等线" w:hAnsi="等线"/>
                <w:b/>
                <w:bCs/>
                <w:color w:val="000000"/>
                <w:sz w:val="22"/>
              </w:rPr>
            </w:pPr>
            <w:r>
              <w:rPr>
                <w:rFonts w:ascii="等线" w:hAnsi="等线"/>
                <w:b/>
                <w:bCs/>
                <w:color w:val="000000"/>
                <w:sz w:val="22"/>
              </w:rPr>
              <w:t>(</w:t>
            </w:r>
            <w:r>
              <w:rPr>
                <w:rFonts w:ascii="等线" w:hAnsi="等线" w:hint="eastAsia"/>
                <w:b/>
                <w:bCs/>
                <w:color w:val="000000"/>
                <w:sz w:val="22"/>
              </w:rPr>
              <w:t>万元</w:t>
            </w:r>
            <w:r>
              <w:rPr>
                <w:rFonts w:ascii="等线" w:hAnsi="等线"/>
                <w:b/>
                <w:bCs/>
                <w:color w:val="000000"/>
                <w:sz w:val="22"/>
              </w:rPr>
              <w:t>)</w:t>
            </w:r>
          </w:p>
        </w:tc>
        <w:tc>
          <w:tcPr>
            <w:tcW w:w="1025" w:type="dxa"/>
            <w:tcBorders>
              <w:bottom w:val="single" w:sz="12" w:space="0" w:color="C9C9C9"/>
            </w:tcBorders>
            <w:shd w:val="clear" w:color="auto" w:fill="auto"/>
            <w:vAlign w:val="center"/>
          </w:tcPr>
          <w:p w:rsidR="00856AE3" w:rsidRDefault="00856AE3">
            <w:pPr>
              <w:jc w:val="center"/>
              <w:rPr>
                <w:rFonts w:ascii="等线" w:hAnsi="等线"/>
                <w:b/>
                <w:bCs/>
                <w:color w:val="000000"/>
                <w:sz w:val="22"/>
              </w:rPr>
            </w:pPr>
            <w:r>
              <w:rPr>
                <w:rFonts w:ascii="等线" w:hAnsi="等线" w:hint="eastAsia"/>
                <w:b/>
                <w:bCs/>
                <w:color w:val="000000"/>
                <w:sz w:val="22"/>
              </w:rPr>
              <w:t>其他</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410" w:type="dxa"/>
            <w:tcBorders>
              <w:bottom w:val="single" w:sz="12" w:space="0" w:color="C9C9C9"/>
            </w:tcBorders>
            <w:shd w:val="clear" w:color="auto" w:fill="auto"/>
            <w:vAlign w:val="center"/>
          </w:tcPr>
          <w:p w:rsidR="00856AE3" w:rsidRDefault="00856AE3">
            <w:pPr>
              <w:jc w:val="center"/>
              <w:rPr>
                <w:rFonts w:ascii="等线" w:hAnsi="等线"/>
                <w:b/>
                <w:bCs/>
                <w:color w:val="000000"/>
                <w:sz w:val="22"/>
              </w:rPr>
            </w:pPr>
            <w:r>
              <w:rPr>
                <w:rFonts w:ascii="等线" w:hAnsi="等线" w:hint="eastAsia"/>
                <w:b/>
                <w:bCs/>
                <w:color w:val="000000"/>
                <w:sz w:val="22"/>
              </w:rPr>
              <w:t>装机容量（万千瓦）</w:t>
            </w:r>
          </w:p>
        </w:tc>
      </w:tr>
      <w:tr w:rsidR="003F2A81" w:rsidTr="00BF3C0C">
        <w:trPr>
          <w:trHeight w:val="300"/>
          <w:jc w:val="center"/>
        </w:trPr>
        <w:tc>
          <w:tcPr>
            <w:tcW w:w="1080" w:type="dxa"/>
            <w:shd w:val="clear" w:color="auto" w:fill="EDEDED"/>
            <w:vAlign w:val="center"/>
          </w:tcPr>
          <w:p w:rsidR="003F2A81" w:rsidRDefault="003F2A81" w:rsidP="003F2A81">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甘肃</w:t>
            </w:r>
          </w:p>
        </w:tc>
        <w:tc>
          <w:tcPr>
            <w:tcW w:w="1025" w:type="dxa"/>
            <w:shd w:val="clear" w:color="auto" w:fill="EDEDED"/>
            <w:vAlign w:val="center"/>
          </w:tcPr>
          <w:p w:rsidR="003F2A81" w:rsidRPr="004A443B" w:rsidRDefault="003F2A81" w:rsidP="003F2A81">
            <w:pPr>
              <w:jc w:val="center"/>
            </w:pPr>
            <w:r w:rsidRPr="004A443B">
              <w:t>21180</w:t>
            </w:r>
          </w:p>
        </w:tc>
        <w:tc>
          <w:tcPr>
            <w:tcW w:w="1025" w:type="dxa"/>
            <w:shd w:val="clear" w:color="auto" w:fill="EDEDED"/>
            <w:vAlign w:val="center"/>
          </w:tcPr>
          <w:p w:rsidR="003F2A81" w:rsidRPr="004A443B" w:rsidRDefault="003F2A81" w:rsidP="003F2A81">
            <w:pPr>
              <w:jc w:val="center"/>
            </w:pPr>
            <w:r w:rsidRPr="004A443B">
              <w:t>16942</w:t>
            </w:r>
          </w:p>
        </w:tc>
        <w:tc>
          <w:tcPr>
            <w:tcW w:w="1025" w:type="dxa"/>
            <w:shd w:val="clear" w:color="auto" w:fill="EDEDED"/>
            <w:vAlign w:val="center"/>
          </w:tcPr>
          <w:p w:rsidR="003F2A81" w:rsidRPr="004A443B" w:rsidRDefault="003F2A81" w:rsidP="003F2A81">
            <w:pPr>
              <w:jc w:val="center"/>
            </w:pPr>
            <w:r w:rsidRPr="004A443B">
              <w:t>26556</w:t>
            </w:r>
          </w:p>
        </w:tc>
        <w:tc>
          <w:tcPr>
            <w:tcW w:w="1025" w:type="dxa"/>
            <w:shd w:val="clear" w:color="auto" w:fill="EDEDED"/>
            <w:vAlign w:val="center"/>
          </w:tcPr>
          <w:p w:rsidR="003F2A81" w:rsidRPr="004A443B" w:rsidRDefault="003F2A81" w:rsidP="003F2A81">
            <w:pPr>
              <w:jc w:val="center"/>
            </w:pPr>
            <w:r w:rsidRPr="004A443B">
              <w:t>8497</w:t>
            </w:r>
          </w:p>
        </w:tc>
        <w:tc>
          <w:tcPr>
            <w:tcW w:w="1025" w:type="dxa"/>
            <w:shd w:val="clear" w:color="auto" w:fill="EDEDED"/>
            <w:vAlign w:val="center"/>
          </w:tcPr>
          <w:p w:rsidR="003F2A81" w:rsidRPr="004A443B" w:rsidRDefault="003F2A81" w:rsidP="003F2A81">
            <w:pPr>
              <w:jc w:val="center"/>
            </w:pPr>
            <w:r w:rsidRPr="004A443B">
              <w:t>806</w:t>
            </w:r>
          </w:p>
        </w:tc>
        <w:tc>
          <w:tcPr>
            <w:tcW w:w="1410" w:type="dxa"/>
            <w:shd w:val="clear" w:color="auto" w:fill="EDEDED"/>
            <w:vAlign w:val="center"/>
          </w:tcPr>
          <w:p w:rsidR="003F2A81" w:rsidRPr="00B3200D" w:rsidRDefault="003F2A81" w:rsidP="003F2A81">
            <w:pPr>
              <w:jc w:val="center"/>
            </w:pPr>
            <w:r w:rsidRPr="00B3200D">
              <w:t>4,265</w:t>
            </w:r>
          </w:p>
        </w:tc>
      </w:tr>
      <w:tr w:rsidR="003F2A81" w:rsidTr="00BF3C0C">
        <w:trPr>
          <w:trHeight w:val="300"/>
          <w:jc w:val="center"/>
        </w:trPr>
        <w:tc>
          <w:tcPr>
            <w:tcW w:w="1080" w:type="dxa"/>
            <w:shd w:val="clear" w:color="auto" w:fill="auto"/>
            <w:vAlign w:val="center"/>
          </w:tcPr>
          <w:p w:rsidR="003F2A81" w:rsidRDefault="003F2A81" w:rsidP="003F2A81">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宁夏</w:t>
            </w:r>
          </w:p>
        </w:tc>
        <w:tc>
          <w:tcPr>
            <w:tcW w:w="1025" w:type="dxa"/>
            <w:shd w:val="clear" w:color="auto" w:fill="auto"/>
            <w:vAlign w:val="center"/>
          </w:tcPr>
          <w:p w:rsidR="003F2A81" w:rsidRPr="004A443B" w:rsidRDefault="003F2A81" w:rsidP="003F2A81">
            <w:pPr>
              <w:jc w:val="center"/>
            </w:pPr>
            <w:r w:rsidRPr="004A443B">
              <w:t>24794</w:t>
            </w:r>
          </w:p>
        </w:tc>
        <w:tc>
          <w:tcPr>
            <w:tcW w:w="1025" w:type="dxa"/>
            <w:shd w:val="clear" w:color="auto" w:fill="auto"/>
            <w:vAlign w:val="center"/>
          </w:tcPr>
          <w:p w:rsidR="003F2A81" w:rsidRPr="004A443B" w:rsidRDefault="003F2A81" w:rsidP="003F2A81">
            <w:pPr>
              <w:jc w:val="center"/>
            </w:pPr>
            <w:r w:rsidRPr="004A443B">
              <w:t>8436</w:t>
            </w:r>
          </w:p>
        </w:tc>
        <w:tc>
          <w:tcPr>
            <w:tcW w:w="1025" w:type="dxa"/>
            <w:shd w:val="clear" w:color="auto" w:fill="auto"/>
            <w:vAlign w:val="center"/>
          </w:tcPr>
          <w:p w:rsidR="003F2A81" w:rsidRPr="004A443B" w:rsidRDefault="003F2A81" w:rsidP="003F2A81">
            <w:pPr>
              <w:jc w:val="center"/>
            </w:pPr>
            <w:r w:rsidRPr="004A443B">
              <w:t>63049</w:t>
            </w:r>
          </w:p>
        </w:tc>
        <w:tc>
          <w:tcPr>
            <w:tcW w:w="1025" w:type="dxa"/>
            <w:vAlign w:val="center"/>
          </w:tcPr>
          <w:p w:rsidR="003F2A81" w:rsidRPr="004A443B" w:rsidRDefault="003F2A81" w:rsidP="003F2A81">
            <w:pPr>
              <w:jc w:val="center"/>
            </w:pPr>
            <w:r w:rsidRPr="004A443B">
              <w:t>14671</w:t>
            </w:r>
          </w:p>
        </w:tc>
        <w:tc>
          <w:tcPr>
            <w:tcW w:w="1025" w:type="dxa"/>
            <w:shd w:val="clear" w:color="auto" w:fill="auto"/>
            <w:vAlign w:val="center"/>
          </w:tcPr>
          <w:p w:rsidR="003F2A81" w:rsidRPr="004A443B" w:rsidRDefault="003F2A81" w:rsidP="003F2A81">
            <w:pPr>
              <w:jc w:val="center"/>
            </w:pPr>
            <w:r w:rsidRPr="004A443B">
              <w:t>12</w:t>
            </w:r>
          </w:p>
        </w:tc>
        <w:tc>
          <w:tcPr>
            <w:tcW w:w="1410" w:type="dxa"/>
            <w:shd w:val="clear" w:color="auto" w:fill="auto"/>
            <w:vAlign w:val="center"/>
          </w:tcPr>
          <w:p w:rsidR="003F2A81" w:rsidRPr="00B3200D" w:rsidRDefault="003F2A81" w:rsidP="003F2A81">
            <w:pPr>
              <w:jc w:val="center"/>
            </w:pPr>
            <w:r w:rsidRPr="00B3200D">
              <w:t>3,655</w:t>
            </w:r>
          </w:p>
        </w:tc>
      </w:tr>
      <w:tr w:rsidR="003F2A81" w:rsidTr="00BF3C0C">
        <w:trPr>
          <w:trHeight w:val="300"/>
          <w:jc w:val="center"/>
        </w:trPr>
        <w:tc>
          <w:tcPr>
            <w:tcW w:w="1080" w:type="dxa"/>
            <w:shd w:val="clear" w:color="auto" w:fill="EDEDED"/>
            <w:vAlign w:val="center"/>
          </w:tcPr>
          <w:p w:rsidR="003F2A81" w:rsidRDefault="003F2A81" w:rsidP="003F2A81">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青海</w:t>
            </w:r>
          </w:p>
        </w:tc>
        <w:tc>
          <w:tcPr>
            <w:tcW w:w="1025" w:type="dxa"/>
            <w:shd w:val="clear" w:color="auto" w:fill="EDEDED"/>
            <w:vAlign w:val="center"/>
          </w:tcPr>
          <w:p w:rsidR="003F2A81" w:rsidRPr="004A443B" w:rsidRDefault="003F2A81" w:rsidP="003F2A81">
            <w:pPr>
              <w:jc w:val="center"/>
            </w:pPr>
            <w:r w:rsidRPr="004A443B">
              <w:t>15929</w:t>
            </w:r>
          </w:p>
        </w:tc>
        <w:tc>
          <w:tcPr>
            <w:tcW w:w="1025" w:type="dxa"/>
            <w:shd w:val="clear" w:color="auto" w:fill="EDEDED"/>
            <w:vAlign w:val="center"/>
          </w:tcPr>
          <w:p w:rsidR="003F2A81" w:rsidRPr="004A443B" w:rsidRDefault="003F2A81" w:rsidP="003F2A81">
            <w:pPr>
              <w:jc w:val="center"/>
            </w:pPr>
            <w:r w:rsidRPr="004A443B">
              <w:t>4870</w:t>
            </w:r>
          </w:p>
        </w:tc>
        <w:tc>
          <w:tcPr>
            <w:tcW w:w="1025" w:type="dxa"/>
            <w:shd w:val="clear" w:color="auto" w:fill="EDEDED"/>
            <w:vAlign w:val="center"/>
          </w:tcPr>
          <w:p w:rsidR="003F2A81" w:rsidRPr="004A443B" w:rsidRDefault="003F2A81" w:rsidP="003F2A81">
            <w:pPr>
              <w:jc w:val="center"/>
            </w:pPr>
            <w:r w:rsidRPr="004A443B">
              <w:t>12954</w:t>
            </w:r>
          </w:p>
        </w:tc>
        <w:tc>
          <w:tcPr>
            <w:tcW w:w="1025" w:type="dxa"/>
            <w:shd w:val="clear" w:color="auto" w:fill="EDEDED"/>
            <w:vAlign w:val="center"/>
          </w:tcPr>
          <w:p w:rsidR="003F2A81" w:rsidRPr="004A443B" w:rsidRDefault="003F2A81" w:rsidP="003F2A81">
            <w:pPr>
              <w:jc w:val="center"/>
            </w:pPr>
            <w:r w:rsidRPr="004A443B">
              <w:t>6087</w:t>
            </w:r>
          </w:p>
        </w:tc>
        <w:tc>
          <w:tcPr>
            <w:tcW w:w="1025" w:type="dxa"/>
            <w:shd w:val="clear" w:color="auto" w:fill="EDEDED"/>
            <w:vAlign w:val="center"/>
          </w:tcPr>
          <w:p w:rsidR="003F2A81" w:rsidRPr="004A443B" w:rsidRDefault="003F2A81" w:rsidP="003F2A81">
            <w:pPr>
              <w:jc w:val="center"/>
            </w:pPr>
            <w:r w:rsidRPr="004A443B">
              <w:t>6</w:t>
            </w:r>
          </w:p>
        </w:tc>
        <w:tc>
          <w:tcPr>
            <w:tcW w:w="1410" w:type="dxa"/>
            <w:shd w:val="clear" w:color="auto" w:fill="EDEDED"/>
            <w:vAlign w:val="center"/>
          </w:tcPr>
          <w:p w:rsidR="003F2A81" w:rsidRPr="00B3200D" w:rsidRDefault="003F2A81" w:rsidP="003F2A81">
            <w:pPr>
              <w:jc w:val="center"/>
            </w:pPr>
            <w:r w:rsidRPr="00B3200D">
              <w:t>2,387</w:t>
            </w:r>
          </w:p>
        </w:tc>
      </w:tr>
      <w:tr w:rsidR="003F2A81" w:rsidTr="00BF3C0C">
        <w:trPr>
          <w:trHeight w:val="300"/>
          <w:jc w:val="center"/>
        </w:trPr>
        <w:tc>
          <w:tcPr>
            <w:tcW w:w="1080" w:type="dxa"/>
            <w:shd w:val="clear" w:color="auto" w:fill="auto"/>
            <w:vAlign w:val="center"/>
          </w:tcPr>
          <w:p w:rsidR="003F2A81" w:rsidRDefault="003F2A81" w:rsidP="003F2A81">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陕西</w:t>
            </w:r>
          </w:p>
        </w:tc>
        <w:tc>
          <w:tcPr>
            <w:tcW w:w="1025" w:type="dxa"/>
            <w:shd w:val="clear" w:color="auto" w:fill="auto"/>
            <w:vAlign w:val="center"/>
          </w:tcPr>
          <w:p w:rsidR="003F2A81" w:rsidRPr="004A443B" w:rsidRDefault="003F2A81" w:rsidP="003F2A81">
            <w:pPr>
              <w:jc w:val="center"/>
            </w:pPr>
            <w:r w:rsidRPr="004A443B">
              <w:t>27852</w:t>
            </w:r>
          </w:p>
        </w:tc>
        <w:tc>
          <w:tcPr>
            <w:tcW w:w="1025" w:type="dxa"/>
            <w:shd w:val="clear" w:color="auto" w:fill="auto"/>
            <w:vAlign w:val="center"/>
          </w:tcPr>
          <w:p w:rsidR="003F2A81" w:rsidRPr="004A443B" w:rsidRDefault="003F2A81" w:rsidP="003F2A81">
            <w:pPr>
              <w:jc w:val="center"/>
            </w:pPr>
            <w:r w:rsidRPr="004A443B">
              <w:t>17154</w:t>
            </w:r>
          </w:p>
        </w:tc>
        <w:tc>
          <w:tcPr>
            <w:tcW w:w="1025" w:type="dxa"/>
            <w:shd w:val="clear" w:color="auto" w:fill="auto"/>
            <w:vAlign w:val="center"/>
          </w:tcPr>
          <w:p w:rsidR="003F2A81" w:rsidRPr="004A443B" w:rsidRDefault="003F2A81" w:rsidP="003F2A81">
            <w:pPr>
              <w:jc w:val="center"/>
            </w:pPr>
            <w:r w:rsidRPr="004A443B">
              <w:t>82714</w:t>
            </w:r>
          </w:p>
        </w:tc>
        <w:tc>
          <w:tcPr>
            <w:tcW w:w="1025" w:type="dxa"/>
            <w:vAlign w:val="center"/>
          </w:tcPr>
          <w:p w:rsidR="003F2A81" w:rsidRPr="004A443B" w:rsidRDefault="003F2A81" w:rsidP="003F2A81">
            <w:pPr>
              <w:jc w:val="center"/>
            </w:pPr>
            <w:r w:rsidRPr="004A443B">
              <w:t>10864</w:t>
            </w:r>
          </w:p>
        </w:tc>
        <w:tc>
          <w:tcPr>
            <w:tcW w:w="1025" w:type="dxa"/>
            <w:shd w:val="clear" w:color="auto" w:fill="auto"/>
            <w:vAlign w:val="center"/>
          </w:tcPr>
          <w:p w:rsidR="003F2A81" w:rsidRPr="004A443B" w:rsidRDefault="003F2A81" w:rsidP="003F2A81">
            <w:pPr>
              <w:jc w:val="center"/>
            </w:pPr>
            <w:r w:rsidRPr="004A443B">
              <w:t>38</w:t>
            </w:r>
          </w:p>
        </w:tc>
        <w:tc>
          <w:tcPr>
            <w:tcW w:w="1410" w:type="dxa"/>
            <w:shd w:val="clear" w:color="auto" w:fill="auto"/>
            <w:vAlign w:val="center"/>
          </w:tcPr>
          <w:p w:rsidR="003F2A81" w:rsidRPr="00B3200D" w:rsidRDefault="003F2A81" w:rsidP="003F2A81">
            <w:pPr>
              <w:jc w:val="center"/>
            </w:pPr>
            <w:r w:rsidRPr="00B3200D">
              <w:t>3,381</w:t>
            </w:r>
          </w:p>
        </w:tc>
      </w:tr>
      <w:tr w:rsidR="003F2A81" w:rsidTr="00BF3C0C">
        <w:trPr>
          <w:trHeight w:val="300"/>
          <w:jc w:val="center"/>
        </w:trPr>
        <w:tc>
          <w:tcPr>
            <w:tcW w:w="1080" w:type="dxa"/>
            <w:shd w:val="clear" w:color="auto" w:fill="EDEDED"/>
            <w:vAlign w:val="center"/>
          </w:tcPr>
          <w:p w:rsidR="003F2A81" w:rsidRDefault="003F2A81" w:rsidP="003F2A81">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新疆</w:t>
            </w:r>
          </w:p>
        </w:tc>
        <w:tc>
          <w:tcPr>
            <w:tcW w:w="1025" w:type="dxa"/>
            <w:shd w:val="clear" w:color="auto" w:fill="EDEDED"/>
            <w:vAlign w:val="center"/>
          </w:tcPr>
          <w:p w:rsidR="003F2A81" w:rsidRPr="004A443B" w:rsidRDefault="003F2A81" w:rsidP="003F2A81">
            <w:pPr>
              <w:jc w:val="center"/>
            </w:pPr>
            <w:r w:rsidRPr="004A443B">
              <w:t>24817</w:t>
            </w:r>
          </w:p>
        </w:tc>
        <w:tc>
          <w:tcPr>
            <w:tcW w:w="1025" w:type="dxa"/>
            <w:shd w:val="clear" w:color="auto" w:fill="EDEDED"/>
            <w:vAlign w:val="center"/>
          </w:tcPr>
          <w:p w:rsidR="003F2A81" w:rsidRPr="004A443B" w:rsidRDefault="003F2A81" w:rsidP="003F2A81">
            <w:pPr>
              <w:jc w:val="center"/>
            </w:pPr>
            <w:r w:rsidRPr="004A443B">
              <w:t>16912</w:t>
            </w:r>
          </w:p>
        </w:tc>
        <w:tc>
          <w:tcPr>
            <w:tcW w:w="1025" w:type="dxa"/>
            <w:shd w:val="clear" w:color="auto" w:fill="EDEDED"/>
            <w:vAlign w:val="center"/>
          </w:tcPr>
          <w:p w:rsidR="003F2A81" w:rsidRPr="004A443B" w:rsidRDefault="003F2A81" w:rsidP="003F2A81">
            <w:pPr>
              <w:jc w:val="center"/>
            </w:pPr>
            <w:r w:rsidRPr="004A443B">
              <w:t>48851</w:t>
            </w:r>
          </w:p>
        </w:tc>
        <w:tc>
          <w:tcPr>
            <w:tcW w:w="1025" w:type="dxa"/>
            <w:shd w:val="clear" w:color="auto" w:fill="EDEDED"/>
            <w:vAlign w:val="center"/>
          </w:tcPr>
          <w:p w:rsidR="003F2A81" w:rsidRPr="004A443B" w:rsidRDefault="003F2A81" w:rsidP="003F2A81">
            <w:pPr>
              <w:jc w:val="center"/>
            </w:pPr>
            <w:r w:rsidRPr="004A443B">
              <w:t>16941</w:t>
            </w:r>
          </w:p>
        </w:tc>
        <w:tc>
          <w:tcPr>
            <w:tcW w:w="1025" w:type="dxa"/>
            <w:shd w:val="clear" w:color="auto" w:fill="EDEDED"/>
            <w:vAlign w:val="center"/>
          </w:tcPr>
          <w:p w:rsidR="003F2A81" w:rsidRDefault="003F2A81" w:rsidP="003F2A81">
            <w:pPr>
              <w:jc w:val="center"/>
            </w:pPr>
            <w:r w:rsidRPr="004A443B">
              <w:t>210</w:t>
            </w:r>
          </w:p>
        </w:tc>
        <w:tc>
          <w:tcPr>
            <w:tcW w:w="1410" w:type="dxa"/>
            <w:shd w:val="clear" w:color="auto" w:fill="EDEDED"/>
            <w:vAlign w:val="center"/>
          </w:tcPr>
          <w:p w:rsidR="003F2A81" w:rsidRDefault="003F2A81" w:rsidP="003F2A81">
            <w:pPr>
              <w:jc w:val="center"/>
            </w:pPr>
            <w:r w:rsidRPr="00B3200D">
              <w:t>5,244</w:t>
            </w:r>
          </w:p>
        </w:tc>
      </w:tr>
    </w:tbl>
    <w:p w:rsidR="00145FF6" w:rsidRDefault="00DD5D83">
      <w:pPr>
        <w:pStyle w:val="a5"/>
        <w:spacing w:after="0"/>
        <w:rPr>
          <w:rFonts w:eastAsia="仿宋_GB2312"/>
          <w:sz w:val="24"/>
          <w:szCs w:val="24"/>
        </w:rPr>
      </w:pPr>
      <w:bookmarkStart w:id="38" w:name="_Ref494064015"/>
      <w:bookmarkStart w:id="39" w:name="_Toc494063731"/>
      <w:bookmarkEnd w:id="37"/>
      <w:r>
        <w:rPr>
          <w:rFonts w:hint="eastAsia"/>
        </w:rPr>
        <w:t>图</w:t>
      </w:r>
      <w:bookmarkEnd w:id="38"/>
      <w:r>
        <w:t>9</w:t>
      </w:r>
      <w:r>
        <w:rPr>
          <w:rFonts w:hint="eastAsia"/>
        </w:rPr>
        <w:t xml:space="preserve">    </w:t>
      </w:r>
      <w:r>
        <w:rPr>
          <w:rFonts w:hint="eastAsia"/>
        </w:rPr>
        <w:t>西北区域分省</w:t>
      </w:r>
      <w:r w:rsidR="009D624E">
        <w:rPr>
          <w:rFonts w:hint="eastAsia"/>
        </w:rPr>
        <w:t>（地区）</w:t>
      </w:r>
      <w:r>
        <w:rPr>
          <w:rFonts w:hint="eastAsia"/>
        </w:rPr>
        <w:t>电力辅助服务补偿分项费用</w:t>
      </w:r>
      <w:bookmarkEnd w:id="39"/>
      <w:r>
        <w:rPr>
          <w:rFonts w:hint="eastAsia"/>
        </w:rPr>
        <w:t>情况</w:t>
      </w:r>
    </w:p>
    <w:p w:rsidR="00145FF6" w:rsidRDefault="00DD5D83">
      <w:pPr>
        <w:pStyle w:val="2"/>
        <w:numPr>
          <w:ilvl w:val="0"/>
          <w:numId w:val="0"/>
        </w:numPr>
        <w:spacing w:before="0" w:after="0" w:line="588" w:lineRule="exact"/>
        <w:ind w:firstLineChars="200" w:firstLine="640"/>
        <w:rPr>
          <w:rFonts w:ascii="楷体_GB2312" w:eastAsia="楷体_GB2312"/>
        </w:rPr>
      </w:pPr>
      <w:bookmarkStart w:id="40" w:name="_Toc496109700"/>
      <w:r>
        <w:rPr>
          <w:rFonts w:ascii="楷体_GB2312" w:eastAsia="楷体_GB2312" w:hint="eastAsia"/>
        </w:rPr>
        <w:lastRenderedPageBreak/>
        <w:t>（六）华东区域电力辅助服务补偿情况</w:t>
      </w:r>
      <w:bookmarkEnd w:id="40"/>
    </w:p>
    <w:p w:rsidR="00145FF6" w:rsidRDefault="00DD5D83" w:rsidP="00CA7A6E">
      <w:pPr>
        <w:jc w:val="right"/>
      </w:pPr>
      <w:r>
        <w:rPr>
          <w:noProof/>
        </w:rPr>
        <w:drawing>
          <wp:inline distT="0" distB="0" distL="0" distR="0">
            <wp:extent cx="5400675" cy="3076575"/>
            <wp:effectExtent l="0" t="0" r="9525" b="9525"/>
            <wp:docPr id="15"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W w:w="8047"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1165"/>
        <w:gridCol w:w="1076"/>
        <w:gridCol w:w="1076"/>
        <w:gridCol w:w="1076"/>
        <w:gridCol w:w="1076"/>
        <w:gridCol w:w="1076"/>
        <w:gridCol w:w="1502"/>
      </w:tblGrid>
      <w:tr w:rsidR="00856AE3" w:rsidTr="00BF3C0C">
        <w:trPr>
          <w:trHeight w:val="508"/>
          <w:jc w:val="center"/>
        </w:trPr>
        <w:tc>
          <w:tcPr>
            <w:tcW w:w="1165" w:type="dxa"/>
            <w:tcBorders>
              <w:bottom w:val="single" w:sz="12" w:space="0" w:color="C9C9C9"/>
              <w:tl2br w:val="single" w:sz="4" w:space="0" w:color="auto"/>
            </w:tcBorders>
            <w:shd w:val="clear" w:color="auto" w:fill="auto"/>
            <w:vAlign w:val="center"/>
          </w:tcPr>
          <w:p w:rsidR="00856AE3" w:rsidRDefault="00856AE3">
            <w:pPr>
              <w:widowControl/>
              <w:jc w:val="left"/>
              <w:rPr>
                <w:rFonts w:ascii="等线" w:hAnsi="等线"/>
                <w:b/>
                <w:bCs/>
                <w:color w:val="000000"/>
                <w:sz w:val="22"/>
              </w:rPr>
            </w:pPr>
            <w:bookmarkStart w:id="41" w:name="_Hlk511307599"/>
            <w:r>
              <w:rPr>
                <w:rFonts w:ascii="等线" w:hAnsi="等线" w:hint="eastAsia"/>
                <w:b/>
                <w:bCs/>
                <w:color w:val="000000"/>
                <w:sz w:val="22"/>
              </w:rPr>
              <w:t xml:space="preserve">　 </w:t>
            </w:r>
            <w:r>
              <w:rPr>
                <w:rFonts w:ascii="等线" w:hAnsi="等线"/>
                <w:b/>
                <w:bCs/>
                <w:color w:val="000000"/>
                <w:sz w:val="22"/>
              </w:rPr>
              <w:t xml:space="preserve"> </w:t>
            </w:r>
            <w:r>
              <w:rPr>
                <w:rFonts w:ascii="等线" w:hAnsi="等线" w:hint="eastAsia"/>
                <w:b/>
                <w:bCs/>
                <w:color w:val="000000"/>
                <w:sz w:val="22"/>
              </w:rPr>
              <w:t>种类</w:t>
            </w:r>
          </w:p>
          <w:p w:rsidR="00856AE3" w:rsidRDefault="00856AE3">
            <w:pPr>
              <w:widowControl/>
              <w:jc w:val="left"/>
              <w:rPr>
                <w:rFonts w:ascii="等线" w:hAnsi="等线"/>
                <w:b/>
                <w:bCs/>
                <w:color w:val="000000"/>
                <w:kern w:val="0"/>
                <w:sz w:val="22"/>
              </w:rPr>
            </w:pPr>
            <w:r>
              <w:rPr>
                <w:rFonts w:ascii="等线" w:hAnsi="等线" w:hint="eastAsia"/>
                <w:b/>
                <w:bCs/>
                <w:color w:val="000000"/>
                <w:kern w:val="0"/>
                <w:sz w:val="22"/>
              </w:rPr>
              <w:t>区域</w:t>
            </w:r>
          </w:p>
        </w:tc>
        <w:tc>
          <w:tcPr>
            <w:tcW w:w="1076" w:type="dxa"/>
            <w:tcBorders>
              <w:bottom w:val="single" w:sz="12" w:space="0" w:color="C9C9C9"/>
            </w:tcBorders>
            <w:shd w:val="clear" w:color="auto" w:fill="auto"/>
            <w:vAlign w:val="center"/>
          </w:tcPr>
          <w:p w:rsidR="00856AE3" w:rsidRDefault="00856AE3">
            <w:pPr>
              <w:jc w:val="center"/>
              <w:rPr>
                <w:rFonts w:ascii="等线" w:hAnsi="等线"/>
                <w:b/>
                <w:bCs/>
                <w:color w:val="000000"/>
                <w:sz w:val="22"/>
              </w:rPr>
            </w:pPr>
            <w:r>
              <w:rPr>
                <w:rFonts w:ascii="等线" w:hAnsi="等线" w:hint="eastAsia"/>
                <w:b/>
                <w:bCs/>
                <w:color w:val="000000"/>
                <w:sz w:val="22"/>
              </w:rPr>
              <w:t>调</w:t>
            </w:r>
            <w:r w:rsidR="0057277D">
              <w:rPr>
                <w:rFonts w:ascii="等线" w:hAnsi="等线" w:hint="eastAsia"/>
                <w:b/>
                <w:bCs/>
                <w:color w:val="000000"/>
                <w:sz w:val="22"/>
              </w:rPr>
              <w:t>频</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shd w:val="clear" w:color="auto" w:fill="auto"/>
            <w:vAlign w:val="center"/>
          </w:tcPr>
          <w:p w:rsidR="00856AE3" w:rsidRDefault="0057277D">
            <w:pPr>
              <w:jc w:val="center"/>
              <w:rPr>
                <w:rFonts w:ascii="等线" w:hAnsi="等线"/>
                <w:b/>
                <w:bCs/>
                <w:color w:val="000000"/>
                <w:sz w:val="22"/>
              </w:rPr>
            </w:pPr>
            <w:r>
              <w:rPr>
                <w:rFonts w:ascii="等线" w:hAnsi="等线" w:hint="eastAsia"/>
                <w:b/>
                <w:bCs/>
                <w:color w:val="000000"/>
                <w:sz w:val="22"/>
              </w:rPr>
              <w:t>调峰</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shd w:val="clear" w:color="auto" w:fill="auto"/>
            <w:vAlign w:val="center"/>
          </w:tcPr>
          <w:p w:rsidR="00856AE3" w:rsidRDefault="00856AE3">
            <w:pPr>
              <w:jc w:val="center"/>
              <w:rPr>
                <w:rFonts w:ascii="等线" w:hAnsi="等线"/>
                <w:b/>
                <w:bCs/>
                <w:color w:val="000000"/>
                <w:sz w:val="22"/>
              </w:rPr>
            </w:pPr>
            <w:r>
              <w:rPr>
                <w:rFonts w:ascii="等线" w:hAnsi="等线" w:hint="eastAsia"/>
                <w:b/>
                <w:bCs/>
                <w:color w:val="000000"/>
                <w:sz w:val="22"/>
              </w:rPr>
              <w:t>备用</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vAlign w:val="center"/>
          </w:tcPr>
          <w:p w:rsidR="00856AE3" w:rsidRDefault="00856AE3">
            <w:pPr>
              <w:jc w:val="center"/>
              <w:rPr>
                <w:rFonts w:ascii="等线" w:hAnsi="等线"/>
                <w:b/>
                <w:bCs/>
                <w:color w:val="000000"/>
                <w:sz w:val="22"/>
              </w:rPr>
            </w:pPr>
            <w:r>
              <w:rPr>
                <w:rFonts w:ascii="等线" w:hAnsi="等线" w:hint="eastAsia"/>
                <w:b/>
                <w:bCs/>
                <w:color w:val="000000"/>
                <w:sz w:val="22"/>
              </w:rPr>
              <w:t>调压</w:t>
            </w:r>
          </w:p>
          <w:p w:rsidR="00856AE3" w:rsidRDefault="00856AE3">
            <w:pPr>
              <w:jc w:val="center"/>
              <w:rPr>
                <w:rFonts w:ascii="等线" w:hAnsi="等线"/>
                <w:b/>
                <w:bCs/>
                <w:color w:val="000000"/>
                <w:sz w:val="22"/>
              </w:rPr>
            </w:pPr>
            <w:r>
              <w:rPr>
                <w:rFonts w:ascii="等线" w:hAnsi="等线" w:hint="eastAsia"/>
                <w:b/>
                <w:bCs/>
                <w:color w:val="000000"/>
                <w:sz w:val="22"/>
              </w:rPr>
              <w:t>(万元</w:t>
            </w:r>
            <w:r>
              <w:rPr>
                <w:rFonts w:ascii="等线" w:hAnsi="等线"/>
                <w:b/>
                <w:bCs/>
                <w:color w:val="000000"/>
                <w:sz w:val="22"/>
              </w:rPr>
              <w:t>)</w:t>
            </w:r>
          </w:p>
        </w:tc>
        <w:tc>
          <w:tcPr>
            <w:tcW w:w="1076" w:type="dxa"/>
            <w:tcBorders>
              <w:bottom w:val="single" w:sz="12" w:space="0" w:color="C9C9C9"/>
            </w:tcBorders>
            <w:shd w:val="clear" w:color="auto" w:fill="auto"/>
            <w:vAlign w:val="center"/>
          </w:tcPr>
          <w:p w:rsidR="00856AE3" w:rsidRDefault="00856AE3">
            <w:pPr>
              <w:jc w:val="center"/>
              <w:rPr>
                <w:rFonts w:ascii="等线" w:hAnsi="等线"/>
                <w:b/>
                <w:bCs/>
                <w:color w:val="000000"/>
                <w:sz w:val="22"/>
              </w:rPr>
            </w:pPr>
            <w:r>
              <w:rPr>
                <w:rFonts w:ascii="等线" w:hAnsi="等线" w:hint="eastAsia"/>
                <w:b/>
                <w:bCs/>
                <w:color w:val="000000"/>
                <w:sz w:val="22"/>
              </w:rPr>
              <w:t>其他</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502" w:type="dxa"/>
            <w:tcBorders>
              <w:bottom w:val="single" w:sz="12" w:space="0" w:color="C9C9C9"/>
            </w:tcBorders>
            <w:shd w:val="clear" w:color="auto" w:fill="auto"/>
            <w:vAlign w:val="center"/>
          </w:tcPr>
          <w:p w:rsidR="00856AE3" w:rsidRDefault="00856AE3">
            <w:pPr>
              <w:jc w:val="center"/>
              <w:rPr>
                <w:rFonts w:ascii="等线" w:hAnsi="等线"/>
                <w:b/>
                <w:bCs/>
                <w:color w:val="000000"/>
                <w:sz w:val="22"/>
              </w:rPr>
            </w:pPr>
            <w:r>
              <w:rPr>
                <w:rFonts w:ascii="等线" w:hAnsi="等线" w:hint="eastAsia"/>
                <w:b/>
                <w:bCs/>
                <w:color w:val="000000"/>
                <w:sz w:val="22"/>
              </w:rPr>
              <w:t>装机容量（万千瓦）</w:t>
            </w:r>
          </w:p>
        </w:tc>
      </w:tr>
      <w:tr w:rsidR="003F2A81" w:rsidTr="00BF3C0C">
        <w:trPr>
          <w:trHeight w:val="300"/>
          <w:jc w:val="center"/>
        </w:trPr>
        <w:tc>
          <w:tcPr>
            <w:tcW w:w="1165" w:type="dxa"/>
            <w:shd w:val="clear" w:color="auto" w:fill="EDEDED"/>
            <w:vAlign w:val="center"/>
          </w:tcPr>
          <w:p w:rsidR="003F2A81" w:rsidRPr="000E21B3" w:rsidRDefault="003F2A81" w:rsidP="003F2A81">
            <w:pPr>
              <w:widowControl/>
              <w:jc w:val="center"/>
              <w:rPr>
                <w:rFonts w:ascii="等线" w:hAnsi="等线"/>
                <w:b/>
                <w:bCs/>
                <w:color w:val="000000"/>
                <w:kern w:val="0"/>
                <w:sz w:val="22"/>
              </w:rPr>
            </w:pPr>
            <w:r w:rsidRPr="000E21B3">
              <w:rPr>
                <w:rFonts w:ascii="等线" w:hAnsi="等线" w:hint="eastAsia"/>
                <w:b/>
                <w:bCs/>
                <w:color w:val="000000"/>
                <w:kern w:val="0"/>
                <w:sz w:val="22"/>
              </w:rPr>
              <w:t>安徽</w:t>
            </w:r>
          </w:p>
        </w:tc>
        <w:tc>
          <w:tcPr>
            <w:tcW w:w="1076" w:type="dxa"/>
            <w:shd w:val="clear" w:color="auto" w:fill="EDEDED"/>
            <w:vAlign w:val="center"/>
          </w:tcPr>
          <w:p w:rsidR="003F2A81" w:rsidRPr="00C44B9C" w:rsidRDefault="003F2A81" w:rsidP="003F2A81">
            <w:pPr>
              <w:jc w:val="center"/>
            </w:pPr>
            <w:r w:rsidRPr="00C44B9C">
              <w:t>7667</w:t>
            </w:r>
          </w:p>
        </w:tc>
        <w:tc>
          <w:tcPr>
            <w:tcW w:w="1076" w:type="dxa"/>
            <w:shd w:val="clear" w:color="auto" w:fill="EDEDED"/>
            <w:vAlign w:val="center"/>
          </w:tcPr>
          <w:p w:rsidR="003F2A81" w:rsidRPr="00C44B9C" w:rsidRDefault="003F2A81" w:rsidP="003F2A81">
            <w:pPr>
              <w:jc w:val="center"/>
            </w:pPr>
            <w:r w:rsidRPr="00C44B9C">
              <w:t>309</w:t>
            </w:r>
          </w:p>
        </w:tc>
        <w:tc>
          <w:tcPr>
            <w:tcW w:w="1076" w:type="dxa"/>
            <w:shd w:val="clear" w:color="auto" w:fill="EDEDED"/>
            <w:vAlign w:val="center"/>
          </w:tcPr>
          <w:p w:rsidR="003F2A81" w:rsidRPr="00C44B9C" w:rsidRDefault="003F2A81" w:rsidP="003F2A81">
            <w:pPr>
              <w:jc w:val="center"/>
            </w:pPr>
            <w:r w:rsidRPr="00C44B9C">
              <w:t>4956</w:t>
            </w:r>
          </w:p>
        </w:tc>
        <w:tc>
          <w:tcPr>
            <w:tcW w:w="1076" w:type="dxa"/>
            <w:shd w:val="clear" w:color="auto" w:fill="EDEDED"/>
            <w:vAlign w:val="center"/>
          </w:tcPr>
          <w:p w:rsidR="003F2A81" w:rsidRPr="00C44B9C" w:rsidRDefault="003F2A81" w:rsidP="003F2A81">
            <w:pPr>
              <w:jc w:val="center"/>
            </w:pPr>
            <w:r w:rsidRPr="00C44B9C">
              <w:t>2136</w:t>
            </w:r>
          </w:p>
        </w:tc>
        <w:tc>
          <w:tcPr>
            <w:tcW w:w="1076" w:type="dxa"/>
            <w:shd w:val="clear" w:color="auto" w:fill="EDEDED"/>
            <w:vAlign w:val="center"/>
          </w:tcPr>
          <w:p w:rsidR="003F2A81" w:rsidRPr="00C44B9C" w:rsidRDefault="003F2A81" w:rsidP="003F2A81">
            <w:pPr>
              <w:jc w:val="center"/>
            </w:pPr>
            <w:r w:rsidRPr="00C44B9C">
              <w:t>248</w:t>
            </w:r>
          </w:p>
        </w:tc>
        <w:tc>
          <w:tcPr>
            <w:tcW w:w="1502" w:type="dxa"/>
            <w:shd w:val="clear" w:color="auto" w:fill="EDEDED"/>
            <w:vAlign w:val="center"/>
          </w:tcPr>
          <w:p w:rsidR="003F2A81" w:rsidRPr="00F70100" w:rsidRDefault="003F2A81" w:rsidP="003F2A81">
            <w:pPr>
              <w:jc w:val="center"/>
            </w:pPr>
            <w:r w:rsidRPr="00F70100">
              <w:t>3,204</w:t>
            </w:r>
          </w:p>
        </w:tc>
      </w:tr>
      <w:tr w:rsidR="003F2A81" w:rsidTr="00BF3C0C">
        <w:trPr>
          <w:trHeight w:val="300"/>
          <w:jc w:val="center"/>
        </w:trPr>
        <w:tc>
          <w:tcPr>
            <w:tcW w:w="1165" w:type="dxa"/>
            <w:shd w:val="clear" w:color="auto" w:fill="auto"/>
            <w:vAlign w:val="center"/>
          </w:tcPr>
          <w:p w:rsidR="003F2A81" w:rsidRPr="000E21B3" w:rsidRDefault="003F2A81" w:rsidP="003F2A81">
            <w:pPr>
              <w:widowControl/>
              <w:jc w:val="center"/>
              <w:rPr>
                <w:rFonts w:ascii="等线" w:hAnsi="等线"/>
                <w:b/>
                <w:bCs/>
                <w:color w:val="000000"/>
                <w:kern w:val="0"/>
                <w:sz w:val="22"/>
              </w:rPr>
            </w:pPr>
            <w:r w:rsidRPr="000E21B3">
              <w:rPr>
                <w:rFonts w:ascii="等线" w:hAnsi="等线" w:hint="eastAsia"/>
                <w:b/>
                <w:bCs/>
                <w:color w:val="000000"/>
                <w:kern w:val="0"/>
                <w:sz w:val="22"/>
              </w:rPr>
              <w:t>福建</w:t>
            </w:r>
          </w:p>
        </w:tc>
        <w:tc>
          <w:tcPr>
            <w:tcW w:w="1076" w:type="dxa"/>
            <w:shd w:val="clear" w:color="auto" w:fill="auto"/>
            <w:vAlign w:val="center"/>
          </w:tcPr>
          <w:p w:rsidR="003F2A81" w:rsidRPr="00C44B9C" w:rsidRDefault="003F2A81" w:rsidP="003F2A81">
            <w:pPr>
              <w:jc w:val="center"/>
            </w:pPr>
            <w:r w:rsidRPr="00C44B9C">
              <w:t>9920</w:t>
            </w:r>
          </w:p>
        </w:tc>
        <w:tc>
          <w:tcPr>
            <w:tcW w:w="1076" w:type="dxa"/>
            <w:shd w:val="clear" w:color="auto" w:fill="auto"/>
            <w:vAlign w:val="center"/>
          </w:tcPr>
          <w:p w:rsidR="003F2A81" w:rsidRPr="00C44B9C" w:rsidRDefault="003F2A81" w:rsidP="003F2A81">
            <w:pPr>
              <w:jc w:val="center"/>
            </w:pPr>
            <w:r w:rsidRPr="00C44B9C">
              <w:t>40446</w:t>
            </w:r>
          </w:p>
        </w:tc>
        <w:tc>
          <w:tcPr>
            <w:tcW w:w="1076" w:type="dxa"/>
            <w:shd w:val="clear" w:color="auto" w:fill="auto"/>
            <w:vAlign w:val="center"/>
          </w:tcPr>
          <w:p w:rsidR="003F2A81" w:rsidRPr="00C44B9C" w:rsidRDefault="003F2A81" w:rsidP="003F2A81">
            <w:pPr>
              <w:jc w:val="center"/>
            </w:pPr>
            <w:r w:rsidRPr="00C44B9C">
              <w:t>9827</w:t>
            </w:r>
          </w:p>
        </w:tc>
        <w:tc>
          <w:tcPr>
            <w:tcW w:w="1076" w:type="dxa"/>
            <w:vAlign w:val="center"/>
          </w:tcPr>
          <w:p w:rsidR="003F2A81" w:rsidRPr="00C44B9C" w:rsidRDefault="003F2A81" w:rsidP="003F2A81">
            <w:pPr>
              <w:jc w:val="center"/>
            </w:pPr>
            <w:r w:rsidRPr="00C44B9C">
              <w:t>3571</w:t>
            </w:r>
          </w:p>
        </w:tc>
        <w:tc>
          <w:tcPr>
            <w:tcW w:w="1076" w:type="dxa"/>
            <w:shd w:val="clear" w:color="auto" w:fill="auto"/>
            <w:vAlign w:val="center"/>
          </w:tcPr>
          <w:p w:rsidR="003F2A81" w:rsidRPr="00C44B9C" w:rsidRDefault="003F2A81" w:rsidP="003F2A81">
            <w:pPr>
              <w:jc w:val="center"/>
            </w:pPr>
            <w:r w:rsidRPr="00C44B9C">
              <w:t>108</w:t>
            </w:r>
          </w:p>
        </w:tc>
        <w:tc>
          <w:tcPr>
            <w:tcW w:w="1502" w:type="dxa"/>
            <w:shd w:val="clear" w:color="auto" w:fill="auto"/>
            <w:vAlign w:val="center"/>
          </w:tcPr>
          <w:p w:rsidR="003F2A81" w:rsidRPr="00F70100" w:rsidRDefault="003F2A81" w:rsidP="003F2A81">
            <w:pPr>
              <w:jc w:val="center"/>
            </w:pPr>
            <w:r w:rsidRPr="00F70100">
              <w:t>4,789</w:t>
            </w:r>
          </w:p>
        </w:tc>
      </w:tr>
      <w:tr w:rsidR="003F2A81" w:rsidTr="00BF3C0C">
        <w:trPr>
          <w:trHeight w:val="300"/>
          <w:jc w:val="center"/>
        </w:trPr>
        <w:tc>
          <w:tcPr>
            <w:tcW w:w="1165" w:type="dxa"/>
            <w:shd w:val="clear" w:color="auto" w:fill="EDEDED"/>
            <w:vAlign w:val="center"/>
          </w:tcPr>
          <w:p w:rsidR="003F2A81" w:rsidRPr="000E21B3" w:rsidRDefault="003F2A81" w:rsidP="003F2A81">
            <w:pPr>
              <w:widowControl/>
              <w:jc w:val="center"/>
              <w:rPr>
                <w:rFonts w:ascii="等线" w:hAnsi="等线"/>
                <w:b/>
                <w:bCs/>
                <w:color w:val="000000"/>
                <w:kern w:val="0"/>
                <w:sz w:val="22"/>
              </w:rPr>
            </w:pPr>
            <w:r>
              <w:rPr>
                <w:rFonts w:ascii="等线" w:hAnsi="等线" w:hint="eastAsia"/>
                <w:b/>
                <w:bCs/>
                <w:color w:val="000000"/>
                <w:kern w:val="0"/>
                <w:sz w:val="22"/>
              </w:rPr>
              <w:t>华东电网</w:t>
            </w:r>
          </w:p>
        </w:tc>
        <w:tc>
          <w:tcPr>
            <w:tcW w:w="1076" w:type="dxa"/>
            <w:shd w:val="clear" w:color="auto" w:fill="EDEDED"/>
            <w:vAlign w:val="center"/>
          </w:tcPr>
          <w:p w:rsidR="003F2A81" w:rsidRPr="00C44B9C" w:rsidRDefault="003F2A81" w:rsidP="003F2A81">
            <w:pPr>
              <w:jc w:val="center"/>
            </w:pPr>
            <w:r w:rsidRPr="00C44B9C">
              <w:t>5505</w:t>
            </w:r>
          </w:p>
        </w:tc>
        <w:tc>
          <w:tcPr>
            <w:tcW w:w="1076" w:type="dxa"/>
            <w:shd w:val="clear" w:color="auto" w:fill="EDEDED"/>
            <w:vAlign w:val="center"/>
          </w:tcPr>
          <w:p w:rsidR="003F2A81" w:rsidRPr="00C44B9C" w:rsidRDefault="003F2A81" w:rsidP="003F2A81">
            <w:pPr>
              <w:jc w:val="center"/>
            </w:pPr>
            <w:r w:rsidRPr="00C44B9C">
              <w:t>127</w:t>
            </w:r>
          </w:p>
        </w:tc>
        <w:tc>
          <w:tcPr>
            <w:tcW w:w="1076" w:type="dxa"/>
            <w:shd w:val="clear" w:color="auto" w:fill="EDEDED"/>
            <w:vAlign w:val="center"/>
          </w:tcPr>
          <w:p w:rsidR="003F2A81" w:rsidRPr="00C44B9C" w:rsidRDefault="003F2A81" w:rsidP="003F2A81">
            <w:pPr>
              <w:jc w:val="center"/>
            </w:pPr>
            <w:r w:rsidRPr="00C44B9C">
              <w:t>1382</w:t>
            </w:r>
          </w:p>
        </w:tc>
        <w:tc>
          <w:tcPr>
            <w:tcW w:w="1076" w:type="dxa"/>
            <w:shd w:val="clear" w:color="auto" w:fill="EDEDED"/>
            <w:vAlign w:val="center"/>
          </w:tcPr>
          <w:p w:rsidR="003F2A81" w:rsidRPr="00C44B9C" w:rsidRDefault="003F2A81" w:rsidP="003F2A81">
            <w:pPr>
              <w:jc w:val="center"/>
            </w:pPr>
            <w:r w:rsidRPr="00C44B9C">
              <w:t>1260</w:t>
            </w:r>
          </w:p>
        </w:tc>
        <w:tc>
          <w:tcPr>
            <w:tcW w:w="1076" w:type="dxa"/>
            <w:shd w:val="clear" w:color="auto" w:fill="EDEDED"/>
            <w:vAlign w:val="center"/>
          </w:tcPr>
          <w:p w:rsidR="003F2A81" w:rsidRPr="00C44B9C" w:rsidRDefault="003F2A81" w:rsidP="003F2A81">
            <w:pPr>
              <w:jc w:val="center"/>
            </w:pPr>
            <w:r w:rsidRPr="00C44B9C">
              <w:t>540</w:t>
            </w:r>
          </w:p>
        </w:tc>
        <w:tc>
          <w:tcPr>
            <w:tcW w:w="1502" w:type="dxa"/>
            <w:shd w:val="clear" w:color="auto" w:fill="EDEDED"/>
            <w:vAlign w:val="center"/>
          </w:tcPr>
          <w:p w:rsidR="003F2A81" w:rsidRPr="00F70100" w:rsidRDefault="003F2A81" w:rsidP="003F2A81">
            <w:pPr>
              <w:jc w:val="center"/>
            </w:pPr>
            <w:r w:rsidRPr="00F70100">
              <w:t>2,943</w:t>
            </w:r>
          </w:p>
        </w:tc>
      </w:tr>
      <w:tr w:rsidR="003F2A81" w:rsidTr="00BF3C0C">
        <w:trPr>
          <w:trHeight w:val="300"/>
          <w:jc w:val="center"/>
        </w:trPr>
        <w:tc>
          <w:tcPr>
            <w:tcW w:w="1165" w:type="dxa"/>
            <w:shd w:val="clear" w:color="auto" w:fill="auto"/>
            <w:vAlign w:val="center"/>
          </w:tcPr>
          <w:p w:rsidR="003F2A81" w:rsidRPr="000E21B3" w:rsidRDefault="003F2A81" w:rsidP="003F2A81">
            <w:pPr>
              <w:widowControl/>
              <w:jc w:val="center"/>
              <w:rPr>
                <w:rFonts w:ascii="等线" w:hAnsi="等线"/>
                <w:b/>
                <w:bCs/>
                <w:color w:val="000000"/>
                <w:kern w:val="0"/>
                <w:sz w:val="22"/>
              </w:rPr>
            </w:pPr>
            <w:r w:rsidRPr="000E21B3">
              <w:rPr>
                <w:rFonts w:ascii="等线" w:hAnsi="等线" w:hint="eastAsia"/>
                <w:b/>
                <w:bCs/>
                <w:color w:val="000000"/>
                <w:kern w:val="0"/>
                <w:sz w:val="22"/>
              </w:rPr>
              <w:t>江苏</w:t>
            </w:r>
          </w:p>
        </w:tc>
        <w:tc>
          <w:tcPr>
            <w:tcW w:w="1076" w:type="dxa"/>
            <w:shd w:val="clear" w:color="auto" w:fill="auto"/>
            <w:vAlign w:val="center"/>
          </w:tcPr>
          <w:p w:rsidR="003F2A81" w:rsidRPr="00C44B9C" w:rsidRDefault="003F2A81" w:rsidP="003F2A81">
            <w:pPr>
              <w:jc w:val="center"/>
            </w:pPr>
            <w:r w:rsidRPr="00C44B9C">
              <w:t>19537</w:t>
            </w:r>
          </w:p>
        </w:tc>
        <w:tc>
          <w:tcPr>
            <w:tcW w:w="1076" w:type="dxa"/>
            <w:shd w:val="clear" w:color="auto" w:fill="auto"/>
            <w:vAlign w:val="center"/>
          </w:tcPr>
          <w:p w:rsidR="003F2A81" w:rsidRPr="00C44B9C" w:rsidRDefault="003F2A81" w:rsidP="003F2A81">
            <w:pPr>
              <w:jc w:val="center"/>
            </w:pPr>
            <w:r w:rsidRPr="00C44B9C">
              <w:t>11165</w:t>
            </w:r>
          </w:p>
        </w:tc>
        <w:tc>
          <w:tcPr>
            <w:tcW w:w="1076" w:type="dxa"/>
            <w:shd w:val="clear" w:color="auto" w:fill="auto"/>
            <w:vAlign w:val="center"/>
          </w:tcPr>
          <w:p w:rsidR="003F2A81" w:rsidRPr="00C44B9C" w:rsidRDefault="003F2A81" w:rsidP="003F2A81">
            <w:pPr>
              <w:jc w:val="center"/>
            </w:pPr>
            <w:r w:rsidRPr="00C44B9C">
              <w:t>3564</w:t>
            </w:r>
          </w:p>
        </w:tc>
        <w:tc>
          <w:tcPr>
            <w:tcW w:w="1076" w:type="dxa"/>
            <w:vAlign w:val="center"/>
          </w:tcPr>
          <w:p w:rsidR="003F2A81" w:rsidRPr="00C44B9C" w:rsidRDefault="003F2A81" w:rsidP="003F2A81">
            <w:pPr>
              <w:jc w:val="center"/>
            </w:pPr>
            <w:r w:rsidRPr="00C44B9C">
              <w:t>4330</w:t>
            </w:r>
          </w:p>
        </w:tc>
        <w:tc>
          <w:tcPr>
            <w:tcW w:w="1076" w:type="dxa"/>
            <w:shd w:val="clear" w:color="auto" w:fill="auto"/>
            <w:vAlign w:val="center"/>
          </w:tcPr>
          <w:p w:rsidR="003F2A81" w:rsidRPr="00C44B9C" w:rsidRDefault="003F2A81" w:rsidP="003F2A81">
            <w:pPr>
              <w:jc w:val="center"/>
            </w:pPr>
            <w:r w:rsidRPr="00C44B9C">
              <w:t>72</w:t>
            </w:r>
          </w:p>
        </w:tc>
        <w:tc>
          <w:tcPr>
            <w:tcW w:w="1502" w:type="dxa"/>
            <w:shd w:val="clear" w:color="auto" w:fill="auto"/>
            <w:vAlign w:val="center"/>
          </w:tcPr>
          <w:p w:rsidR="003F2A81" w:rsidRPr="00F70100" w:rsidRDefault="003F2A81" w:rsidP="003F2A81">
            <w:pPr>
              <w:jc w:val="center"/>
            </w:pPr>
            <w:r w:rsidRPr="00F70100">
              <w:t>10,057</w:t>
            </w:r>
          </w:p>
        </w:tc>
      </w:tr>
      <w:tr w:rsidR="003F2A81" w:rsidTr="00BF3C0C">
        <w:trPr>
          <w:trHeight w:val="300"/>
          <w:jc w:val="center"/>
        </w:trPr>
        <w:tc>
          <w:tcPr>
            <w:tcW w:w="1165" w:type="dxa"/>
            <w:shd w:val="clear" w:color="auto" w:fill="EDEDED"/>
            <w:vAlign w:val="center"/>
          </w:tcPr>
          <w:p w:rsidR="003F2A81" w:rsidRPr="000E21B3" w:rsidRDefault="003F2A81" w:rsidP="003F2A81">
            <w:pPr>
              <w:widowControl/>
              <w:jc w:val="center"/>
              <w:rPr>
                <w:rFonts w:ascii="等线" w:hAnsi="等线"/>
                <w:b/>
                <w:bCs/>
                <w:color w:val="000000"/>
                <w:kern w:val="0"/>
                <w:sz w:val="22"/>
              </w:rPr>
            </w:pPr>
            <w:r w:rsidRPr="000E21B3">
              <w:rPr>
                <w:rFonts w:ascii="等线" w:hAnsi="等线" w:hint="eastAsia"/>
                <w:b/>
                <w:bCs/>
                <w:color w:val="000000"/>
                <w:kern w:val="0"/>
                <w:sz w:val="22"/>
              </w:rPr>
              <w:t>上海</w:t>
            </w:r>
          </w:p>
        </w:tc>
        <w:tc>
          <w:tcPr>
            <w:tcW w:w="1076" w:type="dxa"/>
            <w:shd w:val="clear" w:color="auto" w:fill="EDEDED"/>
            <w:vAlign w:val="center"/>
          </w:tcPr>
          <w:p w:rsidR="003F2A81" w:rsidRPr="00C44B9C" w:rsidRDefault="003F2A81" w:rsidP="003F2A81">
            <w:pPr>
              <w:jc w:val="center"/>
            </w:pPr>
            <w:r w:rsidRPr="00C44B9C">
              <w:t>4320</w:t>
            </w:r>
          </w:p>
        </w:tc>
        <w:tc>
          <w:tcPr>
            <w:tcW w:w="1076" w:type="dxa"/>
            <w:shd w:val="clear" w:color="auto" w:fill="EDEDED"/>
            <w:vAlign w:val="center"/>
          </w:tcPr>
          <w:p w:rsidR="003F2A81" w:rsidRPr="00C44B9C" w:rsidRDefault="003F2A81" w:rsidP="003F2A81">
            <w:pPr>
              <w:jc w:val="center"/>
            </w:pPr>
            <w:r w:rsidRPr="00C44B9C">
              <w:t>5093</w:t>
            </w:r>
          </w:p>
        </w:tc>
        <w:tc>
          <w:tcPr>
            <w:tcW w:w="1076" w:type="dxa"/>
            <w:shd w:val="clear" w:color="auto" w:fill="EDEDED"/>
            <w:vAlign w:val="center"/>
          </w:tcPr>
          <w:p w:rsidR="003F2A81" w:rsidRPr="00C44B9C" w:rsidRDefault="003F2A81" w:rsidP="003F2A81">
            <w:pPr>
              <w:jc w:val="center"/>
            </w:pPr>
            <w:r w:rsidRPr="00C44B9C">
              <w:t>437</w:t>
            </w:r>
          </w:p>
        </w:tc>
        <w:tc>
          <w:tcPr>
            <w:tcW w:w="1076" w:type="dxa"/>
            <w:shd w:val="clear" w:color="auto" w:fill="EDEDED"/>
            <w:vAlign w:val="center"/>
          </w:tcPr>
          <w:p w:rsidR="003F2A81" w:rsidRPr="00C44B9C" w:rsidRDefault="003F2A81" w:rsidP="003F2A81">
            <w:pPr>
              <w:jc w:val="center"/>
            </w:pPr>
            <w:r w:rsidRPr="00C44B9C">
              <w:t>664</w:t>
            </w:r>
          </w:p>
        </w:tc>
        <w:tc>
          <w:tcPr>
            <w:tcW w:w="1076" w:type="dxa"/>
            <w:shd w:val="clear" w:color="auto" w:fill="EDEDED"/>
            <w:vAlign w:val="center"/>
          </w:tcPr>
          <w:p w:rsidR="003F2A81" w:rsidRPr="00C44B9C" w:rsidRDefault="003F2A81" w:rsidP="003F2A81">
            <w:pPr>
              <w:jc w:val="center"/>
            </w:pPr>
            <w:r w:rsidRPr="00C44B9C">
              <w:t>144</w:t>
            </w:r>
          </w:p>
        </w:tc>
        <w:tc>
          <w:tcPr>
            <w:tcW w:w="1502" w:type="dxa"/>
            <w:shd w:val="clear" w:color="auto" w:fill="EDEDED"/>
            <w:vAlign w:val="center"/>
          </w:tcPr>
          <w:p w:rsidR="003F2A81" w:rsidRPr="00F70100" w:rsidRDefault="003F2A81" w:rsidP="003F2A81">
            <w:pPr>
              <w:jc w:val="center"/>
            </w:pPr>
            <w:r w:rsidRPr="00F70100">
              <w:t>2,292</w:t>
            </w:r>
          </w:p>
        </w:tc>
      </w:tr>
      <w:tr w:rsidR="003F2A81" w:rsidTr="00BF3C0C">
        <w:trPr>
          <w:trHeight w:val="300"/>
          <w:jc w:val="center"/>
        </w:trPr>
        <w:tc>
          <w:tcPr>
            <w:tcW w:w="1165" w:type="dxa"/>
            <w:shd w:val="clear" w:color="auto" w:fill="auto"/>
            <w:vAlign w:val="center"/>
          </w:tcPr>
          <w:p w:rsidR="003F2A81" w:rsidRPr="000E21B3" w:rsidRDefault="003F2A81" w:rsidP="003F2A81">
            <w:pPr>
              <w:widowControl/>
              <w:jc w:val="center"/>
              <w:rPr>
                <w:rFonts w:ascii="等线" w:hAnsi="等线"/>
                <w:b/>
                <w:bCs/>
                <w:color w:val="000000"/>
                <w:kern w:val="0"/>
                <w:sz w:val="22"/>
              </w:rPr>
            </w:pPr>
            <w:r w:rsidRPr="000E21B3">
              <w:rPr>
                <w:rFonts w:ascii="等线" w:hAnsi="等线" w:hint="eastAsia"/>
                <w:b/>
                <w:bCs/>
                <w:color w:val="000000"/>
                <w:kern w:val="0"/>
                <w:sz w:val="22"/>
              </w:rPr>
              <w:t>浙江</w:t>
            </w:r>
          </w:p>
        </w:tc>
        <w:tc>
          <w:tcPr>
            <w:tcW w:w="1076" w:type="dxa"/>
            <w:shd w:val="clear" w:color="auto" w:fill="auto"/>
            <w:vAlign w:val="center"/>
          </w:tcPr>
          <w:p w:rsidR="003F2A81" w:rsidRPr="00C44B9C" w:rsidRDefault="003F2A81" w:rsidP="003F2A81">
            <w:pPr>
              <w:jc w:val="center"/>
            </w:pPr>
            <w:r w:rsidRPr="00C44B9C">
              <w:t>27654</w:t>
            </w:r>
          </w:p>
        </w:tc>
        <w:tc>
          <w:tcPr>
            <w:tcW w:w="1076" w:type="dxa"/>
            <w:shd w:val="clear" w:color="auto" w:fill="auto"/>
            <w:vAlign w:val="center"/>
          </w:tcPr>
          <w:p w:rsidR="003F2A81" w:rsidRPr="00C44B9C" w:rsidRDefault="003F2A81" w:rsidP="003F2A81">
            <w:pPr>
              <w:jc w:val="center"/>
            </w:pPr>
            <w:r w:rsidRPr="00C44B9C">
              <w:t>8638</w:t>
            </w:r>
          </w:p>
        </w:tc>
        <w:tc>
          <w:tcPr>
            <w:tcW w:w="1076" w:type="dxa"/>
            <w:shd w:val="clear" w:color="auto" w:fill="auto"/>
            <w:vAlign w:val="center"/>
          </w:tcPr>
          <w:p w:rsidR="003F2A81" w:rsidRPr="00C44B9C" w:rsidRDefault="003F2A81" w:rsidP="003F2A81">
            <w:pPr>
              <w:jc w:val="center"/>
            </w:pPr>
            <w:r w:rsidRPr="00C44B9C">
              <w:t>4624</w:t>
            </w:r>
          </w:p>
        </w:tc>
        <w:tc>
          <w:tcPr>
            <w:tcW w:w="1076" w:type="dxa"/>
            <w:vAlign w:val="center"/>
          </w:tcPr>
          <w:p w:rsidR="003F2A81" w:rsidRPr="00C44B9C" w:rsidRDefault="003F2A81" w:rsidP="003F2A81">
            <w:pPr>
              <w:jc w:val="center"/>
            </w:pPr>
            <w:r w:rsidRPr="00C44B9C">
              <w:t>15062</w:t>
            </w:r>
          </w:p>
        </w:tc>
        <w:tc>
          <w:tcPr>
            <w:tcW w:w="1076" w:type="dxa"/>
            <w:shd w:val="clear" w:color="auto" w:fill="auto"/>
            <w:vAlign w:val="center"/>
          </w:tcPr>
          <w:p w:rsidR="003F2A81" w:rsidRDefault="003F2A81" w:rsidP="003F2A81">
            <w:pPr>
              <w:jc w:val="center"/>
            </w:pPr>
            <w:r w:rsidRPr="00C44B9C">
              <w:t>306</w:t>
            </w:r>
          </w:p>
        </w:tc>
        <w:tc>
          <w:tcPr>
            <w:tcW w:w="1502" w:type="dxa"/>
            <w:shd w:val="clear" w:color="auto" w:fill="auto"/>
            <w:vAlign w:val="center"/>
          </w:tcPr>
          <w:p w:rsidR="003F2A81" w:rsidRDefault="003F2A81" w:rsidP="003F2A81">
            <w:pPr>
              <w:jc w:val="center"/>
            </w:pPr>
            <w:r w:rsidRPr="00F70100">
              <w:t>6,338</w:t>
            </w:r>
          </w:p>
        </w:tc>
      </w:tr>
    </w:tbl>
    <w:p w:rsidR="00145FF6" w:rsidRDefault="00DD5D83">
      <w:pPr>
        <w:pStyle w:val="a5"/>
        <w:spacing w:after="0"/>
      </w:pPr>
      <w:bookmarkStart w:id="42" w:name="_Toc494063728"/>
      <w:bookmarkEnd w:id="41"/>
      <w:r>
        <w:rPr>
          <w:rFonts w:hint="eastAsia"/>
        </w:rPr>
        <w:t>图</w:t>
      </w:r>
      <w:r>
        <w:t>10</w:t>
      </w:r>
      <w:r>
        <w:rPr>
          <w:rFonts w:hint="eastAsia"/>
        </w:rPr>
        <w:t xml:space="preserve">   </w:t>
      </w:r>
      <w:r>
        <w:rPr>
          <w:rFonts w:hint="eastAsia"/>
        </w:rPr>
        <w:t>华东区域分省</w:t>
      </w:r>
      <w:r w:rsidR="009D624E">
        <w:rPr>
          <w:rFonts w:hint="eastAsia"/>
        </w:rPr>
        <w:t>（市、区域）</w:t>
      </w:r>
      <w:r>
        <w:rPr>
          <w:rFonts w:hint="eastAsia"/>
        </w:rPr>
        <w:t>电力辅助服务补偿分项费用</w:t>
      </w:r>
      <w:bookmarkEnd w:id="42"/>
      <w:r>
        <w:rPr>
          <w:rFonts w:hint="eastAsia"/>
        </w:rPr>
        <w:t>情况</w:t>
      </w:r>
    </w:p>
    <w:p w:rsidR="00145FF6" w:rsidRDefault="00DD5D83">
      <w:pPr>
        <w:pStyle w:val="2"/>
        <w:numPr>
          <w:ilvl w:val="0"/>
          <w:numId w:val="0"/>
        </w:numPr>
        <w:spacing w:before="0" w:after="0" w:line="588" w:lineRule="exact"/>
        <w:ind w:firstLineChars="200" w:firstLine="640"/>
        <w:rPr>
          <w:rFonts w:ascii="楷体_GB2312" w:eastAsia="楷体_GB2312"/>
        </w:rPr>
      </w:pPr>
      <w:bookmarkStart w:id="43" w:name="_Toc496109701"/>
      <w:r>
        <w:rPr>
          <w:rFonts w:ascii="楷体_GB2312" w:eastAsia="楷体_GB2312" w:hint="eastAsia"/>
        </w:rPr>
        <w:lastRenderedPageBreak/>
        <w:t>（七）华中区域电力辅助服务补偿情况</w:t>
      </w:r>
      <w:bookmarkEnd w:id="43"/>
    </w:p>
    <w:p w:rsidR="00145FF6" w:rsidRDefault="00DD5D83">
      <w:pPr>
        <w:jc w:val="center"/>
      </w:pPr>
      <w:r>
        <w:rPr>
          <w:noProof/>
        </w:rPr>
        <w:drawing>
          <wp:inline distT="0" distB="0" distL="0" distR="0">
            <wp:extent cx="5852160" cy="3076575"/>
            <wp:effectExtent l="0" t="0" r="15240" b="9525"/>
            <wp:docPr id="16"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W w:w="8009"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1127"/>
        <w:gridCol w:w="1076"/>
        <w:gridCol w:w="1076"/>
        <w:gridCol w:w="1076"/>
        <w:gridCol w:w="1076"/>
        <w:gridCol w:w="1076"/>
        <w:gridCol w:w="1502"/>
      </w:tblGrid>
      <w:tr w:rsidR="00856AE3" w:rsidTr="00BF3C0C">
        <w:trPr>
          <w:trHeight w:val="548"/>
          <w:jc w:val="center"/>
        </w:trPr>
        <w:tc>
          <w:tcPr>
            <w:tcW w:w="1127" w:type="dxa"/>
            <w:tcBorders>
              <w:bottom w:val="single" w:sz="12" w:space="0" w:color="C9C9C9"/>
              <w:tl2br w:val="single" w:sz="4" w:space="0" w:color="auto"/>
            </w:tcBorders>
            <w:shd w:val="clear" w:color="auto" w:fill="auto"/>
            <w:vAlign w:val="center"/>
          </w:tcPr>
          <w:p w:rsidR="00856AE3" w:rsidRDefault="00856AE3">
            <w:pPr>
              <w:widowControl/>
              <w:jc w:val="left"/>
              <w:rPr>
                <w:rFonts w:ascii="等线" w:hAnsi="等线"/>
                <w:b/>
                <w:bCs/>
                <w:color w:val="000000"/>
                <w:sz w:val="22"/>
              </w:rPr>
            </w:pPr>
            <w:bookmarkStart w:id="44" w:name="_Hlk511307767"/>
            <w:r>
              <w:rPr>
                <w:rFonts w:ascii="等线" w:hAnsi="等线" w:hint="eastAsia"/>
                <w:b/>
                <w:bCs/>
                <w:color w:val="000000"/>
                <w:sz w:val="22"/>
              </w:rPr>
              <w:t xml:space="preserve">　 </w:t>
            </w:r>
            <w:r>
              <w:rPr>
                <w:rFonts w:ascii="等线" w:hAnsi="等线"/>
                <w:b/>
                <w:bCs/>
                <w:color w:val="000000"/>
                <w:sz w:val="22"/>
              </w:rPr>
              <w:t xml:space="preserve">   </w:t>
            </w:r>
            <w:r>
              <w:rPr>
                <w:rFonts w:ascii="等线" w:hAnsi="等线" w:hint="eastAsia"/>
                <w:b/>
                <w:bCs/>
                <w:color w:val="000000"/>
                <w:sz w:val="22"/>
              </w:rPr>
              <w:t>种类</w:t>
            </w:r>
          </w:p>
          <w:p w:rsidR="00856AE3" w:rsidRDefault="00856AE3">
            <w:pPr>
              <w:widowControl/>
              <w:jc w:val="left"/>
              <w:rPr>
                <w:rFonts w:ascii="等线" w:hAnsi="等线"/>
                <w:b/>
                <w:bCs/>
                <w:color w:val="000000"/>
                <w:kern w:val="0"/>
                <w:sz w:val="22"/>
              </w:rPr>
            </w:pPr>
            <w:r>
              <w:rPr>
                <w:rFonts w:ascii="等线" w:hAnsi="等线" w:hint="eastAsia"/>
                <w:b/>
                <w:bCs/>
                <w:color w:val="000000"/>
                <w:kern w:val="0"/>
                <w:sz w:val="22"/>
              </w:rPr>
              <w:t>区域</w:t>
            </w:r>
          </w:p>
        </w:tc>
        <w:tc>
          <w:tcPr>
            <w:tcW w:w="1076" w:type="dxa"/>
            <w:tcBorders>
              <w:bottom w:val="single" w:sz="12" w:space="0" w:color="C9C9C9"/>
            </w:tcBorders>
            <w:shd w:val="clear" w:color="auto" w:fill="auto"/>
            <w:vAlign w:val="center"/>
          </w:tcPr>
          <w:p w:rsidR="00856AE3" w:rsidRDefault="00856AE3">
            <w:pPr>
              <w:jc w:val="center"/>
              <w:rPr>
                <w:rFonts w:ascii="等线" w:hAnsi="等线"/>
                <w:b/>
                <w:bCs/>
                <w:color w:val="000000"/>
                <w:sz w:val="22"/>
              </w:rPr>
            </w:pPr>
            <w:r>
              <w:rPr>
                <w:rFonts w:ascii="等线" w:hAnsi="等线" w:hint="eastAsia"/>
                <w:b/>
                <w:bCs/>
                <w:color w:val="000000"/>
                <w:sz w:val="22"/>
              </w:rPr>
              <w:t>调</w:t>
            </w:r>
            <w:r w:rsidR="001515FA">
              <w:rPr>
                <w:rFonts w:ascii="等线" w:hAnsi="等线" w:hint="eastAsia"/>
                <w:b/>
                <w:bCs/>
                <w:color w:val="000000"/>
                <w:sz w:val="22"/>
              </w:rPr>
              <w:t>频</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shd w:val="clear" w:color="auto" w:fill="auto"/>
            <w:vAlign w:val="center"/>
          </w:tcPr>
          <w:p w:rsidR="00856AE3" w:rsidRDefault="001515FA">
            <w:pPr>
              <w:jc w:val="center"/>
              <w:rPr>
                <w:rFonts w:ascii="等线" w:hAnsi="等线"/>
                <w:b/>
                <w:bCs/>
                <w:color w:val="000000"/>
                <w:sz w:val="22"/>
              </w:rPr>
            </w:pPr>
            <w:r>
              <w:rPr>
                <w:rFonts w:ascii="等线" w:hAnsi="等线" w:hint="eastAsia"/>
                <w:b/>
                <w:bCs/>
                <w:color w:val="000000"/>
                <w:sz w:val="22"/>
              </w:rPr>
              <w:t>调峰</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shd w:val="clear" w:color="auto" w:fill="auto"/>
            <w:vAlign w:val="center"/>
          </w:tcPr>
          <w:p w:rsidR="00856AE3" w:rsidRDefault="00856AE3">
            <w:pPr>
              <w:jc w:val="center"/>
              <w:rPr>
                <w:rFonts w:ascii="等线" w:hAnsi="等线"/>
                <w:b/>
                <w:bCs/>
                <w:color w:val="000000"/>
                <w:sz w:val="22"/>
              </w:rPr>
            </w:pPr>
            <w:r>
              <w:rPr>
                <w:rFonts w:ascii="等线" w:hAnsi="等线" w:hint="eastAsia"/>
                <w:b/>
                <w:bCs/>
                <w:color w:val="000000"/>
                <w:sz w:val="22"/>
              </w:rPr>
              <w:t>备用</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vAlign w:val="center"/>
          </w:tcPr>
          <w:p w:rsidR="00856AE3" w:rsidRDefault="00856AE3" w:rsidP="00856AE3">
            <w:pPr>
              <w:jc w:val="center"/>
              <w:rPr>
                <w:rFonts w:ascii="等线" w:hAnsi="等线"/>
                <w:b/>
                <w:bCs/>
                <w:color w:val="000000"/>
                <w:sz w:val="22"/>
              </w:rPr>
            </w:pPr>
            <w:r>
              <w:rPr>
                <w:rFonts w:ascii="等线" w:hAnsi="等线" w:hint="eastAsia"/>
                <w:b/>
                <w:bCs/>
                <w:color w:val="000000"/>
                <w:sz w:val="22"/>
              </w:rPr>
              <w:t>调压</w:t>
            </w:r>
          </w:p>
          <w:p w:rsidR="00856AE3" w:rsidRDefault="00856AE3" w:rsidP="00856AE3">
            <w:pPr>
              <w:jc w:val="center"/>
              <w:rPr>
                <w:rFonts w:ascii="等线" w:hAnsi="等线"/>
                <w:b/>
                <w:bCs/>
                <w:color w:val="000000"/>
                <w:sz w:val="22"/>
              </w:rPr>
            </w:pPr>
            <w:r>
              <w:rPr>
                <w:rFonts w:ascii="等线" w:hAnsi="等线" w:hint="eastAsia"/>
                <w:b/>
                <w:bCs/>
                <w:color w:val="000000"/>
                <w:sz w:val="22"/>
              </w:rPr>
              <w:t>(万元</w:t>
            </w:r>
            <w:r>
              <w:rPr>
                <w:rFonts w:ascii="等线" w:hAnsi="等线"/>
                <w:b/>
                <w:bCs/>
                <w:color w:val="000000"/>
                <w:sz w:val="22"/>
              </w:rPr>
              <w:t>)</w:t>
            </w:r>
          </w:p>
        </w:tc>
        <w:tc>
          <w:tcPr>
            <w:tcW w:w="1076" w:type="dxa"/>
            <w:tcBorders>
              <w:bottom w:val="single" w:sz="12" w:space="0" w:color="C9C9C9"/>
            </w:tcBorders>
            <w:shd w:val="clear" w:color="auto" w:fill="auto"/>
            <w:vAlign w:val="center"/>
          </w:tcPr>
          <w:p w:rsidR="00856AE3" w:rsidRDefault="00856AE3">
            <w:pPr>
              <w:jc w:val="center"/>
              <w:rPr>
                <w:rFonts w:ascii="等线" w:hAnsi="等线"/>
                <w:b/>
                <w:bCs/>
                <w:color w:val="000000"/>
                <w:sz w:val="22"/>
              </w:rPr>
            </w:pPr>
            <w:r>
              <w:rPr>
                <w:rFonts w:ascii="等线" w:hAnsi="等线" w:hint="eastAsia"/>
                <w:b/>
                <w:bCs/>
                <w:color w:val="000000"/>
                <w:sz w:val="22"/>
              </w:rPr>
              <w:t>其他</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502" w:type="dxa"/>
            <w:tcBorders>
              <w:bottom w:val="single" w:sz="12" w:space="0" w:color="C9C9C9"/>
            </w:tcBorders>
            <w:shd w:val="clear" w:color="auto" w:fill="auto"/>
            <w:vAlign w:val="center"/>
          </w:tcPr>
          <w:p w:rsidR="00856AE3" w:rsidRDefault="00856AE3">
            <w:pPr>
              <w:jc w:val="center"/>
              <w:rPr>
                <w:rFonts w:ascii="等线" w:hAnsi="等线"/>
                <w:b/>
                <w:bCs/>
                <w:color w:val="000000"/>
                <w:sz w:val="22"/>
              </w:rPr>
            </w:pPr>
            <w:r>
              <w:rPr>
                <w:rFonts w:ascii="等线" w:hAnsi="等线" w:hint="eastAsia"/>
                <w:b/>
                <w:bCs/>
                <w:color w:val="000000"/>
                <w:sz w:val="22"/>
              </w:rPr>
              <w:t>装机容量（万千瓦）</w:t>
            </w:r>
          </w:p>
        </w:tc>
      </w:tr>
      <w:tr w:rsidR="003F2A81" w:rsidTr="00BF3C0C">
        <w:trPr>
          <w:trHeight w:val="300"/>
          <w:jc w:val="center"/>
        </w:trPr>
        <w:tc>
          <w:tcPr>
            <w:tcW w:w="1127" w:type="dxa"/>
            <w:shd w:val="clear" w:color="auto" w:fill="EDEDED"/>
            <w:vAlign w:val="center"/>
          </w:tcPr>
          <w:p w:rsidR="003F2A81" w:rsidRPr="00480A93" w:rsidRDefault="003F2A81" w:rsidP="003F2A81">
            <w:pPr>
              <w:jc w:val="center"/>
              <w:rPr>
                <w:b/>
              </w:rPr>
            </w:pPr>
            <w:r w:rsidRPr="00480A93">
              <w:rPr>
                <w:rFonts w:hint="eastAsia"/>
                <w:b/>
              </w:rPr>
              <w:t>河南</w:t>
            </w:r>
          </w:p>
        </w:tc>
        <w:tc>
          <w:tcPr>
            <w:tcW w:w="1076" w:type="dxa"/>
            <w:shd w:val="clear" w:color="auto" w:fill="EDEDED"/>
            <w:vAlign w:val="center"/>
          </w:tcPr>
          <w:p w:rsidR="003F2A81" w:rsidRPr="00FE1141" w:rsidRDefault="003F2A81" w:rsidP="003F2A81">
            <w:pPr>
              <w:jc w:val="center"/>
            </w:pPr>
            <w:r w:rsidRPr="00FE1141">
              <w:t>0</w:t>
            </w:r>
          </w:p>
        </w:tc>
        <w:tc>
          <w:tcPr>
            <w:tcW w:w="1076" w:type="dxa"/>
            <w:shd w:val="clear" w:color="auto" w:fill="EDEDED"/>
            <w:vAlign w:val="center"/>
          </w:tcPr>
          <w:p w:rsidR="003F2A81" w:rsidRPr="00FE1141" w:rsidRDefault="003F2A81" w:rsidP="003F2A81">
            <w:pPr>
              <w:jc w:val="center"/>
            </w:pPr>
            <w:r w:rsidRPr="00FE1141">
              <w:t>2873</w:t>
            </w:r>
          </w:p>
        </w:tc>
        <w:tc>
          <w:tcPr>
            <w:tcW w:w="1076" w:type="dxa"/>
            <w:shd w:val="clear" w:color="auto" w:fill="EDEDED"/>
            <w:vAlign w:val="center"/>
          </w:tcPr>
          <w:p w:rsidR="003F2A81" w:rsidRPr="00FE1141" w:rsidRDefault="003F2A81" w:rsidP="003F2A81">
            <w:pPr>
              <w:jc w:val="center"/>
            </w:pPr>
            <w:r w:rsidRPr="00FE1141">
              <w:t>12967</w:t>
            </w:r>
          </w:p>
        </w:tc>
        <w:tc>
          <w:tcPr>
            <w:tcW w:w="1076" w:type="dxa"/>
            <w:shd w:val="clear" w:color="auto" w:fill="EDEDED"/>
            <w:vAlign w:val="center"/>
          </w:tcPr>
          <w:p w:rsidR="003F2A81" w:rsidRPr="00FE1141" w:rsidRDefault="003F2A81" w:rsidP="003F2A81">
            <w:pPr>
              <w:jc w:val="center"/>
            </w:pPr>
            <w:r w:rsidRPr="00FE1141">
              <w:t>1482</w:t>
            </w:r>
          </w:p>
        </w:tc>
        <w:tc>
          <w:tcPr>
            <w:tcW w:w="1076" w:type="dxa"/>
            <w:shd w:val="clear" w:color="auto" w:fill="EDEDED"/>
            <w:vAlign w:val="center"/>
          </w:tcPr>
          <w:p w:rsidR="003F2A81" w:rsidRPr="00FE1141" w:rsidRDefault="003F2A81" w:rsidP="003F2A81">
            <w:pPr>
              <w:jc w:val="center"/>
            </w:pPr>
            <w:r w:rsidRPr="00FE1141">
              <w:t>0</w:t>
            </w:r>
          </w:p>
        </w:tc>
        <w:tc>
          <w:tcPr>
            <w:tcW w:w="1502" w:type="dxa"/>
            <w:shd w:val="clear" w:color="auto" w:fill="EDEDED"/>
            <w:vAlign w:val="center"/>
          </w:tcPr>
          <w:p w:rsidR="003F2A81" w:rsidRPr="007943D2" w:rsidRDefault="003F2A81" w:rsidP="003F2A81">
            <w:pPr>
              <w:jc w:val="center"/>
            </w:pPr>
            <w:r w:rsidRPr="007943D2">
              <w:t>5,404</w:t>
            </w:r>
          </w:p>
        </w:tc>
      </w:tr>
      <w:tr w:rsidR="003F2A81" w:rsidTr="00BF3C0C">
        <w:trPr>
          <w:trHeight w:val="300"/>
          <w:jc w:val="center"/>
        </w:trPr>
        <w:tc>
          <w:tcPr>
            <w:tcW w:w="1127" w:type="dxa"/>
            <w:shd w:val="clear" w:color="auto" w:fill="auto"/>
            <w:vAlign w:val="center"/>
          </w:tcPr>
          <w:p w:rsidR="003F2A81" w:rsidRPr="00480A93" w:rsidRDefault="003F2A81" w:rsidP="003F2A81">
            <w:pPr>
              <w:jc w:val="center"/>
              <w:rPr>
                <w:b/>
              </w:rPr>
            </w:pPr>
            <w:r w:rsidRPr="00480A93">
              <w:rPr>
                <w:rFonts w:hint="eastAsia"/>
                <w:b/>
              </w:rPr>
              <w:t>湖北</w:t>
            </w:r>
          </w:p>
        </w:tc>
        <w:tc>
          <w:tcPr>
            <w:tcW w:w="1076" w:type="dxa"/>
            <w:shd w:val="clear" w:color="auto" w:fill="auto"/>
            <w:vAlign w:val="center"/>
          </w:tcPr>
          <w:p w:rsidR="003F2A81" w:rsidRPr="00FE1141" w:rsidRDefault="003F2A81" w:rsidP="003F2A81">
            <w:pPr>
              <w:jc w:val="center"/>
            </w:pPr>
            <w:r w:rsidRPr="00FE1141">
              <w:t>3569</w:t>
            </w:r>
          </w:p>
        </w:tc>
        <w:tc>
          <w:tcPr>
            <w:tcW w:w="1076" w:type="dxa"/>
            <w:shd w:val="clear" w:color="auto" w:fill="auto"/>
            <w:vAlign w:val="center"/>
          </w:tcPr>
          <w:p w:rsidR="003F2A81" w:rsidRPr="00FE1141" w:rsidRDefault="003F2A81" w:rsidP="003F2A81">
            <w:pPr>
              <w:jc w:val="center"/>
            </w:pPr>
            <w:r w:rsidRPr="00FE1141">
              <w:t>94</w:t>
            </w:r>
          </w:p>
        </w:tc>
        <w:tc>
          <w:tcPr>
            <w:tcW w:w="1076" w:type="dxa"/>
            <w:shd w:val="clear" w:color="auto" w:fill="auto"/>
            <w:vAlign w:val="center"/>
          </w:tcPr>
          <w:p w:rsidR="003F2A81" w:rsidRPr="00FE1141" w:rsidRDefault="003F2A81" w:rsidP="003F2A81">
            <w:pPr>
              <w:jc w:val="center"/>
            </w:pPr>
            <w:r w:rsidRPr="00FE1141">
              <w:t>4093</w:t>
            </w:r>
          </w:p>
        </w:tc>
        <w:tc>
          <w:tcPr>
            <w:tcW w:w="1076" w:type="dxa"/>
            <w:vAlign w:val="center"/>
          </w:tcPr>
          <w:p w:rsidR="003F2A81" w:rsidRPr="00FE1141" w:rsidRDefault="003F2A81" w:rsidP="003F2A81">
            <w:pPr>
              <w:jc w:val="center"/>
            </w:pPr>
            <w:r w:rsidRPr="00FE1141">
              <w:t>93</w:t>
            </w:r>
          </w:p>
        </w:tc>
        <w:tc>
          <w:tcPr>
            <w:tcW w:w="1076" w:type="dxa"/>
            <w:shd w:val="clear" w:color="auto" w:fill="auto"/>
            <w:vAlign w:val="center"/>
          </w:tcPr>
          <w:p w:rsidR="003F2A81" w:rsidRPr="00FE1141" w:rsidRDefault="003F2A81" w:rsidP="003F2A81">
            <w:pPr>
              <w:jc w:val="center"/>
            </w:pPr>
            <w:r w:rsidRPr="00FE1141">
              <w:t>48</w:t>
            </w:r>
          </w:p>
        </w:tc>
        <w:tc>
          <w:tcPr>
            <w:tcW w:w="1502" w:type="dxa"/>
            <w:shd w:val="clear" w:color="auto" w:fill="auto"/>
            <w:vAlign w:val="center"/>
          </w:tcPr>
          <w:p w:rsidR="003F2A81" w:rsidRPr="007943D2" w:rsidRDefault="003F2A81" w:rsidP="003F2A81">
            <w:pPr>
              <w:jc w:val="center"/>
            </w:pPr>
            <w:r w:rsidRPr="007943D2">
              <w:t>3,256</w:t>
            </w:r>
          </w:p>
        </w:tc>
      </w:tr>
      <w:tr w:rsidR="003F2A81" w:rsidTr="00BF3C0C">
        <w:trPr>
          <w:trHeight w:val="300"/>
          <w:jc w:val="center"/>
        </w:trPr>
        <w:tc>
          <w:tcPr>
            <w:tcW w:w="1127" w:type="dxa"/>
            <w:shd w:val="clear" w:color="auto" w:fill="EDEDED"/>
            <w:vAlign w:val="center"/>
          </w:tcPr>
          <w:p w:rsidR="003F2A81" w:rsidRPr="00480A93" w:rsidRDefault="003F2A81" w:rsidP="003F2A81">
            <w:pPr>
              <w:jc w:val="center"/>
              <w:rPr>
                <w:b/>
              </w:rPr>
            </w:pPr>
            <w:r w:rsidRPr="00480A93">
              <w:rPr>
                <w:rFonts w:hint="eastAsia"/>
                <w:b/>
              </w:rPr>
              <w:t>湖南</w:t>
            </w:r>
          </w:p>
        </w:tc>
        <w:tc>
          <w:tcPr>
            <w:tcW w:w="1076" w:type="dxa"/>
            <w:shd w:val="clear" w:color="auto" w:fill="EDEDED"/>
            <w:vAlign w:val="center"/>
          </w:tcPr>
          <w:p w:rsidR="003F2A81" w:rsidRPr="00FE1141" w:rsidRDefault="003F2A81" w:rsidP="003F2A81">
            <w:pPr>
              <w:jc w:val="center"/>
            </w:pPr>
            <w:r w:rsidRPr="00FE1141">
              <w:t>9982</w:t>
            </w:r>
          </w:p>
        </w:tc>
        <w:tc>
          <w:tcPr>
            <w:tcW w:w="1076" w:type="dxa"/>
            <w:shd w:val="clear" w:color="auto" w:fill="EDEDED"/>
            <w:vAlign w:val="center"/>
          </w:tcPr>
          <w:p w:rsidR="003F2A81" w:rsidRPr="00FE1141" w:rsidRDefault="003F2A81" w:rsidP="003F2A81">
            <w:pPr>
              <w:jc w:val="center"/>
            </w:pPr>
            <w:r w:rsidRPr="00FE1141">
              <w:t>7769</w:t>
            </w:r>
          </w:p>
        </w:tc>
        <w:tc>
          <w:tcPr>
            <w:tcW w:w="1076" w:type="dxa"/>
            <w:shd w:val="clear" w:color="auto" w:fill="EDEDED"/>
            <w:vAlign w:val="center"/>
          </w:tcPr>
          <w:p w:rsidR="003F2A81" w:rsidRPr="00FE1141" w:rsidRDefault="003F2A81" w:rsidP="003F2A81">
            <w:pPr>
              <w:jc w:val="center"/>
            </w:pPr>
            <w:r w:rsidRPr="00FE1141">
              <w:t>4273</w:t>
            </w:r>
          </w:p>
        </w:tc>
        <w:tc>
          <w:tcPr>
            <w:tcW w:w="1076" w:type="dxa"/>
            <w:shd w:val="clear" w:color="auto" w:fill="EDEDED"/>
            <w:vAlign w:val="center"/>
          </w:tcPr>
          <w:p w:rsidR="003F2A81" w:rsidRPr="00FE1141" w:rsidRDefault="003F2A81" w:rsidP="003F2A81">
            <w:pPr>
              <w:jc w:val="center"/>
            </w:pPr>
            <w:r w:rsidRPr="00FE1141">
              <w:t>227</w:t>
            </w:r>
          </w:p>
        </w:tc>
        <w:tc>
          <w:tcPr>
            <w:tcW w:w="1076" w:type="dxa"/>
            <w:shd w:val="clear" w:color="auto" w:fill="EDEDED"/>
            <w:vAlign w:val="center"/>
          </w:tcPr>
          <w:p w:rsidR="003F2A81" w:rsidRPr="00FE1141" w:rsidRDefault="003F2A81" w:rsidP="003F2A81">
            <w:pPr>
              <w:jc w:val="center"/>
            </w:pPr>
            <w:r w:rsidRPr="00FE1141">
              <w:t>0</w:t>
            </w:r>
          </w:p>
        </w:tc>
        <w:tc>
          <w:tcPr>
            <w:tcW w:w="1502" w:type="dxa"/>
            <w:shd w:val="clear" w:color="auto" w:fill="EDEDED"/>
            <w:vAlign w:val="center"/>
          </w:tcPr>
          <w:p w:rsidR="003F2A81" w:rsidRPr="007943D2" w:rsidRDefault="003F2A81" w:rsidP="003F2A81">
            <w:pPr>
              <w:jc w:val="center"/>
            </w:pPr>
            <w:r w:rsidRPr="007943D2">
              <w:t>2,333</w:t>
            </w:r>
          </w:p>
        </w:tc>
      </w:tr>
      <w:tr w:rsidR="003F2A81" w:rsidTr="00BF3C0C">
        <w:trPr>
          <w:trHeight w:val="300"/>
          <w:jc w:val="center"/>
        </w:trPr>
        <w:tc>
          <w:tcPr>
            <w:tcW w:w="1127" w:type="dxa"/>
            <w:shd w:val="clear" w:color="auto" w:fill="auto"/>
            <w:vAlign w:val="center"/>
          </w:tcPr>
          <w:p w:rsidR="003F2A81" w:rsidRPr="00480A93" w:rsidRDefault="003F2A81" w:rsidP="003F2A81">
            <w:pPr>
              <w:jc w:val="center"/>
              <w:rPr>
                <w:b/>
              </w:rPr>
            </w:pPr>
            <w:r w:rsidRPr="00480A93">
              <w:rPr>
                <w:rFonts w:hint="eastAsia"/>
                <w:b/>
              </w:rPr>
              <w:t>江西</w:t>
            </w:r>
          </w:p>
        </w:tc>
        <w:tc>
          <w:tcPr>
            <w:tcW w:w="1076" w:type="dxa"/>
            <w:shd w:val="clear" w:color="auto" w:fill="auto"/>
            <w:vAlign w:val="center"/>
          </w:tcPr>
          <w:p w:rsidR="003F2A81" w:rsidRPr="00FE1141" w:rsidRDefault="003F2A81" w:rsidP="003F2A81">
            <w:pPr>
              <w:jc w:val="center"/>
            </w:pPr>
            <w:r w:rsidRPr="00FE1141">
              <w:t>5299</w:t>
            </w:r>
          </w:p>
        </w:tc>
        <w:tc>
          <w:tcPr>
            <w:tcW w:w="1076" w:type="dxa"/>
            <w:shd w:val="clear" w:color="auto" w:fill="auto"/>
            <w:vAlign w:val="center"/>
          </w:tcPr>
          <w:p w:rsidR="003F2A81" w:rsidRPr="00FE1141" w:rsidRDefault="003F2A81" w:rsidP="003F2A81">
            <w:pPr>
              <w:jc w:val="center"/>
            </w:pPr>
            <w:r w:rsidRPr="00FE1141">
              <w:t>52</w:t>
            </w:r>
          </w:p>
        </w:tc>
        <w:tc>
          <w:tcPr>
            <w:tcW w:w="1076" w:type="dxa"/>
            <w:shd w:val="clear" w:color="auto" w:fill="auto"/>
            <w:vAlign w:val="center"/>
          </w:tcPr>
          <w:p w:rsidR="003F2A81" w:rsidRPr="00FE1141" w:rsidRDefault="003F2A81" w:rsidP="003F2A81">
            <w:pPr>
              <w:jc w:val="center"/>
            </w:pPr>
            <w:r w:rsidRPr="00FE1141">
              <w:t>126</w:t>
            </w:r>
          </w:p>
        </w:tc>
        <w:tc>
          <w:tcPr>
            <w:tcW w:w="1076" w:type="dxa"/>
            <w:vAlign w:val="center"/>
          </w:tcPr>
          <w:p w:rsidR="003F2A81" w:rsidRPr="00FE1141" w:rsidRDefault="003F2A81" w:rsidP="003F2A81">
            <w:pPr>
              <w:jc w:val="center"/>
            </w:pPr>
            <w:r w:rsidRPr="00FE1141">
              <w:t>658</w:t>
            </w:r>
          </w:p>
        </w:tc>
        <w:tc>
          <w:tcPr>
            <w:tcW w:w="1076" w:type="dxa"/>
            <w:shd w:val="clear" w:color="auto" w:fill="auto"/>
            <w:vAlign w:val="center"/>
          </w:tcPr>
          <w:p w:rsidR="003F2A81" w:rsidRPr="00FE1141" w:rsidRDefault="003F2A81" w:rsidP="003F2A81">
            <w:pPr>
              <w:jc w:val="center"/>
            </w:pPr>
            <w:r w:rsidRPr="00FE1141">
              <w:t>0</w:t>
            </w:r>
          </w:p>
        </w:tc>
        <w:tc>
          <w:tcPr>
            <w:tcW w:w="1502" w:type="dxa"/>
            <w:shd w:val="clear" w:color="auto" w:fill="auto"/>
            <w:vAlign w:val="center"/>
          </w:tcPr>
          <w:p w:rsidR="003F2A81" w:rsidRPr="007943D2" w:rsidRDefault="003F2A81" w:rsidP="003F2A81">
            <w:pPr>
              <w:jc w:val="center"/>
            </w:pPr>
            <w:r w:rsidRPr="007943D2">
              <w:t>2,028</w:t>
            </w:r>
          </w:p>
        </w:tc>
      </w:tr>
      <w:tr w:rsidR="003F2A81" w:rsidTr="00BF3C0C">
        <w:trPr>
          <w:trHeight w:val="300"/>
          <w:jc w:val="center"/>
        </w:trPr>
        <w:tc>
          <w:tcPr>
            <w:tcW w:w="1127" w:type="dxa"/>
            <w:shd w:val="clear" w:color="auto" w:fill="EDEDED"/>
            <w:vAlign w:val="center"/>
          </w:tcPr>
          <w:p w:rsidR="003F2A81" w:rsidRPr="00480A93" w:rsidRDefault="003F2A81" w:rsidP="003F2A81">
            <w:pPr>
              <w:jc w:val="center"/>
              <w:rPr>
                <w:b/>
              </w:rPr>
            </w:pPr>
            <w:r w:rsidRPr="00480A93">
              <w:rPr>
                <w:rFonts w:hint="eastAsia"/>
                <w:b/>
              </w:rPr>
              <w:t>四川</w:t>
            </w:r>
          </w:p>
        </w:tc>
        <w:tc>
          <w:tcPr>
            <w:tcW w:w="1076" w:type="dxa"/>
            <w:shd w:val="clear" w:color="auto" w:fill="EDEDED"/>
            <w:vAlign w:val="center"/>
          </w:tcPr>
          <w:p w:rsidR="003F2A81" w:rsidRPr="00FE1141" w:rsidRDefault="003F2A81" w:rsidP="003F2A81">
            <w:pPr>
              <w:jc w:val="center"/>
            </w:pPr>
            <w:r w:rsidRPr="00FE1141">
              <w:t>1958</w:t>
            </w:r>
          </w:p>
        </w:tc>
        <w:tc>
          <w:tcPr>
            <w:tcW w:w="1076" w:type="dxa"/>
            <w:shd w:val="clear" w:color="auto" w:fill="EDEDED"/>
            <w:vAlign w:val="center"/>
          </w:tcPr>
          <w:p w:rsidR="003F2A81" w:rsidRPr="00FE1141" w:rsidRDefault="003F2A81" w:rsidP="003F2A81">
            <w:pPr>
              <w:jc w:val="center"/>
            </w:pPr>
            <w:r w:rsidRPr="00FE1141">
              <w:t>0</w:t>
            </w:r>
          </w:p>
        </w:tc>
        <w:tc>
          <w:tcPr>
            <w:tcW w:w="1076" w:type="dxa"/>
            <w:shd w:val="clear" w:color="auto" w:fill="EDEDED"/>
            <w:vAlign w:val="center"/>
          </w:tcPr>
          <w:p w:rsidR="003F2A81" w:rsidRPr="00FE1141" w:rsidRDefault="003F2A81" w:rsidP="003F2A81">
            <w:pPr>
              <w:jc w:val="center"/>
            </w:pPr>
            <w:r w:rsidRPr="00FE1141">
              <w:t>85</w:t>
            </w:r>
          </w:p>
        </w:tc>
        <w:tc>
          <w:tcPr>
            <w:tcW w:w="1076" w:type="dxa"/>
            <w:shd w:val="clear" w:color="auto" w:fill="EDEDED"/>
            <w:vAlign w:val="center"/>
          </w:tcPr>
          <w:p w:rsidR="003F2A81" w:rsidRPr="00FE1141" w:rsidRDefault="003F2A81" w:rsidP="003F2A81">
            <w:pPr>
              <w:jc w:val="center"/>
            </w:pPr>
            <w:r w:rsidRPr="00FE1141">
              <w:t>346</w:t>
            </w:r>
          </w:p>
        </w:tc>
        <w:tc>
          <w:tcPr>
            <w:tcW w:w="1076" w:type="dxa"/>
            <w:shd w:val="clear" w:color="auto" w:fill="EDEDED"/>
            <w:vAlign w:val="center"/>
          </w:tcPr>
          <w:p w:rsidR="003F2A81" w:rsidRPr="00FE1141" w:rsidRDefault="003F2A81" w:rsidP="003F2A81">
            <w:pPr>
              <w:jc w:val="center"/>
            </w:pPr>
            <w:r w:rsidRPr="00FE1141">
              <w:t>264</w:t>
            </w:r>
          </w:p>
        </w:tc>
        <w:tc>
          <w:tcPr>
            <w:tcW w:w="1502" w:type="dxa"/>
            <w:shd w:val="clear" w:color="auto" w:fill="EDEDED"/>
            <w:vAlign w:val="center"/>
          </w:tcPr>
          <w:p w:rsidR="003F2A81" w:rsidRPr="007943D2" w:rsidRDefault="003F2A81" w:rsidP="003F2A81">
            <w:pPr>
              <w:jc w:val="center"/>
            </w:pPr>
            <w:r w:rsidRPr="007943D2">
              <w:t>5,899</w:t>
            </w:r>
          </w:p>
        </w:tc>
      </w:tr>
      <w:tr w:rsidR="003F2A81" w:rsidTr="00BF3C0C">
        <w:trPr>
          <w:trHeight w:val="300"/>
          <w:jc w:val="center"/>
        </w:trPr>
        <w:tc>
          <w:tcPr>
            <w:tcW w:w="1127" w:type="dxa"/>
            <w:shd w:val="clear" w:color="auto" w:fill="auto"/>
            <w:vAlign w:val="center"/>
          </w:tcPr>
          <w:p w:rsidR="003F2A81" w:rsidRPr="00480A93" w:rsidRDefault="003F2A81" w:rsidP="003F2A81">
            <w:pPr>
              <w:jc w:val="center"/>
              <w:rPr>
                <w:b/>
              </w:rPr>
            </w:pPr>
            <w:r w:rsidRPr="00480A93">
              <w:rPr>
                <w:rFonts w:hint="eastAsia"/>
                <w:b/>
              </w:rPr>
              <w:t>重庆</w:t>
            </w:r>
          </w:p>
        </w:tc>
        <w:tc>
          <w:tcPr>
            <w:tcW w:w="1076" w:type="dxa"/>
            <w:shd w:val="clear" w:color="auto" w:fill="auto"/>
            <w:vAlign w:val="center"/>
          </w:tcPr>
          <w:p w:rsidR="003F2A81" w:rsidRPr="00FE1141" w:rsidRDefault="003F2A81" w:rsidP="003F2A81">
            <w:pPr>
              <w:jc w:val="center"/>
            </w:pPr>
            <w:r w:rsidRPr="00FE1141">
              <w:t>1109</w:t>
            </w:r>
          </w:p>
        </w:tc>
        <w:tc>
          <w:tcPr>
            <w:tcW w:w="1076" w:type="dxa"/>
            <w:shd w:val="clear" w:color="auto" w:fill="auto"/>
            <w:vAlign w:val="center"/>
          </w:tcPr>
          <w:p w:rsidR="003F2A81" w:rsidRPr="00FE1141" w:rsidRDefault="003F2A81" w:rsidP="003F2A81">
            <w:pPr>
              <w:jc w:val="center"/>
            </w:pPr>
            <w:r w:rsidRPr="00FE1141">
              <w:t>2808</w:t>
            </w:r>
          </w:p>
        </w:tc>
        <w:tc>
          <w:tcPr>
            <w:tcW w:w="1076" w:type="dxa"/>
            <w:shd w:val="clear" w:color="auto" w:fill="auto"/>
            <w:vAlign w:val="center"/>
          </w:tcPr>
          <w:p w:rsidR="003F2A81" w:rsidRPr="00FE1141" w:rsidRDefault="003F2A81" w:rsidP="003F2A81">
            <w:pPr>
              <w:jc w:val="center"/>
            </w:pPr>
            <w:r w:rsidRPr="00FE1141">
              <w:t>666</w:t>
            </w:r>
          </w:p>
        </w:tc>
        <w:tc>
          <w:tcPr>
            <w:tcW w:w="1076" w:type="dxa"/>
            <w:vAlign w:val="center"/>
          </w:tcPr>
          <w:p w:rsidR="003F2A81" w:rsidRPr="00FE1141" w:rsidRDefault="003F2A81" w:rsidP="003F2A81">
            <w:pPr>
              <w:jc w:val="center"/>
            </w:pPr>
            <w:r w:rsidRPr="00FE1141">
              <w:t>1243</w:t>
            </w:r>
          </w:p>
        </w:tc>
        <w:tc>
          <w:tcPr>
            <w:tcW w:w="1076" w:type="dxa"/>
            <w:shd w:val="clear" w:color="auto" w:fill="auto"/>
            <w:vAlign w:val="center"/>
          </w:tcPr>
          <w:p w:rsidR="003F2A81" w:rsidRDefault="003F2A81" w:rsidP="003F2A81">
            <w:pPr>
              <w:jc w:val="center"/>
            </w:pPr>
            <w:r w:rsidRPr="00FE1141">
              <w:t>72</w:t>
            </w:r>
          </w:p>
        </w:tc>
        <w:tc>
          <w:tcPr>
            <w:tcW w:w="1502" w:type="dxa"/>
            <w:shd w:val="clear" w:color="auto" w:fill="auto"/>
            <w:vAlign w:val="center"/>
          </w:tcPr>
          <w:p w:rsidR="003F2A81" w:rsidRDefault="003F2A81" w:rsidP="003F2A81">
            <w:pPr>
              <w:jc w:val="center"/>
            </w:pPr>
            <w:r w:rsidRPr="007943D2">
              <w:t>1,732</w:t>
            </w:r>
          </w:p>
        </w:tc>
      </w:tr>
    </w:tbl>
    <w:p w:rsidR="00141E94" w:rsidRPr="00176714" w:rsidRDefault="00141E94" w:rsidP="00141E94">
      <w:pPr>
        <w:jc w:val="left"/>
        <w:rPr>
          <w:rFonts w:ascii="Times New Roman" w:eastAsia="仿宋_GB2312" w:hAnsi="Times New Roman"/>
          <w:bCs/>
          <w:smallCaps/>
          <w:color w:val="000000"/>
          <w:kern w:val="0"/>
          <w:sz w:val="20"/>
          <w:szCs w:val="20"/>
        </w:rPr>
      </w:pPr>
      <w:bookmarkStart w:id="45" w:name="_Toc494063729"/>
      <w:r w:rsidRPr="00176714">
        <w:rPr>
          <w:rFonts w:ascii="Times New Roman" w:eastAsia="仿宋_GB2312" w:hAnsi="Times New Roman" w:hint="eastAsia"/>
          <w:bCs/>
          <w:smallCaps/>
          <w:color w:val="000000"/>
          <w:kern w:val="0"/>
          <w:sz w:val="20"/>
          <w:szCs w:val="20"/>
        </w:rPr>
        <w:t>注：湖北省和重庆市</w:t>
      </w:r>
      <w:r w:rsidRPr="00176714">
        <w:rPr>
          <w:rFonts w:ascii="Times New Roman" w:eastAsia="仿宋_GB2312" w:hAnsi="Times New Roman" w:hint="eastAsia"/>
          <w:bCs/>
          <w:smallCaps/>
          <w:color w:val="000000"/>
          <w:kern w:val="0"/>
          <w:sz w:val="20"/>
          <w:szCs w:val="20"/>
        </w:rPr>
        <w:t>2</w:t>
      </w:r>
      <w:r w:rsidRPr="00176714">
        <w:rPr>
          <w:rFonts w:ascii="Times New Roman" w:eastAsia="仿宋_GB2312" w:hAnsi="Times New Roman"/>
          <w:bCs/>
          <w:smallCaps/>
          <w:color w:val="000000"/>
          <w:kern w:val="0"/>
          <w:sz w:val="20"/>
          <w:szCs w:val="20"/>
        </w:rPr>
        <w:t>018</w:t>
      </w:r>
      <w:r w:rsidRPr="00176714">
        <w:rPr>
          <w:rFonts w:ascii="Times New Roman" w:eastAsia="仿宋_GB2312" w:hAnsi="Times New Roman" w:hint="eastAsia"/>
          <w:bCs/>
          <w:smallCaps/>
          <w:color w:val="000000"/>
          <w:kern w:val="0"/>
          <w:sz w:val="20"/>
          <w:szCs w:val="20"/>
        </w:rPr>
        <w:t>年初结算了</w:t>
      </w:r>
      <w:r w:rsidRPr="00176714">
        <w:rPr>
          <w:rFonts w:ascii="Times New Roman" w:eastAsia="仿宋_GB2312" w:hAnsi="Times New Roman" w:hint="eastAsia"/>
          <w:bCs/>
          <w:smallCaps/>
          <w:color w:val="000000"/>
          <w:kern w:val="0"/>
          <w:sz w:val="20"/>
          <w:szCs w:val="20"/>
        </w:rPr>
        <w:t>2</w:t>
      </w:r>
      <w:r w:rsidRPr="00176714">
        <w:rPr>
          <w:rFonts w:ascii="Times New Roman" w:eastAsia="仿宋_GB2312" w:hAnsi="Times New Roman"/>
          <w:bCs/>
          <w:smallCaps/>
          <w:color w:val="000000"/>
          <w:kern w:val="0"/>
          <w:sz w:val="20"/>
          <w:szCs w:val="20"/>
        </w:rPr>
        <w:t>017</w:t>
      </w:r>
      <w:r w:rsidRPr="00176714">
        <w:rPr>
          <w:rFonts w:ascii="Times New Roman" w:eastAsia="仿宋_GB2312" w:hAnsi="Times New Roman" w:hint="eastAsia"/>
          <w:bCs/>
          <w:smallCaps/>
          <w:color w:val="000000"/>
          <w:kern w:val="0"/>
          <w:sz w:val="20"/>
          <w:szCs w:val="20"/>
        </w:rPr>
        <w:t>年末未结算的补偿费用，共计</w:t>
      </w:r>
      <w:r w:rsidRPr="00176714">
        <w:rPr>
          <w:rFonts w:ascii="Times New Roman" w:eastAsia="仿宋_GB2312" w:hAnsi="Times New Roman" w:hint="eastAsia"/>
          <w:bCs/>
          <w:smallCaps/>
          <w:color w:val="000000"/>
          <w:kern w:val="0"/>
          <w:sz w:val="20"/>
          <w:szCs w:val="20"/>
        </w:rPr>
        <w:t>8</w:t>
      </w:r>
      <w:r w:rsidRPr="00176714">
        <w:rPr>
          <w:rFonts w:ascii="Times New Roman" w:eastAsia="仿宋_GB2312" w:hAnsi="Times New Roman"/>
          <w:bCs/>
          <w:smallCaps/>
          <w:color w:val="000000"/>
          <w:kern w:val="0"/>
          <w:sz w:val="20"/>
          <w:szCs w:val="20"/>
        </w:rPr>
        <w:t>46</w:t>
      </w:r>
      <w:r w:rsidRPr="00176714">
        <w:rPr>
          <w:rFonts w:ascii="Times New Roman" w:eastAsia="仿宋_GB2312" w:hAnsi="Times New Roman" w:hint="eastAsia"/>
          <w:bCs/>
          <w:smallCaps/>
          <w:color w:val="000000"/>
          <w:kern w:val="0"/>
          <w:sz w:val="20"/>
          <w:szCs w:val="20"/>
        </w:rPr>
        <w:t>万元，其中湖北</w:t>
      </w:r>
      <w:r w:rsidRPr="00176714">
        <w:rPr>
          <w:rFonts w:ascii="Times New Roman" w:eastAsia="仿宋_GB2312" w:hAnsi="Times New Roman" w:hint="eastAsia"/>
          <w:bCs/>
          <w:smallCaps/>
          <w:color w:val="000000"/>
          <w:kern w:val="0"/>
          <w:sz w:val="20"/>
          <w:szCs w:val="20"/>
        </w:rPr>
        <w:t>2</w:t>
      </w:r>
      <w:r w:rsidRPr="00176714">
        <w:rPr>
          <w:rFonts w:ascii="Times New Roman" w:eastAsia="仿宋_GB2312" w:hAnsi="Times New Roman"/>
          <w:bCs/>
          <w:smallCaps/>
          <w:color w:val="000000"/>
          <w:kern w:val="0"/>
          <w:sz w:val="20"/>
          <w:szCs w:val="20"/>
        </w:rPr>
        <w:t>93</w:t>
      </w:r>
      <w:r w:rsidRPr="00176714">
        <w:rPr>
          <w:rFonts w:ascii="Times New Roman" w:eastAsia="仿宋_GB2312" w:hAnsi="Times New Roman" w:hint="eastAsia"/>
          <w:bCs/>
          <w:smallCaps/>
          <w:color w:val="000000"/>
          <w:kern w:val="0"/>
          <w:sz w:val="20"/>
          <w:szCs w:val="20"/>
        </w:rPr>
        <w:t>万元，重庆</w:t>
      </w:r>
      <w:r w:rsidRPr="00176714">
        <w:rPr>
          <w:rFonts w:ascii="Times New Roman" w:eastAsia="仿宋_GB2312" w:hAnsi="Times New Roman"/>
          <w:bCs/>
          <w:smallCaps/>
          <w:color w:val="000000"/>
          <w:kern w:val="0"/>
          <w:sz w:val="20"/>
          <w:szCs w:val="20"/>
        </w:rPr>
        <w:t>553</w:t>
      </w:r>
      <w:r w:rsidRPr="00176714">
        <w:rPr>
          <w:rFonts w:ascii="Times New Roman" w:eastAsia="仿宋_GB2312" w:hAnsi="Times New Roman" w:hint="eastAsia"/>
          <w:bCs/>
          <w:smallCaps/>
          <w:color w:val="000000"/>
          <w:kern w:val="0"/>
          <w:sz w:val="20"/>
          <w:szCs w:val="20"/>
        </w:rPr>
        <w:t>万元</w:t>
      </w:r>
    </w:p>
    <w:p w:rsidR="009B0397" w:rsidRDefault="00DD5D83" w:rsidP="001515FA">
      <w:pPr>
        <w:pStyle w:val="a5"/>
        <w:spacing w:after="0"/>
      </w:pPr>
      <w:r>
        <w:rPr>
          <w:rFonts w:hint="eastAsia"/>
        </w:rPr>
        <w:t>图</w:t>
      </w:r>
      <w:r>
        <w:rPr>
          <w:rFonts w:hint="eastAsia"/>
        </w:rPr>
        <w:t>1</w:t>
      </w:r>
      <w:r>
        <w:t>1</w:t>
      </w:r>
      <w:r w:rsidR="00853D0F">
        <w:t xml:space="preserve">   </w:t>
      </w:r>
      <w:r>
        <w:rPr>
          <w:rFonts w:hint="eastAsia"/>
        </w:rPr>
        <w:t>华中区域分省</w:t>
      </w:r>
      <w:r w:rsidR="009E1157">
        <w:rPr>
          <w:rFonts w:hint="eastAsia"/>
        </w:rPr>
        <w:t>（市）</w:t>
      </w:r>
      <w:r>
        <w:rPr>
          <w:rFonts w:hint="eastAsia"/>
        </w:rPr>
        <w:t>辅助服务补偿分项费用</w:t>
      </w:r>
      <w:bookmarkEnd w:id="45"/>
      <w:r>
        <w:rPr>
          <w:rFonts w:hint="eastAsia"/>
        </w:rPr>
        <w:t>情况</w:t>
      </w:r>
    </w:p>
    <w:p w:rsidR="00145FF6" w:rsidRDefault="00DD5D83">
      <w:pPr>
        <w:pStyle w:val="2"/>
        <w:numPr>
          <w:ilvl w:val="0"/>
          <w:numId w:val="0"/>
        </w:numPr>
        <w:spacing w:before="0" w:after="0" w:line="588" w:lineRule="exact"/>
        <w:ind w:firstLineChars="200" w:firstLine="640"/>
        <w:rPr>
          <w:rFonts w:ascii="楷体_GB2312" w:eastAsia="楷体_GB2312"/>
        </w:rPr>
      </w:pPr>
      <w:bookmarkStart w:id="46" w:name="_Toc496109702"/>
      <w:bookmarkEnd w:id="44"/>
      <w:r>
        <w:rPr>
          <w:rFonts w:ascii="楷体_GB2312" w:eastAsia="楷体_GB2312" w:hint="eastAsia"/>
        </w:rPr>
        <w:lastRenderedPageBreak/>
        <w:t>（八）南方区域电力辅助服务补偿情况</w:t>
      </w:r>
      <w:bookmarkEnd w:id="46"/>
    </w:p>
    <w:p w:rsidR="00145FF6" w:rsidRDefault="00DD5D83">
      <w:pPr>
        <w:jc w:val="center"/>
      </w:pPr>
      <w:r>
        <w:rPr>
          <w:noProof/>
        </w:rPr>
        <w:drawing>
          <wp:inline distT="0" distB="0" distL="0" distR="0">
            <wp:extent cx="5448300" cy="3076575"/>
            <wp:effectExtent l="0" t="0" r="0" b="9525"/>
            <wp:docPr id="17"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W w:w="8008"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1126"/>
        <w:gridCol w:w="1076"/>
        <w:gridCol w:w="1076"/>
        <w:gridCol w:w="1076"/>
        <w:gridCol w:w="1076"/>
        <w:gridCol w:w="1076"/>
        <w:gridCol w:w="1502"/>
      </w:tblGrid>
      <w:tr w:rsidR="00856AE3" w:rsidTr="00BF3C0C">
        <w:trPr>
          <w:trHeight w:val="548"/>
          <w:jc w:val="center"/>
        </w:trPr>
        <w:tc>
          <w:tcPr>
            <w:tcW w:w="1126" w:type="dxa"/>
            <w:tcBorders>
              <w:bottom w:val="single" w:sz="12" w:space="0" w:color="C9C9C9"/>
              <w:tl2br w:val="single" w:sz="4" w:space="0" w:color="auto"/>
            </w:tcBorders>
            <w:shd w:val="clear" w:color="auto" w:fill="auto"/>
            <w:vAlign w:val="center"/>
          </w:tcPr>
          <w:p w:rsidR="00856AE3" w:rsidRDefault="00856AE3">
            <w:pPr>
              <w:widowControl/>
              <w:jc w:val="left"/>
              <w:rPr>
                <w:rFonts w:ascii="等线" w:hAnsi="等线"/>
                <w:b/>
                <w:bCs/>
                <w:color w:val="000000"/>
                <w:sz w:val="22"/>
              </w:rPr>
            </w:pPr>
            <w:bookmarkStart w:id="47" w:name="_Hlk511307833"/>
            <w:bookmarkStart w:id="48" w:name="_GoBack" w:colFirst="0" w:colLast="6"/>
            <w:r>
              <w:rPr>
                <w:rFonts w:ascii="等线" w:hAnsi="等线" w:hint="eastAsia"/>
                <w:b/>
                <w:bCs/>
                <w:color w:val="000000"/>
                <w:sz w:val="22"/>
              </w:rPr>
              <w:t xml:space="preserve">　 </w:t>
            </w:r>
            <w:r>
              <w:rPr>
                <w:rFonts w:ascii="等线" w:hAnsi="等线"/>
                <w:b/>
                <w:bCs/>
                <w:color w:val="000000"/>
                <w:sz w:val="22"/>
              </w:rPr>
              <w:t xml:space="preserve">  </w:t>
            </w:r>
            <w:r>
              <w:rPr>
                <w:rFonts w:ascii="等线" w:hAnsi="等线" w:hint="eastAsia"/>
                <w:b/>
                <w:bCs/>
                <w:color w:val="000000"/>
                <w:sz w:val="22"/>
              </w:rPr>
              <w:t>种类</w:t>
            </w:r>
          </w:p>
          <w:p w:rsidR="00856AE3" w:rsidRDefault="00856AE3">
            <w:pPr>
              <w:widowControl/>
              <w:jc w:val="left"/>
              <w:rPr>
                <w:rFonts w:ascii="等线" w:hAnsi="等线"/>
                <w:b/>
                <w:bCs/>
                <w:color w:val="000000"/>
                <w:kern w:val="0"/>
                <w:sz w:val="22"/>
              </w:rPr>
            </w:pPr>
            <w:r>
              <w:rPr>
                <w:rFonts w:ascii="等线" w:hAnsi="等线" w:hint="eastAsia"/>
                <w:b/>
                <w:bCs/>
                <w:color w:val="000000"/>
                <w:kern w:val="0"/>
                <w:sz w:val="22"/>
              </w:rPr>
              <w:t>区域</w:t>
            </w:r>
          </w:p>
        </w:tc>
        <w:tc>
          <w:tcPr>
            <w:tcW w:w="1076" w:type="dxa"/>
            <w:tcBorders>
              <w:bottom w:val="single" w:sz="12" w:space="0" w:color="C9C9C9"/>
            </w:tcBorders>
            <w:shd w:val="clear" w:color="auto" w:fill="auto"/>
            <w:vAlign w:val="center"/>
          </w:tcPr>
          <w:p w:rsidR="00856AE3" w:rsidRDefault="00856AE3">
            <w:pPr>
              <w:jc w:val="center"/>
              <w:rPr>
                <w:rFonts w:ascii="等线" w:hAnsi="等线"/>
                <w:b/>
                <w:bCs/>
                <w:color w:val="000000"/>
                <w:sz w:val="22"/>
              </w:rPr>
            </w:pPr>
            <w:r>
              <w:rPr>
                <w:rFonts w:ascii="等线" w:hAnsi="等线" w:hint="eastAsia"/>
                <w:b/>
                <w:bCs/>
                <w:color w:val="000000"/>
                <w:sz w:val="22"/>
              </w:rPr>
              <w:t>调</w:t>
            </w:r>
            <w:r w:rsidR="001515FA">
              <w:rPr>
                <w:rFonts w:ascii="等线" w:hAnsi="等线" w:hint="eastAsia"/>
                <w:b/>
                <w:bCs/>
                <w:color w:val="000000"/>
                <w:sz w:val="22"/>
              </w:rPr>
              <w:t>频</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shd w:val="clear" w:color="auto" w:fill="auto"/>
            <w:vAlign w:val="center"/>
          </w:tcPr>
          <w:p w:rsidR="00856AE3" w:rsidRDefault="001515FA">
            <w:pPr>
              <w:jc w:val="center"/>
              <w:rPr>
                <w:rFonts w:ascii="等线" w:hAnsi="等线"/>
                <w:b/>
                <w:bCs/>
                <w:color w:val="000000"/>
                <w:sz w:val="22"/>
              </w:rPr>
            </w:pPr>
            <w:r>
              <w:rPr>
                <w:rFonts w:ascii="等线" w:hAnsi="等线" w:hint="eastAsia"/>
                <w:b/>
                <w:bCs/>
                <w:color w:val="000000"/>
                <w:sz w:val="22"/>
              </w:rPr>
              <w:t>调峰</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shd w:val="clear" w:color="auto" w:fill="auto"/>
            <w:vAlign w:val="center"/>
          </w:tcPr>
          <w:p w:rsidR="00856AE3" w:rsidRDefault="00856AE3">
            <w:pPr>
              <w:jc w:val="center"/>
              <w:rPr>
                <w:rFonts w:ascii="等线" w:hAnsi="等线"/>
                <w:b/>
                <w:bCs/>
                <w:color w:val="000000"/>
                <w:sz w:val="22"/>
              </w:rPr>
            </w:pPr>
            <w:r>
              <w:rPr>
                <w:rFonts w:ascii="等线" w:hAnsi="等线" w:hint="eastAsia"/>
                <w:b/>
                <w:bCs/>
                <w:color w:val="000000"/>
                <w:sz w:val="22"/>
              </w:rPr>
              <w:t>备用</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vAlign w:val="center"/>
          </w:tcPr>
          <w:p w:rsidR="00856AE3" w:rsidRDefault="00DA13F7">
            <w:pPr>
              <w:jc w:val="center"/>
              <w:rPr>
                <w:rFonts w:ascii="等线" w:hAnsi="等线"/>
                <w:b/>
                <w:color w:val="000000"/>
                <w:sz w:val="22"/>
              </w:rPr>
            </w:pPr>
            <w:r>
              <w:rPr>
                <w:rFonts w:ascii="等线" w:hAnsi="等线" w:hint="eastAsia"/>
                <w:b/>
                <w:color w:val="000000"/>
                <w:sz w:val="22"/>
              </w:rPr>
              <w:t>调压</w:t>
            </w:r>
          </w:p>
          <w:p w:rsidR="00856AE3" w:rsidRDefault="00856AE3">
            <w:pPr>
              <w:jc w:val="center"/>
              <w:rPr>
                <w:rFonts w:ascii="等线" w:hAnsi="等线"/>
                <w:b/>
                <w:color w:val="000000"/>
                <w:sz w:val="22"/>
              </w:rPr>
            </w:pPr>
            <w:r>
              <w:rPr>
                <w:rFonts w:ascii="等线" w:hAnsi="等线" w:hint="eastAsia"/>
                <w:b/>
                <w:color w:val="000000"/>
                <w:sz w:val="22"/>
              </w:rPr>
              <w:t>(万元</w:t>
            </w:r>
            <w:r>
              <w:rPr>
                <w:rFonts w:ascii="等线" w:hAnsi="等线"/>
                <w:b/>
                <w:color w:val="000000"/>
                <w:sz w:val="22"/>
              </w:rPr>
              <w:t>)</w:t>
            </w:r>
          </w:p>
        </w:tc>
        <w:tc>
          <w:tcPr>
            <w:tcW w:w="1076" w:type="dxa"/>
            <w:tcBorders>
              <w:bottom w:val="single" w:sz="12" w:space="0" w:color="C9C9C9"/>
            </w:tcBorders>
            <w:shd w:val="clear" w:color="auto" w:fill="auto"/>
            <w:vAlign w:val="center"/>
          </w:tcPr>
          <w:p w:rsidR="00856AE3" w:rsidRDefault="00856AE3">
            <w:pPr>
              <w:jc w:val="center"/>
              <w:rPr>
                <w:rFonts w:ascii="等线" w:hAnsi="等线"/>
                <w:b/>
                <w:bCs/>
                <w:color w:val="000000"/>
                <w:sz w:val="22"/>
              </w:rPr>
            </w:pPr>
            <w:r>
              <w:rPr>
                <w:rFonts w:ascii="等线" w:hAnsi="等线" w:hint="eastAsia"/>
                <w:b/>
                <w:color w:val="000000"/>
                <w:sz w:val="22"/>
              </w:rPr>
              <w:t>其他</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502" w:type="dxa"/>
            <w:tcBorders>
              <w:bottom w:val="single" w:sz="12" w:space="0" w:color="C9C9C9"/>
            </w:tcBorders>
            <w:shd w:val="clear" w:color="auto" w:fill="auto"/>
            <w:vAlign w:val="center"/>
          </w:tcPr>
          <w:p w:rsidR="00856AE3" w:rsidRDefault="00856AE3">
            <w:pPr>
              <w:jc w:val="center"/>
              <w:rPr>
                <w:rFonts w:ascii="等线" w:hAnsi="等线"/>
                <w:b/>
                <w:bCs/>
                <w:color w:val="000000"/>
                <w:sz w:val="22"/>
              </w:rPr>
            </w:pPr>
            <w:r>
              <w:rPr>
                <w:rFonts w:ascii="等线" w:hAnsi="等线" w:hint="eastAsia"/>
                <w:b/>
                <w:bCs/>
                <w:color w:val="000000"/>
                <w:sz w:val="22"/>
              </w:rPr>
              <w:t>装机容量（万千瓦）</w:t>
            </w:r>
          </w:p>
        </w:tc>
      </w:tr>
      <w:tr w:rsidR="003F2A81" w:rsidTr="00BF3C0C">
        <w:trPr>
          <w:trHeight w:val="300"/>
          <w:jc w:val="center"/>
        </w:trPr>
        <w:tc>
          <w:tcPr>
            <w:tcW w:w="1126" w:type="dxa"/>
            <w:shd w:val="clear" w:color="auto" w:fill="EDEDED"/>
            <w:vAlign w:val="center"/>
          </w:tcPr>
          <w:p w:rsidR="003F2A81" w:rsidRPr="0005342D" w:rsidRDefault="003F2A81" w:rsidP="003F2A81">
            <w:pPr>
              <w:jc w:val="center"/>
              <w:rPr>
                <w:b/>
              </w:rPr>
            </w:pPr>
            <w:r w:rsidRPr="0005342D">
              <w:rPr>
                <w:rFonts w:hint="eastAsia"/>
                <w:b/>
              </w:rPr>
              <w:t>广东</w:t>
            </w:r>
          </w:p>
        </w:tc>
        <w:tc>
          <w:tcPr>
            <w:tcW w:w="1076" w:type="dxa"/>
            <w:shd w:val="clear" w:color="auto" w:fill="EDEDED"/>
            <w:vAlign w:val="center"/>
          </w:tcPr>
          <w:p w:rsidR="003F2A81" w:rsidRPr="0073333B" w:rsidRDefault="003F2A81" w:rsidP="003F2A81">
            <w:pPr>
              <w:jc w:val="center"/>
            </w:pPr>
            <w:r w:rsidRPr="0073333B">
              <w:t>32329</w:t>
            </w:r>
          </w:p>
        </w:tc>
        <w:tc>
          <w:tcPr>
            <w:tcW w:w="1076" w:type="dxa"/>
            <w:shd w:val="clear" w:color="auto" w:fill="EDEDED"/>
            <w:vAlign w:val="center"/>
          </w:tcPr>
          <w:p w:rsidR="003F2A81" w:rsidRPr="0073333B" w:rsidRDefault="003F2A81" w:rsidP="003F2A81">
            <w:pPr>
              <w:jc w:val="center"/>
            </w:pPr>
            <w:r w:rsidRPr="0073333B">
              <w:t>15829</w:t>
            </w:r>
          </w:p>
        </w:tc>
        <w:tc>
          <w:tcPr>
            <w:tcW w:w="1076" w:type="dxa"/>
            <w:shd w:val="clear" w:color="auto" w:fill="EDEDED"/>
            <w:vAlign w:val="center"/>
          </w:tcPr>
          <w:p w:rsidR="003F2A81" w:rsidRPr="0073333B" w:rsidRDefault="003F2A81" w:rsidP="003F2A81">
            <w:pPr>
              <w:jc w:val="center"/>
            </w:pPr>
            <w:r w:rsidRPr="0073333B">
              <w:t>62028</w:t>
            </w:r>
          </w:p>
        </w:tc>
        <w:tc>
          <w:tcPr>
            <w:tcW w:w="1076" w:type="dxa"/>
            <w:shd w:val="clear" w:color="auto" w:fill="EDEDED"/>
            <w:vAlign w:val="center"/>
          </w:tcPr>
          <w:p w:rsidR="003F2A81" w:rsidRPr="0073333B" w:rsidRDefault="003F2A81" w:rsidP="003F2A81">
            <w:pPr>
              <w:jc w:val="center"/>
            </w:pPr>
            <w:r w:rsidRPr="0073333B">
              <w:t>125</w:t>
            </w:r>
          </w:p>
        </w:tc>
        <w:tc>
          <w:tcPr>
            <w:tcW w:w="1076" w:type="dxa"/>
            <w:shd w:val="clear" w:color="auto" w:fill="EDEDED"/>
            <w:vAlign w:val="center"/>
          </w:tcPr>
          <w:p w:rsidR="003F2A81" w:rsidRPr="0073333B" w:rsidRDefault="003F2A81" w:rsidP="003F2A81">
            <w:pPr>
              <w:jc w:val="center"/>
            </w:pPr>
            <w:r w:rsidRPr="0073333B">
              <w:t>218</w:t>
            </w:r>
          </w:p>
        </w:tc>
        <w:tc>
          <w:tcPr>
            <w:tcW w:w="1502" w:type="dxa"/>
            <w:shd w:val="clear" w:color="auto" w:fill="EDEDED"/>
            <w:vAlign w:val="center"/>
          </w:tcPr>
          <w:p w:rsidR="003F2A81" w:rsidRPr="00F90DA1" w:rsidRDefault="003F2A81" w:rsidP="003F2A81">
            <w:pPr>
              <w:jc w:val="center"/>
            </w:pPr>
            <w:r w:rsidRPr="00F90DA1">
              <w:t>8,912</w:t>
            </w:r>
          </w:p>
        </w:tc>
      </w:tr>
      <w:tr w:rsidR="003F2A81" w:rsidTr="00BF3C0C">
        <w:trPr>
          <w:trHeight w:val="300"/>
          <w:jc w:val="center"/>
        </w:trPr>
        <w:tc>
          <w:tcPr>
            <w:tcW w:w="1126" w:type="dxa"/>
            <w:shd w:val="clear" w:color="auto" w:fill="auto"/>
            <w:vAlign w:val="center"/>
          </w:tcPr>
          <w:p w:rsidR="003F2A81" w:rsidRPr="0005342D" w:rsidRDefault="003F2A81" w:rsidP="003F2A81">
            <w:pPr>
              <w:jc w:val="center"/>
              <w:rPr>
                <w:b/>
              </w:rPr>
            </w:pPr>
            <w:r w:rsidRPr="0005342D">
              <w:rPr>
                <w:rFonts w:hint="eastAsia"/>
                <w:b/>
              </w:rPr>
              <w:t>广西</w:t>
            </w:r>
          </w:p>
        </w:tc>
        <w:tc>
          <w:tcPr>
            <w:tcW w:w="1076" w:type="dxa"/>
            <w:shd w:val="clear" w:color="auto" w:fill="auto"/>
            <w:vAlign w:val="center"/>
          </w:tcPr>
          <w:p w:rsidR="003F2A81" w:rsidRPr="0073333B" w:rsidRDefault="003F2A81" w:rsidP="003F2A81">
            <w:pPr>
              <w:jc w:val="center"/>
            </w:pPr>
            <w:r w:rsidRPr="0073333B">
              <w:t>1811</w:t>
            </w:r>
          </w:p>
        </w:tc>
        <w:tc>
          <w:tcPr>
            <w:tcW w:w="1076" w:type="dxa"/>
            <w:shd w:val="clear" w:color="auto" w:fill="auto"/>
            <w:vAlign w:val="center"/>
          </w:tcPr>
          <w:p w:rsidR="003F2A81" w:rsidRPr="0073333B" w:rsidRDefault="003F2A81" w:rsidP="003F2A81">
            <w:pPr>
              <w:jc w:val="center"/>
            </w:pPr>
            <w:r w:rsidRPr="0073333B">
              <w:t>1913</w:t>
            </w:r>
          </w:p>
        </w:tc>
        <w:tc>
          <w:tcPr>
            <w:tcW w:w="1076" w:type="dxa"/>
            <w:shd w:val="clear" w:color="auto" w:fill="auto"/>
            <w:vAlign w:val="center"/>
          </w:tcPr>
          <w:p w:rsidR="003F2A81" w:rsidRPr="0073333B" w:rsidRDefault="003F2A81" w:rsidP="003F2A81">
            <w:pPr>
              <w:jc w:val="center"/>
            </w:pPr>
            <w:r w:rsidRPr="0073333B">
              <w:t>15852</w:t>
            </w:r>
          </w:p>
        </w:tc>
        <w:tc>
          <w:tcPr>
            <w:tcW w:w="1076" w:type="dxa"/>
            <w:vAlign w:val="center"/>
          </w:tcPr>
          <w:p w:rsidR="003F2A81" w:rsidRPr="0073333B" w:rsidRDefault="003F2A81" w:rsidP="003F2A81">
            <w:pPr>
              <w:jc w:val="center"/>
            </w:pPr>
            <w:r w:rsidRPr="0073333B">
              <w:t>85</w:t>
            </w:r>
          </w:p>
        </w:tc>
        <w:tc>
          <w:tcPr>
            <w:tcW w:w="1076" w:type="dxa"/>
            <w:shd w:val="clear" w:color="auto" w:fill="auto"/>
            <w:vAlign w:val="center"/>
          </w:tcPr>
          <w:p w:rsidR="003F2A81" w:rsidRPr="0073333B" w:rsidRDefault="003F2A81" w:rsidP="003F2A81">
            <w:pPr>
              <w:jc w:val="center"/>
            </w:pPr>
            <w:r w:rsidRPr="0073333B">
              <w:t>22</w:t>
            </w:r>
          </w:p>
        </w:tc>
        <w:tc>
          <w:tcPr>
            <w:tcW w:w="1502" w:type="dxa"/>
            <w:shd w:val="clear" w:color="auto" w:fill="auto"/>
            <w:vAlign w:val="center"/>
          </w:tcPr>
          <w:p w:rsidR="003F2A81" w:rsidRPr="00F90DA1" w:rsidRDefault="003F2A81" w:rsidP="003F2A81">
            <w:pPr>
              <w:jc w:val="center"/>
            </w:pPr>
            <w:r w:rsidRPr="00F90DA1">
              <w:t>3,466</w:t>
            </w:r>
          </w:p>
        </w:tc>
      </w:tr>
      <w:tr w:rsidR="003F2A81" w:rsidTr="00BF3C0C">
        <w:trPr>
          <w:trHeight w:val="300"/>
          <w:jc w:val="center"/>
        </w:trPr>
        <w:tc>
          <w:tcPr>
            <w:tcW w:w="1126" w:type="dxa"/>
            <w:shd w:val="clear" w:color="auto" w:fill="EDEDED"/>
            <w:vAlign w:val="center"/>
          </w:tcPr>
          <w:p w:rsidR="003F2A81" w:rsidRPr="0005342D" w:rsidRDefault="003F2A81" w:rsidP="003F2A81">
            <w:pPr>
              <w:jc w:val="center"/>
              <w:rPr>
                <w:b/>
              </w:rPr>
            </w:pPr>
            <w:r w:rsidRPr="0005342D">
              <w:rPr>
                <w:rFonts w:hint="eastAsia"/>
                <w:b/>
              </w:rPr>
              <w:t>贵州</w:t>
            </w:r>
          </w:p>
        </w:tc>
        <w:tc>
          <w:tcPr>
            <w:tcW w:w="1076" w:type="dxa"/>
            <w:shd w:val="clear" w:color="auto" w:fill="EDEDED"/>
            <w:vAlign w:val="center"/>
          </w:tcPr>
          <w:p w:rsidR="003F2A81" w:rsidRPr="0073333B" w:rsidRDefault="003F2A81" w:rsidP="003F2A81">
            <w:pPr>
              <w:jc w:val="center"/>
            </w:pPr>
            <w:r w:rsidRPr="0073333B">
              <w:t>1218</w:t>
            </w:r>
          </w:p>
        </w:tc>
        <w:tc>
          <w:tcPr>
            <w:tcW w:w="1076" w:type="dxa"/>
            <w:shd w:val="clear" w:color="auto" w:fill="EDEDED"/>
            <w:vAlign w:val="center"/>
          </w:tcPr>
          <w:p w:rsidR="003F2A81" w:rsidRPr="0073333B" w:rsidRDefault="003F2A81" w:rsidP="003F2A81">
            <w:pPr>
              <w:jc w:val="center"/>
            </w:pPr>
            <w:r w:rsidRPr="0073333B">
              <w:t>266</w:t>
            </w:r>
          </w:p>
        </w:tc>
        <w:tc>
          <w:tcPr>
            <w:tcW w:w="1076" w:type="dxa"/>
            <w:shd w:val="clear" w:color="auto" w:fill="EDEDED"/>
            <w:vAlign w:val="center"/>
          </w:tcPr>
          <w:p w:rsidR="003F2A81" w:rsidRPr="0073333B" w:rsidRDefault="003F2A81" w:rsidP="003F2A81">
            <w:pPr>
              <w:jc w:val="center"/>
            </w:pPr>
            <w:r w:rsidRPr="0073333B">
              <w:t>9533</w:t>
            </w:r>
          </w:p>
        </w:tc>
        <w:tc>
          <w:tcPr>
            <w:tcW w:w="1076" w:type="dxa"/>
            <w:shd w:val="clear" w:color="auto" w:fill="EDEDED"/>
            <w:vAlign w:val="center"/>
          </w:tcPr>
          <w:p w:rsidR="003F2A81" w:rsidRPr="0073333B" w:rsidRDefault="003F2A81" w:rsidP="003F2A81">
            <w:pPr>
              <w:jc w:val="center"/>
            </w:pPr>
            <w:r w:rsidRPr="0073333B">
              <w:t>377</w:t>
            </w:r>
          </w:p>
        </w:tc>
        <w:tc>
          <w:tcPr>
            <w:tcW w:w="1076" w:type="dxa"/>
            <w:shd w:val="clear" w:color="auto" w:fill="EDEDED"/>
            <w:vAlign w:val="center"/>
          </w:tcPr>
          <w:p w:rsidR="003F2A81" w:rsidRPr="0073333B" w:rsidRDefault="003F2A81" w:rsidP="003F2A81">
            <w:pPr>
              <w:jc w:val="center"/>
            </w:pPr>
            <w:r w:rsidRPr="0073333B">
              <w:t>12</w:t>
            </w:r>
          </w:p>
        </w:tc>
        <w:tc>
          <w:tcPr>
            <w:tcW w:w="1502" w:type="dxa"/>
            <w:shd w:val="clear" w:color="auto" w:fill="EDEDED"/>
            <w:vAlign w:val="center"/>
          </w:tcPr>
          <w:p w:rsidR="003F2A81" w:rsidRPr="00F90DA1" w:rsidRDefault="003F2A81" w:rsidP="003F2A81">
            <w:pPr>
              <w:jc w:val="center"/>
            </w:pPr>
            <w:r w:rsidRPr="00F90DA1">
              <w:t>4,156</w:t>
            </w:r>
          </w:p>
        </w:tc>
      </w:tr>
      <w:tr w:rsidR="003F2A81" w:rsidTr="00BF3C0C">
        <w:trPr>
          <w:trHeight w:val="300"/>
          <w:jc w:val="center"/>
        </w:trPr>
        <w:tc>
          <w:tcPr>
            <w:tcW w:w="1126" w:type="dxa"/>
            <w:shd w:val="clear" w:color="auto" w:fill="auto"/>
            <w:vAlign w:val="center"/>
          </w:tcPr>
          <w:p w:rsidR="003F2A81" w:rsidRPr="0005342D" w:rsidRDefault="003F2A81" w:rsidP="003F2A81">
            <w:pPr>
              <w:jc w:val="center"/>
              <w:rPr>
                <w:b/>
              </w:rPr>
            </w:pPr>
            <w:r w:rsidRPr="0005342D">
              <w:rPr>
                <w:rFonts w:hint="eastAsia"/>
                <w:b/>
              </w:rPr>
              <w:t>海南</w:t>
            </w:r>
          </w:p>
        </w:tc>
        <w:tc>
          <w:tcPr>
            <w:tcW w:w="1076" w:type="dxa"/>
            <w:shd w:val="clear" w:color="auto" w:fill="auto"/>
            <w:vAlign w:val="center"/>
          </w:tcPr>
          <w:p w:rsidR="003F2A81" w:rsidRPr="0073333B" w:rsidRDefault="003F2A81" w:rsidP="003F2A81">
            <w:pPr>
              <w:jc w:val="center"/>
            </w:pPr>
            <w:r w:rsidRPr="0073333B">
              <w:t>64</w:t>
            </w:r>
          </w:p>
        </w:tc>
        <w:tc>
          <w:tcPr>
            <w:tcW w:w="1076" w:type="dxa"/>
            <w:shd w:val="clear" w:color="auto" w:fill="auto"/>
            <w:vAlign w:val="center"/>
          </w:tcPr>
          <w:p w:rsidR="003F2A81" w:rsidRPr="0073333B" w:rsidRDefault="003F2A81" w:rsidP="003F2A81">
            <w:pPr>
              <w:jc w:val="center"/>
            </w:pPr>
            <w:r w:rsidRPr="0073333B">
              <w:t>317</w:t>
            </w:r>
          </w:p>
        </w:tc>
        <w:tc>
          <w:tcPr>
            <w:tcW w:w="1076" w:type="dxa"/>
            <w:shd w:val="clear" w:color="auto" w:fill="auto"/>
            <w:vAlign w:val="center"/>
          </w:tcPr>
          <w:p w:rsidR="003F2A81" w:rsidRPr="0073333B" w:rsidRDefault="003F2A81" w:rsidP="003F2A81">
            <w:pPr>
              <w:jc w:val="center"/>
            </w:pPr>
            <w:r w:rsidRPr="0073333B">
              <w:t>1957</w:t>
            </w:r>
          </w:p>
        </w:tc>
        <w:tc>
          <w:tcPr>
            <w:tcW w:w="1076" w:type="dxa"/>
            <w:vAlign w:val="center"/>
          </w:tcPr>
          <w:p w:rsidR="003F2A81" w:rsidRPr="0073333B" w:rsidRDefault="003F2A81" w:rsidP="003F2A81">
            <w:pPr>
              <w:jc w:val="center"/>
            </w:pPr>
            <w:r w:rsidRPr="0073333B">
              <w:t>2</w:t>
            </w:r>
          </w:p>
        </w:tc>
        <w:tc>
          <w:tcPr>
            <w:tcW w:w="1076" w:type="dxa"/>
            <w:shd w:val="clear" w:color="auto" w:fill="auto"/>
            <w:vAlign w:val="center"/>
          </w:tcPr>
          <w:p w:rsidR="003F2A81" w:rsidRPr="0073333B" w:rsidRDefault="003F2A81" w:rsidP="003F2A81">
            <w:pPr>
              <w:jc w:val="center"/>
            </w:pPr>
            <w:r w:rsidRPr="0073333B">
              <w:t>2</w:t>
            </w:r>
          </w:p>
        </w:tc>
        <w:tc>
          <w:tcPr>
            <w:tcW w:w="1502" w:type="dxa"/>
            <w:shd w:val="clear" w:color="auto" w:fill="auto"/>
            <w:vAlign w:val="center"/>
          </w:tcPr>
          <w:p w:rsidR="003F2A81" w:rsidRPr="00F90DA1" w:rsidRDefault="003F2A81" w:rsidP="003F2A81">
            <w:pPr>
              <w:jc w:val="center"/>
            </w:pPr>
            <w:r w:rsidRPr="00F90DA1">
              <w:t>581</w:t>
            </w:r>
          </w:p>
        </w:tc>
      </w:tr>
      <w:tr w:rsidR="003F2A81" w:rsidTr="00BF3C0C">
        <w:trPr>
          <w:trHeight w:val="300"/>
          <w:jc w:val="center"/>
        </w:trPr>
        <w:tc>
          <w:tcPr>
            <w:tcW w:w="1126" w:type="dxa"/>
            <w:shd w:val="clear" w:color="auto" w:fill="EDEDED"/>
            <w:vAlign w:val="center"/>
          </w:tcPr>
          <w:p w:rsidR="003F2A81" w:rsidRPr="0005342D" w:rsidRDefault="003F2A81" w:rsidP="003F2A81">
            <w:pPr>
              <w:jc w:val="center"/>
              <w:rPr>
                <w:b/>
              </w:rPr>
            </w:pPr>
            <w:r w:rsidRPr="0005342D">
              <w:rPr>
                <w:rFonts w:hint="eastAsia"/>
                <w:b/>
              </w:rPr>
              <w:t>云南</w:t>
            </w:r>
          </w:p>
        </w:tc>
        <w:tc>
          <w:tcPr>
            <w:tcW w:w="1076" w:type="dxa"/>
            <w:shd w:val="clear" w:color="auto" w:fill="EDEDED"/>
            <w:vAlign w:val="center"/>
          </w:tcPr>
          <w:p w:rsidR="003F2A81" w:rsidRPr="0073333B" w:rsidRDefault="003F2A81" w:rsidP="003F2A81">
            <w:pPr>
              <w:jc w:val="center"/>
            </w:pPr>
            <w:r w:rsidRPr="0073333B">
              <w:t>1318</w:t>
            </w:r>
          </w:p>
        </w:tc>
        <w:tc>
          <w:tcPr>
            <w:tcW w:w="1076" w:type="dxa"/>
            <w:shd w:val="clear" w:color="auto" w:fill="EDEDED"/>
            <w:vAlign w:val="center"/>
          </w:tcPr>
          <w:p w:rsidR="003F2A81" w:rsidRPr="0073333B" w:rsidRDefault="003F2A81" w:rsidP="003F2A81">
            <w:pPr>
              <w:jc w:val="center"/>
            </w:pPr>
            <w:r w:rsidRPr="0073333B">
              <w:t>1788</w:t>
            </w:r>
          </w:p>
        </w:tc>
        <w:tc>
          <w:tcPr>
            <w:tcW w:w="1076" w:type="dxa"/>
            <w:shd w:val="clear" w:color="auto" w:fill="EDEDED"/>
            <w:vAlign w:val="center"/>
          </w:tcPr>
          <w:p w:rsidR="003F2A81" w:rsidRPr="0073333B" w:rsidRDefault="003F2A81" w:rsidP="003F2A81">
            <w:pPr>
              <w:jc w:val="center"/>
            </w:pPr>
            <w:r w:rsidRPr="0073333B">
              <w:t>50239</w:t>
            </w:r>
          </w:p>
        </w:tc>
        <w:tc>
          <w:tcPr>
            <w:tcW w:w="1076" w:type="dxa"/>
            <w:shd w:val="clear" w:color="auto" w:fill="EDEDED"/>
            <w:vAlign w:val="center"/>
          </w:tcPr>
          <w:p w:rsidR="003F2A81" w:rsidRPr="0073333B" w:rsidRDefault="003F2A81" w:rsidP="003F2A81">
            <w:pPr>
              <w:jc w:val="center"/>
            </w:pPr>
            <w:r w:rsidRPr="0073333B">
              <w:t>7228</w:t>
            </w:r>
          </w:p>
        </w:tc>
        <w:tc>
          <w:tcPr>
            <w:tcW w:w="1076" w:type="dxa"/>
            <w:shd w:val="clear" w:color="auto" w:fill="EDEDED"/>
            <w:vAlign w:val="center"/>
          </w:tcPr>
          <w:p w:rsidR="003F2A81" w:rsidRDefault="003F2A81" w:rsidP="003F2A81">
            <w:pPr>
              <w:jc w:val="center"/>
            </w:pPr>
            <w:r w:rsidRPr="0073333B">
              <w:t>629</w:t>
            </w:r>
          </w:p>
        </w:tc>
        <w:tc>
          <w:tcPr>
            <w:tcW w:w="1502" w:type="dxa"/>
            <w:shd w:val="clear" w:color="auto" w:fill="EDEDED"/>
            <w:vAlign w:val="center"/>
          </w:tcPr>
          <w:p w:rsidR="003F2A81" w:rsidRDefault="003F2A81" w:rsidP="003F2A81">
            <w:pPr>
              <w:jc w:val="center"/>
            </w:pPr>
            <w:r w:rsidRPr="00F90DA1">
              <w:t>6,985</w:t>
            </w:r>
          </w:p>
        </w:tc>
      </w:tr>
    </w:tbl>
    <w:p w:rsidR="00145FF6" w:rsidRDefault="00DD5D83">
      <w:pPr>
        <w:pStyle w:val="a5"/>
        <w:spacing w:after="0"/>
      </w:pPr>
      <w:bookmarkStart w:id="49" w:name="_Toc494063730"/>
      <w:bookmarkEnd w:id="47"/>
      <w:bookmarkEnd w:id="48"/>
      <w:r>
        <w:rPr>
          <w:rFonts w:hint="eastAsia"/>
        </w:rPr>
        <w:t>图</w:t>
      </w:r>
      <w:r>
        <w:rPr>
          <w:rFonts w:hint="eastAsia"/>
        </w:rPr>
        <w:t>1</w:t>
      </w:r>
      <w:r>
        <w:t>2</w:t>
      </w:r>
      <w:r>
        <w:rPr>
          <w:rFonts w:hint="eastAsia"/>
        </w:rPr>
        <w:t xml:space="preserve">   </w:t>
      </w:r>
      <w:r>
        <w:rPr>
          <w:rFonts w:hint="eastAsia"/>
        </w:rPr>
        <w:t>南方区域分省</w:t>
      </w:r>
      <w:r w:rsidR="009E1157">
        <w:rPr>
          <w:rFonts w:hint="eastAsia"/>
        </w:rPr>
        <w:t>（区）</w:t>
      </w:r>
      <w:r>
        <w:rPr>
          <w:rFonts w:hint="eastAsia"/>
        </w:rPr>
        <w:t>电力辅助服务补偿分项费用</w:t>
      </w:r>
      <w:bookmarkEnd w:id="49"/>
      <w:r>
        <w:rPr>
          <w:rFonts w:hint="eastAsia"/>
        </w:rPr>
        <w:t>情况</w:t>
      </w:r>
    </w:p>
    <w:p w:rsidR="00145FF6" w:rsidRDefault="00145FF6"/>
    <w:p w:rsidR="00265500" w:rsidRDefault="00265500"/>
    <w:p w:rsidR="00265500" w:rsidRDefault="00265500"/>
    <w:p w:rsidR="00CA3890" w:rsidRDefault="00DD5D83" w:rsidP="0064575D">
      <w:pPr>
        <w:pStyle w:val="a5"/>
        <w:spacing w:after="0"/>
        <w:ind w:firstLine="640"/>
        <w:jc w:val="both"/>
        <w:rPr>
          <w:rFonts w:eastAsia="仿宋_GB2312" w:hint="eastAsia"/>
          <w:sz w:val="32"/>
          <w:szCs w:val="32"/>
        </w:rPr>
      </w:pPr>
      <w:r>
        <w:rPr>
          <w:rFonts w:eastAsia="仿宋_GB2312"/>
          <w:sz w:val="32"/>
          <w:szCs w:val="32"/>
        </w:rPr>
        <w:t>附件：</w:t>
      </w:r>
      <w:r w:rsidR="00261141">
        <w:rPr>
          <w:rFonts w:eastAsia="仿宋_GB2312"/>
          <w:sz w:val="32"/>
          <w:szCs w:val="32"/>
        </w:rPr>
        <w:t>2018</w:t>
      </w:r>
      <w:r w:rsidR="00261141">
        <w:rPr>
          <w:rFonts w:eastAsia="仿宋_GB2312"/>
          <w:sz w:val="32"/>
          <w:szCs w:val="32"/>
        </w:rPr>
        <w:t>年</w:t>
      </w:r>
      <w:r>
        <w:rPr>
          <w:rFonts w:eastAsia="仿宋_GB2312"/>
          <w:sz w:val="32"/>
          <w:szCs w:val="32"/>
        </w:rPr>
        <w:t>电力辅助服务补偿基本情况</w:t>
      </w:r>
      <w:r w:rsidR="00B50D19">
        <w:rPr>
          <w:rFonts w:eastAsia="仿宋_GB2312" w:hint="eastAsia"/>
          <w:sz w:val="32"/>
          <w:szCs w:val="32"/>
        </w:rPr>
        <w:t>统计</w:t>
      </w:r>
      <w:r>
        <w:rPr>
          <w:rFonts w:eastAsia="仿宋_GB2312"/>
          <w:sz w:val="32"/>
          <w:szCs w:val="32"/>
        </w:rPr>
        <w:t>表</w:t>
      </w:r>
    </w:p>
    <w:p w:rsidR="0032227C" w:rsidRDefault="0032227C" w:rsidP="0032227C">
      <w:pPr>
        <w:rPr>
          <w:rFonts w:hint="eastAsia"/>
        </w:rPr>
      </w:pPr>
    </w:p>
    <w:p w:rsidR="0032227C" w:rsidRDefault="0032227C" w:rsidP="0032227C">
      <w:pPr>
        <w:rPr>
          <w:rFonts w:hint="eastAsia"/>
        </w:rPr>
      </w:pPr>
    </w:p>
    <w:p w:rsidR="0032227C" w:rsidRPr="0032227C" w:rsidRDefault="0032227C" w:rsidP="0032227C">
      <w:pPr>
        <w:pStyle w:val="2"/>
        <w:numPr>
          <w:ilvl w:val="0"/>
          <w:numId w:val="0"/>
        </w:numPr>
        <w:spacing w:before="0" w:after="0" w:line="588" w:lineRule="exact"/>
        <w:ind w:right="160" w:firstLineChars="200" w:firstLine="640"/>
        <w:jc w:val="right"/>
        <w:rPr>
          <w:rFonts w:ascii="楷体_GB2312" w:eastAsia="楷体_GB2312" w:hint="eastAsia"/>
        </w:rPr>
      </w:pPr>
    </w:p>
    <w:p w:rsidR="0032227C" w:rsidRPr="0032227C" w:rsidRDefault="0032227C" w:rsidP="0032227C">
      <w:pPr>
        <w:pStyle w:val="2"/>
        <w:numPr>
          <w:ilvl w:val="0"/>
          <w:numId w:val="0"/>
        </w:numPr>
        <w:spacing w:before="0" w:after="0" w:line="588" w:lineRule="exact"/>
        <w:ind w:firstLineChars="200" w:firstLine="640"/>
        <w:jc w:val="right"/>
        <w:rPr>
          <w:rFonts w:ascii="楷体_GB2312" w:eastAsia="楷体_GB2312" w:hint="eastAsia"/>
        </w:rPr>
      </w:pPr>
      <w:r w:rsidRPr="0032227C">
        <w:rPr>
          <w:rFonts w:ascii="楷体_GB2312" w:eastAsia="楷体_GB2312" w:hint="eastAsia"/>
        </w:rPr>
        <w:t>国家能源局综合司</w:t>
      </w:r>
    </w:p>
    <w:p w:rsidR="0032227C" w:rsidRPr="0032227C" w:rsidRDefault="0032227C" w:rsidP="0032227C">
      <w:pPr>
        <w:pStyle w:val="2"/>
        <w:numPr>
          <w:ilvl w:val="0"/>
          <w:numId w:val="0"/>
        </w:numPr>
        <w:spacing w:before="0" w:after="0" w:line="588" w:lineRule="exact"/>
        <w:ind w:firstLineChars="200" w:firstLine="640"/>
        <w:jc w:val="right"/>
        <w:rPr>
          <w:rFonts w:ascii="楷体_GB2312" w:eastAsia="楷体_GB2312"/>
        </w:rPr>
      </w:pPr>
      <w:r w:rsidRPr="0032227C">
        <w:rPr>
          <w:rFonts w:ascii="楷体_GB2312" w:eastAsia="楷体_GB2312" w:hint="eastAsia"/>
        </w:rPr>
        <w:t>2019年4月28日</w:t>
      </w:r>
    </w:p>
    <w:p w:rsidR="00615FD2" w:rsidRDefault="00CA3890" w:rsidP="003E490C">
      <w:pPr>
        <w:pageBreakBefore/>
        <w:widowControl/>
        <w:jc w:val="left"/>
        <w:rPr>
          <w:rFonts w:ascii="Times New Roman" w:eastAsia="黑体" w:hAnsi="Times New Roman"/>
          <w:bCs/>
          <w:smallCaps/>
          <w:color w:val="000000"/>
          <w:kern w:val="0"/>
          <w:sz w:val="28"/>
          <w:szCs w:val="28"/>
        </w:rPr>
      </w:pPr>
      <w:r w:rsidRPr="00CA3890">
        <w:rPr>
          <w:rFonts w:ascii="Times New Roman" w:eastAsia="黑体" w:hAnsi="Times New Roman" w:hint="eastAsia"/>
          <w:bCs/>
          <w:smallCaps/>
          <w:color w:val="000000"/>
          <w:kern w:val="0"/>
          <w:sz w:val="28"/>
          <w:szCs w:val="28"/>
        </w:rPr>
        <w:lastRenderedPageBreak/>
        <w:t>附件</w:t>
      </w:r>
      <w:r w:rsidR="00090FA7">
        <w:rPr>
          <w:rFonts w:ascii="Times New Roman" w:eastAsia="黑体" w:hAnsi="Times New Roman" w:hint="eastAsia"/>
          <w:bCs/>
          <w:smallCaps/>
          <w:color w:val="000000"/>
          <w:kern w:val="0"/>
          <w:sz w:val="28"/>
          <w:szCs w:val="28"/>
        </w:rPr>
        <w:t>：</w:t>
      </w:r>
      <w:r w:rsidR="003E490C">
        <w:rPr>
          <w:rFonts w:ascii="Times New Roman" w:eastAsia="黑体" w:hAnsi="Times New Roman" w:hint="eastAsia"/>
          <w:bCs/>
          <w:smallCaps/>
          <w:color w:val="000000"/>
          <w:kern w:val="0"/>
          <w:sz w:val="28"/>
          <w:szCs w:val="28"/>
        </w:rPr>
        <w:t xml:space="preserve">                       </w:t>
      </w:r>
    </w:p>
    <w:p w:rsidR="00CA3890" w:rsidRPr="00CA3890" w:rsidRDefault="00261141" w:rsidP="00615FD2">
      <w:pPr>
        <w:jc w:val="center"/>
        <w:rPr>
          <w:rFonts w:ascii="Times New Roman" w:eastAsia="黑体" w:hAnsi="Times New Roman"/>
          <w:bCs/>
          <w:smallCaps/>
          <w:color w:val="000000"/>
          <w:kern w:val="0"/>
          <w:sz w:val="28"/>
          <w:szCs w:val="28"/>
        </w:rPr>
      </w:pPr>
      <w:r>
        <w:rPr>
          <w:rFonts w:ascii="Times New Roman" w:eastAsia="黑体" w:hAnsi="Times New Roman" w:hint="eastAsia"/>
          <w:bCs/>
          <w:smallCaps/>
          <w:color w:val="000000"/>
          <w:kern w:val="0"/>
          <w:sz w:val="28"/>
          <w:szCs w:val="28"/>
        </w:rPr>
        <w:t>2018</w:t>
      </w:r>
      <w:r>
        <w:rPr>
          <w:rFonts w:ascii="Times New Roman" w:eastAsia="黑体" w:hAnsi="Times New Roman" w:hint="eastAsia"/>
          <w:bCs/>
          <w:smallCaps/>
          <w:color w:val="000000"/>
          <w:kern w:val="0"/>
          <w:sz w:val="28"/>
          <w:szCs w:val="28"/>
        </w:rPr>
        <w:t>年</w:t>
      </w:r>
      <w:r w:rsidR="00CA3890" w:rsidRPr="00CA3890">
        <w:rPr>
          <w:rFonts w:ascii="Times New Roman" w:eastAsia="黑体" w:hAnsi="Times New Roman" w:hint="eastAsia"/>
          <w:bCs/>
          <w:smallCaps/>
          <w:color w:val="000000"/>
          <w:kern w:val="0"/>
          <w:sz w:val="28"/>
          <w:szCs w:val="28"/>
        </w:rPr>
        <w:t>电力辅助服务补偿基本情况统计表</w:t>
      </w:r>
    </w:p>
    <w:p w:rsidR="00CA3890" w:rsidRPr="00CA3890" w:rsidRDefault="00CA3890" w:rsidP="00090FA7">
      <w:pPr>
        <w:jc w:val="right"/>
        <w:rPr>
          <w:rFonts w:ascii="黑体" w:eastAsia="黑体" w:hAnsi="黑体"/>
        </w:rPr>
      </w:pPr>
      <w:r w:rsidRPr="00CA3890">
        <w:rPr>
          <w:rFonts w:ascii="黑体" w:eastAsia="黑体" w:hAnsi="黑体" w:hint="eastAsia"/>
        </w:rPr>
        <w:t>单位：家、万千瓦、万元、%</w:t>
      </w:r>
    </w:p>
    <w:tbl>
      <w:tblPr>
        <w:tblW w:w="93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5" w:type="dxa"/>
          <w:left w:w="15" w:type="dxa"/>
          <w:bottom w:w="15" w:type="dxa"/>
          <w:right w:w="15" w:type="dxa"/>
        </w:tblCellMar>
        <w:tblLook w:val="04A0"/>
      </w:tblPr>
      <w:tblGrid>
        <w:gridCol w:w="755"/>
        <w:gridCol w:w="877"/>
        <w:gridCol w:w="727"/>
        <w:gridCol w:w="743"/>
        <w:gridCol w:w="841"/>
        <w:gridCol w:w="800"/>
        <w:gridCol w:w="1004"/>
        <w:gridCol w:w="836"/>
        <w:gridCol w:w="836"/>
        <w:gridCol w:w="985"/>
        <w:gridCol w:w="985"/>
      </w:tblGrid>
      <w:tr w:rsidR="00CA3890" w:rsidRPr="00CA3890" w:rsidTr="003E490C">
        <w:trPr>
          <w:trHeight w:val="84"/>
          <w:jc w:val="center"/>
        </w:trPr>
        <w:tc>
          <w:tcPr>
            <w:tcW w:w="755" w:type="dxa"/>
            <w:vMerge w:val="restart"/>
            <w:tcBorders>
              <w:top w:val="single" w:sz="12" w:space="0" w:color="auto"/>
              <w:bottom w:val="single" w:sz="6" w:space="0" w:color="auto"/>
              <w:right w:val="single" w:sz="6" w:space="0" w:color="auto"/>
            </w:tcBorders>
            <w:shd w:val="clear" w:color="auto" w:fill="FFFFFF"/>
            <w:vAlign w:val="center"/>
          </w:tcPr>
          <w:p w:rsidR="00CA3890" w:rsidRPr="003E490C" w:rsidRDefault="00CA3890" w:rsidP="00176714">
            <w:pPr>
              <w:widowControl/>
              <w:jc w:val="center"/>
              <w:rPr>
                <w:rFonts w:ascii="宋体" w:eastAsia="宋体" w:hAnsi="宋体"/>
                <w:sz w:val="18"/>
              </w:rPr>
            </w:pPr>
            <w:r w:rsidRPr="003E490C">
              <w:rPr>
                <w:rFonts w:ascii="宋体" w:eastAsia="宋体" w:hAnsi="宋体" w:hint="eastAsia"/>
                <w:sz w:val="18"/>
              </w:rPr>
              <w:t>区域</w:t>
            </w:r>
          </w:p>
        </w:tc>
        <w:tc>
          <w:tcPr>
            <w:tcW w:w="877" w:type="dxa"/>
            <w:vMerge w:val="restart"/>
            <w:tcBorders>
              <w:top w:val="single" w:sz="12" w:space="0" w:color="auto"/>
              <w:left w:val="single" w:sz="6" w:space="0" w:color="auto"/>
              <w:bottom w:val="single" w:sz="6" w:space="0" w:color="auto"/>
              <w:right w:val="single" w:sz="6" w:space="0" w:color="auto"/>
            </w:tcBorders>
            <w:shd w:val="clear" w:color="auto" w:fill="FFFFFF"/>
            <w:vAlign w:val="center"/>
          </w:tcPr>
          <w:p w:rsidR="00CA3890" w:rsidRPr="003E490C" w:rsidRDefault="00CA3890" w:rsidP="00176714">
            <w:pPr>
              <w:widowControl/>
              <w:jc w:val="center"/>
              <w:rPr>
                <w:rFonts w:ascii="宋体" w:eastAsia="宋体" w:hAnsi="宋体"/>
                <w:sz w:val="18"/>
              </w:rPr>
            </w:pPr>
            <w:r w:rsidRPr="003E490C">
              <w:rPr>
                <w:rFonts w:ascii="宋体" w:eastAsia="宋体" w:hAnsi="宋体" w:hint="eastAsia"/>
                <w:sz w:val="18"/>
              </w:rPr>
              <w:t>省份</w:t>
            </w:r>
          </w:p>
        </w:tc>
        <w:tc>
          <w:tcPr>
            <w:tcW w:w="727" w:type="dxa"/>
            <w:vMerge w:val="restart"/>
            <w:tcBorders>
              <w:top w:val="single" w:sz="12" w:space="0" w:color="auto"/>
              <w:left w:val="single" w:sz="6" w:space="0" w:color="auto"/>
              <w:bottom w:val="single" w:sz="6" w:space="0" w:color="auto"/>
              <w:right w:val="single" w:sz="6" w:space="0" w:color="auto"/>
            </w:tcBorders>
            <w:shd w:val="clear" w:color="auto" w:fill="FFFFFF"/>
            <w:vAlign w:val="center"/>
          </w:tcPr>
          <w:p w:rsidR="00CA3890" w:rsidRPr="003E490C" w:rsidRDefault="00CA3890" w:rsidP="00176714">
            <w:pPr>
              <w:widowControl/>
              <w:jc w:val="center"/>
              <w:rPr>
                <w:rFonts w:ascii="宋体" w:eastAsia="宋体" w:hAnsi="宋体"/>
                <w:sz w:val="18"/>
              </w:rPr>
            </w:pPr>
            <w:r w:rsidRPr="003E490C">
              <w:rPr>
                <w:rFonts w:ascii="宋体" w:eastAsia="宋体" w:hAnsi="宋体" w:hint="eastAsia"/>
                <w:sz w:val="18"/>
              </w:rPr>
              <w:t>发电企业数量</w:t>
            </w:r>
          </w:p>
        </w:tc>
        <w:tc>
          <w:tcPr>
            <w:tcW w:w="743" w:type="dxa"/>
            <w:vMerge w:val="restart"/>
            <w:tcBorders>
              <w:top w:val="single" w:sz="12" w:space="0" w:color="auto"/>
              <w:left w:val="single" w:sz="6" w:space="0" w:color="auto"/>
              <w:bottom w:val="single" w:sz="6" w:space="0" w:color="auto"/>
              <w:right w:val="single" w:sz="6" w:space="0" w:color="auto"/>
            </w:tcBorders>
            <w:shd w:val="clear" w:color="auto" w:fill="FFFFFF"/>
            <w:vAlign w:val="center"/>
          </w:tcPr>
          <w:p w:rsidR="00CA3890" w:rsidRPr="003E490C" w:rsidRDefault="00CA3890" w:rsidP="00176714">
            <w:pPr>
              <w:widowControl/>
              <w:jc w:val="center"/>
              <w:rPr>
                <w:rFonts w:ascii="宋体" w:eastAsia="宋体" w:hAnsi="宋体"/>
                <w:sz w:val="18"/>
              </w:rPr>
            </w:pPr>
            <w:r w:rsidRPr="003E490C">
              <w:rPr>
                <w:rFonts w:ascii="宋体" w:eastAsia="宋体" w:hAnsi="宋体" w:hint="eastAsia"/>
                <w:sz w:val="18"/>
              </w:rPr>
              <w:t>装机</w:t>
            </w:r>
          </w:p>
          <w:p w:rsidR="00CA3890" w:rsidRPr="003E490C" w:rsidRDefault="00CA3890" w:rsidP="00176714">
            <w:pPr>
              <w:widowControl/>
              <w:jc w:val="center"/>
              <w:rPr>
                <w:rFonts w:ascii="宋体" w:eastAsia="宋体" w:hAnsi="宋体"/>
                <w:sz w:val="18"/>
              </w:rPr>
            </w:pPr>
            <w:r w:rsidRPr="003E490C">
              <w:rPr>
                <w:rFonts w:ascii="宋体" w:eastAsia="宋体" w:hAnsi="宋体" w:hint="eastAsia"/>
                <w:sz w:val="18"/>
              </w:rPr>
              <w:t>容量</w:t>
            </w:r>
          </w:p>
        </w:tc>
        <w:tc>
          <w:tcPr>
            <w:tcW w:w="841" w:type="dxa"/>
            <w:vMerge w:val="restart"/>
            <w:tcBorders>
              <w:top w:val="single" w:sz="12" w:space="0" w:color="auto"/>
              <w:left w:val="single" w:sz="6" w:space="0" w:color="auto"/>
              <w:bottom w:val="single" w:sz="6" w:space="0" w:color="auto"/>
              <w:right w:val="single" w:sz="6" w:space="0" w:color="auto"/>
            </w:tcBorders>
            <w:shd w:val="clear" w:color="auto" w:fill="FFFFFF"/>
            <w:vAlign w:val="center"/>
          </w:tcPr>
          <w:p w:rsidR="00CA3890" w:rsidRPr="003E490C" w:rsidRDefault="00CA3890" w:rsidP="00176714">
            <w:pPr>
              <w:widowControl/>
              <w:jc w:val="center"/>
              <w:rPr>
                <w:rFonts w:ascii="宋体" w:eastAsia="宋体" w:hAnsi="宋体"/>
                <w:sz w:val="18"/>
              </w:rPr>
            </w:pPr>
            <w:r w:rsidRPr="003E490C">
              <w:rPr>
                <w:rFonts w:ascii="宋体" w:eastAsia="宋体" w:hAnsi="宋体" w:hint="eastAsia"/>
                <w:sz w:val="18"/>
              </w:rPr>
              <w:t>总补偿</w:t>
            </w:r>
          </w:p>
          <w:p w:rsidR="00CA3890" w:rsidRPr="003E490C" w:rsidRDefault="00CA3890" w:rsidP="00176714">
            <w:pPr>
              <w:widowControl/>
              <w:jc w:val="center"/>
              <w:rPr>
                <w:rFonts w:ascii="宋体" w:eastAsia="宋体" w:hAnsi="宋体"/>
                <w:sz w:val="18"/>
              </w:rPr>
            </w:pPr>
            <w:r w:rsidRPr="003E490C">
              <w:rPr>
                <w:rFonts w:ascii="宋体" w:eastAsia="宋体" w:hAnsi="宋体" w:hint="eastAsia"/>
                <w:sz w:val="18"/>
              </w:rPr>
              <w:t>费用</w:t>
            </w:r>
          </w:p>
        </w:tc>
        <w:tc>
          <w:tcPr>
            <w:tcW w:w="4461" w:type="dxa"/>
            <w:gridSpan w:val="5"/>
            <w:tcBorders>
              <w:top w:val="single" w:sz="12" w:space="0" w:color="auto"/>
              <w:left w:val="single" w:sz="6" w:space="0" w:color="auto"/>
              <w:bottom w:val="single" w:sz="6" w:space="0" w:color="auto"/>
              <w:right w:val="single" w:sz="6" w:space="0" w:color="auto"/>
            </w:tcBorders>
            <w:shd w:val="clear" w:color="auto" w:fill="FFFFFF"/>
            <w:vAlign w:val="center"/>
          </w:tcPr>
          <w:p w:rsidR="00CA3890" w:rsidRPr="003E490C" w:rsidRDefault="00CA3890" w:rsidP="00176714">
            <w:pPr>
              <w:widowControl/>
              <w:jc w:val="center"/>
              <w:rPr>
                <w:rFonts w:ascii="宋体" w:eastAsia="宋体" w:hAnsi="宋体"/>
                <w:sz w:val="18"/>
              </w:rPr>
            </w:pPr>
            <w:r w:rsidRPr="003E490C">
              <w:rPr>
                <w:rFonts w:ascii="宋体" w:eastAsia="宋体" w:hAnsi="宋体" w:hint="eastAsia"/>
                <w:sz w:val="18"/>
              </w:rPr>
              <w:t>补偿费用占比</w:t>
            </w:r>
          </w:p>
        </w:tc>
        <w:tc>
          <w:tcPr>
            <w:tcW w:w="985" w:type="dxa"/>
            <w:vMerge w:val="restart"/>
            <w:tcBorders>
              <w:top w:val="single" w:sz="12" w:space="0" w:color="auto"/>
              <w:left w:val="single" w:sz="6" w:space="0" w:color="auto"/>
              <w:bottom w:val="single" w:sz="6" w:space="0" w:color="auto"/>
            </w:tcBorders>
            <w:shd w:val="clear" w:color="auto" w:fill="FFFFFF"/>
            <w:vAlign w:val="center"/>
          </w:tcPr>
          <w:p w:rsidR="00CA3890" w:rsidRPr="003E490C" w:rsidRDefault="00CA3890" w:rsidP="00176714">
            <w:pPr>
              <w:widowControl/>
              <w:jc w:val="center"/>
              <w:rPr>
                <w:rFonts w:ascii="宋体" w:eastAsia="宋体" w:hAnsi="宋体"/>
                <w:sz w:val="18"/>
              </w:rPr>
            </w:pPr>
            <w:r w:rsidRPr="003E490C">
              <w:rPr>
                <w:rFonts w:ascii="宋体" w:eastAsia="宋体" w:hAnsi="宋体" w:hint="eastAsia"/>
                <w:sz w:val="18"/>
              </w:rPr>
              <w:t>总补偿费用占上网电费比重</w:t>
            </w:r>
          </w:p>
        </w:tc>
      </w:tr>
      <w:tr w:rsidR="00A23ACB" w:rsidRPr="00CA3890" w:rsidTr="003E490C">
        <w:trPr>
          <w:trHeight w:val="423"/>
          <w:jc w:val="center"/>
        </w:trPr>
        <w:tc>
          <w:tcPr>
            <w:tcW w:w="755" w:type="dxa"/>
            <w:vMerge/>
            <w:tcBorders>
              <w:top w:val="single" w:sz="6" w:space="0" w:color="auto"/>
              <w:bottom w:val="single" w:sz="6" w:space="0" w:color="auto"/>
              <w:right w:val="single" w:sz="6" w:space="0" w:color="auto"/>
            </w:tcBorders>
            <w:shd w:val="clear" w:color="auto" w:fill="FFFFFF"/>
            <w:vAlign w:val="center"/>
          </w:tcPr>
          <w:p w:rsidR="00CA3890" w:rsidRPr="003E490C" w:rsidRDefault="00CA3890" w:rsidP="00176714">
            <w:pPr>
              <w:widowControl/>
              <w:jc w:val="center"/>
              <w:rPr>
                <w:rFonts w:ascii="宋体" w:eastAsia="宋体" w:hAnsi="宋体"/>
                <w:sz w:val="18"/>
              </w:rPr>
            </w:pPr>
          </w:p>
        </w:tc>
        <w:tc>
          <w:tcPr>
            <w:tcW w:w="877"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CA3890" w:rsidRPr="003E490C" w:rsidRDefault="00CA3890" w:rsidP="00176714">
            <w:pPr>
              <w:widowControl/>
              <w:jc w:val="center"/>
              <w:rPr>
                <w:rFonts w:ascii="宋体" w:eastAsia="宋体" w:hAnsi="宋体"/>
                <w:sz w:val="18"/>
              </w:rPr>
            </w:pPr>
          </w:p>
        </w:tc>
        <w:tc>
          <w:tcPr>
            <w:tcW w:w="727"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CA3890" w:rsidRPr="003E490C" w:rsidRDefault="00CA3890" w:rsidP="00176714">
            <w:pPr>
              <w:jc w:val="center"/>
              <w:rPr>
                <w:rFonts w:ascii="宋体" w:eastAsia="宋体" w:hAnsi="宋体"/>
                <w:sz w:val="18"/>
              </w:rPr>
            </w:pPr>
          </w:p>
        </w:tc>
        <w:tc>
          <w:tcPr>
            <w:tcW w:w="74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CA3890" w:rsidRPr="003E490C" w:rsidRDefault="00CA3890" w:rsidP="00176714">
            <w:pPr>
              <w:jc w:val="center"/>
              <w:rPr>
                <w:rFonts w:ascii="宋体" w:eastAsia="宋体" w:hAnsi="宋体"/>
                <w:sz w:val="18"/>
              </w:rPr>
            </w:pPr>
          </w:p>
        </w:tc>
        <w:tc>
          <w:tcPr>
            <w:tcW w:w="84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CA3890" w:rsidRPr="003E490C" w:rsidRDefault="00CA3890" w:rsidP="00176714">
            <w:pPr>
              <w:widowControl/>
              <w:jc w:val="center"/>
              <w:rPr>
                <w:rFonts w:ascii="宋体" w:eastAsia="宋体" w:hAnsi="宋体"/>
                <w:sz w:val="18"/>
              </w:rPr>
            </w:pPr>
          </w:p>
        </w:tc>
        <w:tc>
          <w:tcPr>
            <w:tcW w:w="800" w:type="dxa"/>
            <w:tcBorders>
              <w:top w:val="single" w:sz="6" w:space="0" w:color="auto"/>
              <w:left w:val="single" w:sz="6" w:space="0" w:color="auto"/>
              <w:bottom w:val="single" w:sz="6" w:space="0" w:color="auto"/>
              <w:right w:val="single" w:sz="6" w:space="0" w:color="auto"/>
            </w:tcBorders>
            <w:shd w:val="clear" w:color="auto" w:fill="FFFFFF"/>
            <w:vAlign w:val="center"/>
          </w:tcPr>
          <w:p w:rsidR="00CA3890" w:rsidRPr="003E490C" w:rsidRDefault="002851C2" w:rsidP="00176714">
            <w:pPr>
              <w:widowControl/>
              <w:jc w:val="center"/>
              <w:rPr>
                <w:rFonts w:ascii="宋体" w:eastAsia="宋体" w:hAnsi="宋体"/>
                <w:sz w:val="18"/>
              </w:rPr>
            </w:pPr>
            <w:r w:rsidRPr="003E490C">
              <w:rPr>
                <w:rFonts w:ascii="宋体" w:eastAsia="宋体" w:hAnsi="宋体" w:hint="eastAsia"/>
                <w:sz w:val="18"/>
              </w:rPr>
              <w:t>调频</w:t>
            </w:r>
          </w:p>
        </w:tc>
        <w:tc>
          <w:tcPr>
            <w:tcW w:w="1004" w:type="dxa"/>
            <w:tcBorders>
              <w:top w:val="single" w:sz="6" w:space="0" w:color="auto"/>
              <w:left w:val="single" w:sz="6" w:space="0" w:color="auto"/>
              <w:bottom w:val="single" w:sz="6" w:space="0" w:color="auto"/>
              <w:right w:val="single" w:sz="6" w:space="0" w:color="auto"/>
            </w:tcBorders>
            <w:shd w:val="clear" w:color="auto" w:fill="FFFFFF"/>
            <w:vAlign w:val="center"/>
          </w:tcPr>
          <w:p w:rsidR="00CA3890" w:rsidRPr="003E490C" w:rsidRDefault="00CA3890" w:rsidP="00176714">
            <w:pPr>
              <w:widowControl/>
              <w:jc w:val="center"/>
              <w:rPr>
                <w:rFonts w:ascii="宋体" w:eastAsia="宋体" w:hAnsi="宋体"/>
                <w:sz w:val="18"/>
              </w:rPr>
            </w:pPr>
            <w:r w:rsidRPr="003E490C">
              <w:rPr>
                <w:rFonts w:ascii="宋体" w:eastAsia="宋体" w:hAnsi="宋体" w:hint="eastAsia"/>
                <w:sz w:val="18"/>
              </w:rPr>
              <w:t>调峰</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CA3890" w:rsidRPr="003E490C" w:rsidRDefault="00CA3890" w:rsidP="00176714">
            <w:pPr>
              <w:widowControl/>
              <w:jc w:val="center"/>
              <w:rPr>
                <w:rFonts w:ascii="宋体" w:eastAsia="宋体" w:hAnsi="宋体"/>
                <w:sz w:val="18"/>
              </w:rPr>
            </w:pPr>
            <w:r w:rsidRPr="003E490C">
              <w:rPr>
                <w:rFonts w:ascii="宋体" w:eastAsia="宋体" w:hAnsi="宋体" w:hint="eastAsia"/>
                <w:sz w:val="18"/>
              </w:rPr>
              <w:t>备用</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CA3890" w:rsidRPr="003E490C" w:rsidRDefault="00CA3890" w:rsidP="00176714">
            <w:pPr>
              <w:widowControl/>
              <w:jc w:val="center"/>
              <w:rPr>
                <w:rFonts w:ascii="宋体" w:eastAsia="宋体" w:hAnsi="宋体"/>
                <w:sz w:val="18"/>
              </w:rPr>
            </w:pPr>
            <w:r w:rsidRPr="003E490C">
              <w:rPr>
                <w:rFonts w:ascii="宋体" w:eastAsia="宋体" w:hAnsi="宋体" w:hint="eastAsia"/>
                <w:sz w:val="18"/>
              </w:rPr>
              <w:t>调压</w:t>
            </w:r>
          </w:p>
        </w:tc>
        <w:tc>
          <w:tcPr>
            <w:tcW w:w="985" w:type="dxa"/>
            <w:tcBorders>
              <w:top w:val="single" w:sz="6" w:space="0" w:color="auto"/>
              <w:left w:val="single" w:sz="6" w:space="0" w:color="auto"/>
              <w:bottom w:val="single" w:sz="6" w:space="0" w:color="auto"/>
              <w:right w:val="single" w:sz="6" w:space="0" w:color="auto"/>
            </w:tcBorders>
            <w:shd w:val="clear" w:color="auto" w:fill="FFFFFF"/>
            <w:vAlign w:val="center"/>
          </w:tcPr>
          <w:p w:rsidR="00CA3890" w:rsidRPr="003E490C" w:rsidRDefault="00CA3890" w:rsidP="00176714">
            <w:pPr>
              <w:widowControl/>
              <w:jc w:val="center"/>
              <w:rPr>
                <w:rFonts w:ascii="宋体" w:eastAsia="宋体" w:hAnsi="宋体"/>
                <w:sz w:val="18"/>
              </w:rPr>
            </w:pPr>
            <w:r w:rsidRPr="003E490C">
              <w:rPr>
                <w:rFonts w:ascii="宋体" w:eastAsia="宋体" w:hAnsi="宋体" w:hint="eastAsia"/>
                <w:sz w:val="18"/>
              </w:rPr>
              <w:t>其他</w:t>
            </w:r>
          </w:p>
        </w:tc>
        <w:tc>
          <w:tcPr>
            <w:tcW w:w="985" w:type="dxa"/>
            <w:vMerge/>
            <w:tcBorders>
              <w:top w:val="single" w:sz="6" w:space="0" w:color="auto"/>
              <w:left w:val="single" w:sz="6" w:space="0" w:color="auto"/>
              <w:bottom w:val="single" w:sz="6" w:space="0" w:color="auto"/>
            </w:tcBorders>
            <w:shd w:val="clear" w:color="auto" w:fill="FFFFFF"/>
            <w:vAlign w:val="center"/>
          </w:tcPr>
          <w:p w:rsidR="00CA3890" w:rsidRPr="003E490C" w:rsidRDefault="00CA3890" w:rsidP="00176714">
            <w:pPr>
              <w:jc w:val="center"/>
              <w:rPr>
                <w:rFonts w:ascii="宋体" w:eastAsia="宋体" w:hAnsi="宋体"/>
                <w:sz w:val="18"/>
              </w:rPr>
            </w:pPr>
          </w:p>
        </w:tc>
      </w:tr>
      <w:tr w:rsidR="00034034" w:rsidRPr="00CA3890" w:rsidTr="003E490C">
        <w:trPr>
          <w:trHeight w:val="20"/>
          <w:jc w:val="center"/>
        </w:trPr>
        <w:tc>
          <w:tcPr>
            <w:tcW w:w="755" w:type="dxa"/>
            <w:vMerge w:val="restart"/>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华北</w:t>
            </w:r>
          </w:p>
          <w:p w:rsidR="00034034" w:rsidRPr="003E490C" w:rsidRDefault="00034034" w:rsidP="00176714">
            <w:pPr>
              <w:widowControl/>
              <w:jc w:val="center"/>
              <w:rPr>
                <w:rFonts w:ascii="宋体" w:eastAsia="宋体" w:hAnsi="宋体"/>
                <w:sz w:val="18"/>
              </w:rPr>
            </w:pPr>
            <w:r w:rsidRPr="003E490C">
              <w:rPr>
                <w:rFonts w:ascii="宋体" w:eastAsia="宋体" w:hAnsi="宋体"/>
                <w:sz w:val="18"/>
              </w:rPr>
              <w:t>区域</w:t>
            </w: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河北南网</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45</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2712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18436</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77.94</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13.45</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jc w:val="center"/>
              <w:rPr>
                <w:rFonts w:ascii="宋体" w:eastAsia="宋体" w:hAnsi="宋体"/>
                <w:sz w:val="18"/>
              </w:rPr>
            </w:pPr>
            <w:r w:rsidRPr="003E490C">
              <w:rPr>
                <w:rFonts w:ascii="宋体" w:eastAsia="宋体" w:hAnsi="宋体"/>
                <w:sz w:val="18"/>
              </w:rPr>
              <w:t>0.00</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7.25</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1.35</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0.39</w:t>
            </w:r>
          </w:p>
        </w:tc>
      </w:tr>
      <w:tr w:rsidR="00034034" w:rsidRPr="00CA3890" w:rsidTr="003E490C">
        <w:trPr>
          <w:trHeight w:val="2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京津唐</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81</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8512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65349</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55.17</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43.04</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jc w:val="center"/>
              <w:rPr>
                <w:rFonts w:ascii="宋体" w:eastAsia="宋体" w:hAnsi="宋体"/>
                <w:sz w:val="18"/>
              </w:rPr>
            </w:pPr>
            <w:r w:rsidRPr="003E490C">
              <w:rPr>
                <w:rFonts w:ascii="宋体" w:eastAsia="宋体" w:hAnsi="宋体"/>
                <w:sz w:val="18"/>
              </w:rPr>
              <w:t>0.43</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1.03</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0.34</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0.54</w:t>
            </w:r>
          </w:p>
        </w:tc>
      </w:tr>
      <w:tr w:rsidR="00034034" w:rsidRPr="00CA3890" w:rsidTr="003E490C">
        <w:trPr>
          <w:trHeight w:val="2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蒙西</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47</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3336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79072</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97.67</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1.82</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0.19</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0.33</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0.00</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1.93</w:t>
            </w:r>
          </w:p>
        </w:tc>
      </w:tr>
      <w:tr w:rsidR="00034034" w:rsidRPr="00CA3890" w:rsidTr="003E490C">
        <w:trPr>
          <w:trHeight w:val="2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山东</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196</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6723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33719</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34.68</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58.28</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0.00</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7.04</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0.00</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0.24</w:t>
            </w:r>
          </w:p>
        </w:tc>
      </w:tr>
      <w:tr w:rsidR="00034034" w:rsidRPr="00CA3890" w:rsidTr="003E490C">
        <w:trPr>
          <w:trHeight w:val="2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山西</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293</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6941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60037</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45.31</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50.01</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0.00</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4.56</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0.11</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0.81</w:t>
            </w:r>
          </w:p>
        </w:tc>
      </w:tr>
      <w:tr w:rsidR="00034034" w:rsidRPr="00CA3890" w:rsidTr="003E490C">
        <w:trPr>
          <w:trHeight w:val="19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合计</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662</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28225</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256613</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64.90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31.85</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0.17</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2.88</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0.21</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0.61</w:t>
            </w:r>
          </w:p>
        </w:tc>
      </w:tr>
      <w:tr w:rsidR="00034034" w:rsidRPr="00CA3890" w:rsidTr="003E490C">
        <w:trPr>
          <w:trHeight w:val="20"/>
          <w:jc w:val="center"/>
        </w:trPr>
        <w:tc>
          <w:tcPr>
            <w:tcW w:w="755" w:type="dxa"/>
            <w:vMerge w:val="restart"/>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东北</w:t>
            </w:r>
          </w:p>
          <w:p w:rsidR="00034034" w:rsidRPr="003E490C" w:rsidRDefault="00034034" w:rsidP="00176714">
            <w:pPr>
              <w:jc w:val="center"/>
              <w:rPr>
                <w:rFonts w:ascii="宋体" w:eastAsia="宋体" w:hAnsi="宋体"/>
                <w:sz w:val="18"/>
              </w:rPr>
            </w:pPr>
            <w:r w:rsidRPr="003E490C">
              <w:rPr>
                <w:rFonts w:ascii="宋体" w:eastAsia="宋体" w:hAnsi="宋体"/>
                <w:sz w:val="18"/>
              </w:rPr>
              <w:t>区域</w:t>
            </w: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黑龙江</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106</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2469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64523</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96.20</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jc w:val="center"/>
              <w:rPr>
                <w:rFonts w:ascii="宋体" w:eastAsia="宋体" w:hAnsi="宋体"/>
                <w:sz w:val="18"/>
              </w:rPr>
            </w:pPr>
            <w:r w:rsidRPr="003E490C">
              <w:rPr>
                <w:rFonts w:ascii="宋体" w:eastAsia="宋体" w:hAnsi="宋体"/>
                <w:sz w:val="18"/>
              </w:rPr>
              <w:t>3.80</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0.00</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0.00</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2.91</w:t>
            </w:r>
          </w:p>
        </w:tc>
      </w:tr>
      <w:tr w:rsidR="00034034" w:rsidRPr="00CA3890" w:rsidTr="003E490C">
        <w:trPr>
          <w:trHeight w:val="2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吉林</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121</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2079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41757</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1.25</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98.74</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0.00</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0.01</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0.00</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0.85</w:t>
            </w:r>
          </w:p>
        </w:tc>
      </w:tr>
      <w:tr w:rsidR="00034034" w:rsidRPr="00CA3890" w:rsidTr="003E490C">
        <w:trPr>
          <w:trHeight w:val="2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辽宁</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163</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3609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156787</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1.06</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95.76</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3.18</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0.00</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0.00</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2.85</w:t>
            </w:r>
          </w:p>
        </w:tc>
      </w:tr>
      <w:tr w:rsidR="00034034" w:rsidRPr="00CA3890" w:rsidTr="003E490C">
        <w:trPr>
          <w:trHeight w:val="2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蒙东</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98</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2811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24485</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100.00</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0.00</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0.00</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0.00</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0.77</w:t>
            </w:r>
          </w:p>
        </w:tc>
      </w:tr>
      <w:tr w:rsidR="00034034" w:rsidRPr="00CA3890" w:rsidTr="003E490C">
        <w:trPr>
          <w:trHeight w:val="2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合计</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4</w:t>
            </w:r>
            <w:r w:rsidRPr="003E490C">
              <w:rPr>
                <w:rFonts w:ascii="宋体" w:eastAsia="宋体" w:hAnsi="宋体"/>
                <w:sz w:val="18"/>
              </w:rPr>
              <w:t>88</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10967</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287552</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0.76</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96.65</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2.59</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0.00</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0.00</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1.82</w:t>
            </w:r>
          </w:p>
        </w:tc>
      </w:tr>
      <w:tr w:rsidR="00034034" w:rsidRPr="00CA3890" w:rsidTr="003E490C">
        <w:trPr>
          <w:trHeight w:val="20"/>
          <w:jc w:val="center"/>
        </w:trPr>
        <w:tc>
          <w:tcPr>
            <w:tcW w:w="755" w:type="dxa"/>
            <w:vMerge w:val="restart"/>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西北</w:t>
            </w:r>
          </w:p>
          <w:p w:rsidR="00034034" w:rsidRPr="003E490C" w:rsidRDefault="00034034" w:rsidP="00176714">
            <w:pPr>
              <w:widowControl/>
              <w:jc w:val="center"/>
              <w:rPr>
                <w:rFonts w:ascii="宋体" w:eastAsia="宋体" w:hAnsi="宋体"/>
                <w:sz w:val="18"/>
              </w:rPr>
            </w:pPr>
            <w:r w:rsidRPr="003E490C">
              <w:rPr>
                <w:rFonts w:ascii="宋体" w:eastAsia="宋体" w:hAnsi="宋体"/>
                <w:sz w:val="18"/>
              </w:rPr>
              <w:t>区域</w:t>
            </w: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甘肃</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303</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4265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73981</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28.63</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22.90</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jc w:val="center"/>
              <w:rPr>
                <w:rFonts w:ascii="宋体" w:eastAsia="宋体" w:hAnsi="宋体"/>
                <w:sz w:val="18"/>
              </w:rPr>
            </w:pPr>
            <w:r w:rsidRPr="003E490C">
              <w:rPr>
                <w:rFonts w:ascii="宋体" w:eastAsia="宋体" w:hAnsi="宋体"/>
                <w:sz w:val="18"/>
              </w:rPr>
              <w:t>35.90</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11.49</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1.09</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2.04</w:t>
            </w:r>
          </w:p>
        </w:tc>
      </w:tr>
      <w:tr w:rsidR="00034034" w:rsidRPr="00CA3890" w:rsidTr="003E490C">
        <w:trPr>
          <w:trHeight w:val="2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宁夏</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250</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3655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110963</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22.34</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7.60</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56.82</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13.22</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0.01</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3.03</w:t>
            </w:r>
          </w:p>
        </w:tc>
      </w:tr>
      <w:tr w:rsidR="00034034" w:rsidRPr="00CA3890" w:rsidTr="003E490C">
        <w:trPr>
          <w:trHeight w:val="2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青海</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259</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2387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39846</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39.98</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12.22</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32.51</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15.28</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0.02</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2.88</w:t>
            </w:r>
          </w:p>
        </w:tc>
      </w:tr>
      <w:tr w:rsidR="00034034" w:rsidRPr="00CA3890" w:rsidTr="003E490C">
        <w:trPr>
          <w:trHeight w:val="2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陕西</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159</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3381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138622</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20.09</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12.37</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59.67</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7.84</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0.03</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3.61</w:t>
            </w:r>
          </w:p>
        </w:tc>
      </w:tr>
      <w:tr w:rsidR="00034034" w:rsidRPr="00CA3890" w:rsidTr="003E490C">
        <w:trPr>
          <w:trHeight w:val="2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新疆</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540</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5244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107731</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23.04</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15.70</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45.35</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15.73</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0.19</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4.62</w:t>
            </w:r>
          </w:p>
        </w:tc>
      </w:tr>
      <w:tr w:rsidR="00034034" w:rsidRPr="00CA3890" w:rsidTr="003E490C">
        <w:trPr>
          <w:trHeight w:val="2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合计</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1511</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18933</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471143</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24.32</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13.65</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49.69</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12.11</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0.23</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3.17</w:t>
            </w:r>
          </w:p>
        </w:tc>
      </w:tr>
      <w:tr w:rsidR="00034034" w:rsidRPr="00CA3890" w:rsidTr="003E490C">
        <w:trPr>
          <w:trHeight w:val="20"/>
          <w:jc w:val="center"/>
        </w:trPr>
        <w:tc>
          <w:tcPr>
            <w:tcW w:w="755" w:type="dxa"/>
            <w:vMerge w:val="restart"/>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华东</w:t>
            </w:r>
          </w:p>
          <w:p w:rsidR="00034034" w:rsidRPr="003E490C" w:rsidRDefault="00034034" w:rsidP="00176714">
            <w:pPr>
              <w:widowControl/>
              <w:jc w:val="center"/>
              <w:rPr>
                <w:rFonts w:ascii="宋体" w:eastAsia="宋体" w:hAnsi="宋体"/>
                <w:sz w:val="18"/>
              </w:rPr>
            </w:pPr>
            <w:r w:rsidRPr="003E490C">
              <w:rPr>
                <w:rFonts w:ascii="宋体" w:eastAsia="宋体" w:hAnsi="宋体"/>
                <w:sz w:val="18"/>
              </w:rPr>
              <w:t>区域</w:t>
            </w: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安徽</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49</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3204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15317</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50.06</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2.02</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jc w:val="center"/>
              <w:rPr>
                <w:rFonts w:ascii="宋体" w:eastAsia="宋体" w:hAnsi="宋体"/>
                <w:sz w:val="18"/>
              </w:rPr>
            </w:pPr>
            <w:r w:rsidRPr="003E490C">
              <w:rPr>
                <w:rFonts w:ascii="宋体" w:eastAsia="宋体" w:hAnsi="宋体"/>
                <w:sz w:val="18"/>
              </w:rPr>
              <w:t>32.36</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13.95</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1.62</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0.28</w:t>
            </w:r>
          </w:p>
        </w:tc>
      </w:tr>
      <w:tr w:rsidR="00034034" w:rsidRPr="00CA3890" w:rsidTr="003E490C">
        <w:trPr>
          <w:trHeight w:val="2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福建</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106</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4789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63873</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15.53</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63.32</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jc w:val="center"/>
              <w:rPr>
                <w:rFonts w:ascii="宋体" w:eastAsia="宋体" w:hAnsi="宋体"/>
                <w:sz w:val="18"/>
              </w:rPr>
            </w:pPr>
            <w:r w:rsidRPr="003E490C">
              <w:rPr>
                <w:rFonts w:ascii="宋体" w:eastAsia="宋体" w:hAnsi="宋体"/>
                <w:sz w:val="18"/>
              </w:rPr>
              <w:t>15.39</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5.59</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0.17</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0.79</w:t>
            </w:r>
          </w:p>
        </w:tc>
      </w:tr>
      <w:tr w:rsidR="00034034" w:rsidRPr="00CA3890" w:rsidTr="003E490C">
        <w:trPr>
          <w:trHeight w:val="2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华东电网</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22</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2943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8814</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62.46</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1.44</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jc w:val="center"/>
              <w:rPr>
                <w:rFonts w:ascii="宋体" w:eastAsia="宋体" w:hAnsi="宋体"/>
                <w:sz w:val="18"/>
              </w:rPr>
            </w:pPr>
            <w:r w:rsidRPr="003E490C">
              <w:rPr>
                <w:rFonts w:ascii="宋体" w:eastAsia="宋体" w:hAnsi="宋体"/>
                <w:sz w:val="18"/>
              </w:rPr>
              <w:t>15.68</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14.30</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6.13</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jc w:val="center"/>
              <w:rPr>
                <w:rFonts w:ascii="宋体" w:eastAsia="宋体" w:hAnsi="宋体"/>
                <w:sz w:val="18"/>
              </w:rPr>
            </w:pPr>
            <w:r w:rsidRPr="003E490C">
              <w:rPr>
                <w:rFonts w:ascii="宋体" w:eastAsia="宋体" w:hAnsi="宋体"/>
                <w:sz w:val="18"/>
              </w:rPr>
              <w:t>0.17</w:t>
            </w:r>
          </w:p>
        </w:tc>
      </w:tr>
      <w:tr w:rsidR="00034034" w:rsidRPr="00CA3890" w:rsidTr="003E490C">
        <w:trPr>
          <w:trHeight w:val="2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江苏</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163</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10057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38667</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50.53</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28.87</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9.22</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11.20</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0.19</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0.25</w:t>
            </w:r>
          </w:p>
        </w:tc>
      </w:tr>
      <w:tr w:rsidR="00034034" w:rsidRPr="00CA3890" w:rsidTr="003E490C">
        <w:trPr>
          <w:trHeight w:val="2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上海</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55</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2292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10658</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40.53</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47.79</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4.10</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6.23</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1.35</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0.32</w:t>
            </w:r>
          </w:p>
        </w:tc>
      </w:tr>
      <w:tr w:rsidR="00034034" w:rsidRPr="00CA3890" w:rsidTr="003E490C">
        <w:trPr>
          <w:trHeight w:val="2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浙江</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54</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6338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56283</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49.13</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15.35</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8.21</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26.76</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0.54</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0.61</w:t>
            </w:r>
          </w:p>
        </w:tc>
      </w:tr>
      <w:tr w:rsidR="00034034" w:rsidRPr="00CA3890" w:rsidTr="003E490C">
        <w:trPr>
          <w:trHeight w:val="2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合计</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4</w:t>
            </w:r>
            <w:r w:rsidRPr="003E490C">
              <w:rPr>
                <w:rFonts w:ascii="宋体" w:eastAsia="宋体" w:hAnsi="宋体"/>
                <w:sz w:val="18"/>
              </w:rPr>
              <w:t>49</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29623</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193612</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38.53</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33.97</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12.80</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13.96</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0.73</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0.42</w:t>
            </w:r>
          </w:p>
        </w:tc>
      </w:tr>
      <w:tr w:rsidR="00034034" w:rsidRPr="00CA3890" w:rsidTr="003E490C">
        <w:trPr>
          <w:trHeight w:val="20"/>
          <w:jc w:val="center"/>
        </w:trPr>
        <w:tc>
          <w:tcPr>
            <w:tcW w:w="755" w:type="dxa"/>
            <w:vMerge w:val="restart"/>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华中</w:t>
            </w:r>
          </w:p>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区域</w:t>
            </w: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河南</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61</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5404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17322</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16.58</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74.86</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8.56</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0.00</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0.23</w:t>
            </w:r>
          </w:p>
        </w:tc>
      </w:tr>
      <w:tr w:rsidR="00034034" w:rsidRPr="00CA3890" w:rsidTr="003E490C">
        <w:trPr>
          <w:trHeight w:val="2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湖北</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46</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3256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7896</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45.20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1.18</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51.84</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1.17</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0.61</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0.16</w:t>
            </w:r>
          </w:p>
        </w:tc>
      </w:tr>
      <w:tr w:rsidR="00034034" w:rsidRPr="00CA3890" w:rsidTr="003E490C">
        <w:trPr>
          <w:trHeight w:val="2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湖南</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38</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2333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22251</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44.86</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34.92</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19.20</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1.02</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0.00</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0.58</w:t>
            </w:r>
          </w:p>
        </w:tc>
      </w:tr>
      <w:tr w:rsidR="00034034" w:rsidRPr="00CA3890" w:rsidTr="003E490C">
        <w:trPr>
          <w:trHeight w:val="2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江西</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29</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2028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6135</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86.38</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0.84</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2.06</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10.72</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0.00</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0.16</w:t>
            </w:r>
          </w:p>
        </w:tc>
      </w:tr>
      <w:tr w:rsidR="00034034" w:rsidRPr="00CA3890" w:rsidTr="003E490C">
        <w:trPr>
          <w:trHeight w:val="2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四川</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372</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5899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2653</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73.82</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0.00</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3.21</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13.03</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9.95</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0.05</w:t>
            </w:r>
          </w:p>
        </w:tc>
      </w:tr>
      <w:tr w:rsidR="00034034" w:rsidRPr="00CA3890" w:rsidTr="003E490C">
        <w:trPr>
          <w:trHeight w:val="20"/>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重庆</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51</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 xml:space="preserve">1732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5899</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18.80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47.61</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11.30</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21.07</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1.22</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0.28</w:t>
            </w:r>
          </w:p>
        </w:tc>
      </w:tr>
      <w:tr w:rsidR="00034034" w:rsidRPr="00CA3890" w:rsidTr="003E490C">
        <w:trPr>
          <w:trHeight w:val="62"/>
          <w:jc w:val="center"/>
        </w:trPr>
        <w:tc>
          <w:tcPr>
            <w:tcW w:w="755" w:type="dxa"/>
            <w:vMerge/>
            <w:tcBorders>
              <w:top w:val="single" w:sz="6" w:space="0" w:color="auto"/>
              <w:bottom w:val="single" w:sz="6" w:space="0" w:color="auto"/>
              <w:right w:val="single" w:sz="6" w:space="0" w:color="auto"/>
            </w:tcBorders>
            <w:shd w:val="clear" w:color="auto" w:fill="auto"/>
            <w:vAlign w:val="center"/>
          </w:tcPr>
          <w:p w:rsidR="00034034" w:rsidRPr="003E490C" w:rsidRDefault="00034034"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合计</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hint="eastAsia"/>
                <w:sz w:val="18"/>
              </w:rPr>
              <w:t>59</w:t>
            </w:r>
            <w:r w:rsidRPr="003E490C">
              <w:rPr>
                <w:rFonts w:ascii="宋体" w:eastAsia="宋体" w:hAnsi="宋体"/>
                <w:sz w:val="18"/>
              </w:rPr>
              <w:t>7</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20650</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62156</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35.26</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21.87</w:t>
            </w:r>
          </w:p>
        </w:tc>
        <w:tc>
          <w:tcPr>
            <w:tcW w:w="836" w:type="dxa"/>
            <w:tcBorders>
              <w:top w:val="single" w:sz="6" w:space="0" w:color="auto"/>
              <w:left w:val="single" w:sz="6" w:space="0" w:color="auto"/>
              <w:bottom w:val="single" w:sz="6" w:space="0" w:color="auto"/>
              <w:right w:val="single" w:sz="6" w:space="0" w:color="auto"/>
            </w:tcBorders>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35.73</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6.51</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0.62</w:t>
            </w:r>
          </w:p>
        </w:tc>
        <w:tc>
          <w:tcPr>
            <w:tcW w:w="985" w:type="dxa"/>
            <w:tcBorders>
              <w:top w:val="single" w:sz="6" w:space="0" w:color="auto"/>
              <w:left w:val="single" w:sz="6" w:space="0" w:color="auto"/>
              <w:bottom w:val="single" w:sz="6" w:space="0" w:color="auto"/>
            </w:tcBorders>
            <w:shd w:val="clear" w:color="auto" w:fill="auto"/>
          </w:tcPr>
          <w:p w:rsidR="00034034" w:rsidRPr="003E490C" w:rsidRDefault="00034034" w:rsidP="00176714">
            <w:pPr>
              <w:widowControl/>
              <w:jc w:val="center"/>
              <w:rPr>
                <w:rFonts w:ascii="宋体" w:eastAsia="宋体" w:hAnsi="宋体"/>
                <w:sz w:val="18"/>
              </w:rPr>
            </w:pPr>
            <w:r w:rsidRPr="003E490C">
              <w:rPr>
                <w:rFonts w:ascii="宋体" w:eastAsia="宋体" w:hAnsi="宋体"/>
                <w:sz w:val="18"/>
              </w:rPr>
              <w:t>0.23</w:t>
            </w:r>
          </w:p>
        </w:tc>
      </w:tr>
      <w:tr w:rsidR="00615FD2" w:rsidRPr="00CA3890" w:rsidTr="0032227C">
        <w:trPr>
          <w:trHeight w:val="20"/>
          <w:jc w:val="center"/>
        </w:trPr>
        <w:tc>
          <w:tcPr>
            <w:tcW w:w="755" w:type="dxa"/>
            <w:vMerge w:val="restart"/>
            <w:tcBorders>
              <w:top w:val="single" w:sz="6" w:space="0" w:color="auto"/>
              <w:right w:val="single" w:sz="6" w:space="0" w:color="auto"/>
            </w:tcBorders>
            <w:shd w:val="clear" w:color="auto" w:fill="auto"/>
            <w:vAlign w:val="center"/>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南方</w:t>
            </w:r>
          </w:p>
          <w:p w:rsidR="00615FD2" w:rsidRPr="003E490C" w:rsidRDefault="00615FD2" w:rsidP="00615FD2">
            <w:pPr>
              <w:widowControl/>
              <w:jc w:val="center"/>
              <w:rPr>
                <w:rFonts w:ascii="宋体" w:eastAsia="宋体" w:hAnsi="宋体"/>
                <w:sz w:val="18"/>
              </w:rPr>
            </w:pPr>
            <w:r w:rsidRPr="003E490C">
              <w:rPr>
                <w:rFonts w:ascii="宋体" w:eastAsia="宋体" w:hAnsi="宋体"/>
                <w:sz w:val="18"/>
              </w:rPr>
              <w:t>区域</w:t>
            </w: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hint="eastAsia"/>
                <w:sz w:val="18"/>
              </w:rPr>
              <w:t>广东</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hint="eastAsia"/>
                <w:sz w:val="18"/>
              </w:rPr>
              <w:t>1</w:t>
            </w:r>
            <w:r w:rsidRPr="003E490C">
              <w:rPr>
                <w:rFonts w:ascii="宋体" w:eastAsia="宋体" w:hAnsi="宋体"/>
                <w:sz w:val="18"/>
              </w:rPr>
              <w:t>45</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 xml:space="preserve">8912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jc w:val="center"/>
              <w:rPr>
                <w:rFonts w:ascii="宋体" w:eastAsia="宋体" w:hAnsi="宋体"/>
                <w:sz w:val="18"/>
              </w:rPr>
            </w:pPr>
            <w:r w:rsidRPr="003E490C">
              <w:rPr>
                <w:rFonts w:ascii="宋体" w:eastAsia="宋体" w:hAnsi="宋体"/>
                <w:sz w:val="18"/>
              </w:rPr>
              <w:t>110531</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jc w:val="center"/>
              <w:rPr>
                <w:rFonts w:ascii="宋体" w:eastAsia="宋体" w:hAnsi="宋体"/>
                <w:sz w:val="18"/>
              </w:rPr>
            </w:pPr>
            <w:r w:rsidRPr="003E490C">
              <w:rPr>
                <w:rFonts w:ascii="宋体" w:eastAsia="宋体" w:hAnsi="宋体"/>
                <w:sz w:val="18"/>
              </w:rPr>
              <w:t>29.25</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jc w:val="center"/>
              <w:rPr>
                <w:rFonts w:ascii="宋体" w:eastAsia="宋体" w:hAnsi="宋体"/>
                <w:sz w:val="18"/>
              </w:rPr>
            </w:pPr>
            <w:r w:rsidRPr="003E490C">
              <w:rPr>
                <w:rFonts w:ascii="宋体" w:eastAsia="宋体" w:hAnsi="宋体"/>
                <w:sz w:val="18"/>
              </w:rPr>
              <w:t>14.32</w:t>
            </w:r>
          </w:p>
        </w:tc>
        <w:tc>
          <w:tcPr>
            <w:tcW w:w="836" w:type="dxa"/>
            <w:tcBorders>
              <w:top w:val="single" w:sz="6" w:space="0" w:color="auto"/>
              <w:left w:val="single" w:sz="6" w:space="0" w:color="auto"/>
              <w:bottom w:val="single" w:sz="6" w:space="0" w:color="auto"/>
              <w:right w:val="single" w:sz="6" w:space="0" w:color="auto"/>
            </w:tcBorders>
          </w:tcPr>
          <w:p w:rsidR="00615FD2" w:rsidRPr="003E490C" w:rsidRDefault="00615FD2" w:rsidP="00176714">
            <w:pPr>
              <w:jc w:val="center"/>
              <w:rPr>
                <w:rFonts w:ascii="宋体" w:eastAsia="宋体" w:hAnsi="宋体"/>
                <w:sz w:val="18"/>
              </w:rPr>
            </w:pPr>
            <w:r w:rsidRPr="003E490C">
              <w:rPr>
                <w:rFonts w:ascii="宋体" w:eastAsia="宋体" w:hAnsi="宋体"/>
                <w:sz w:val="18"/>
              </w:rPr>
              <w:t>56.12</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jc w:val="center"/>
              <w:rPr>
                <w:rFonts w:ascii="宋体" w:eastAsia="宋体" w:hAnsi="宋体"/>
                <w:sz w:val="18"/>
              </w:rPr>
            </w:pPr>
            <w:r w:rsidRPr="003E490C">
              <w:rPr>
                <w:rFonts w:ascii="宋体" w:eastAsia="宋体" w:hAnsi="宋体"/>
                <w:sz w:val="18"/>
              </w:rPr>
              <w:t>0.11</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jc w:val="center"/>
              <w:rPr>
                <w:rFonts w:ascii="宋体" w:eastAsia="宋体" w:hAnsi="宋体"/>
                <w:sz w:val="18"/>
              </w:rPr>
            </w:pPr>
            <w:r w:rsidRPr="003E490C">
              <w:rPr>
                <w:rFonts w:ascii="宋体" w:eastAsia="宋体" w:hAnsi="宋体"/>
                <w:sz w:val="18"/>
              </w:rPr>
              <w:t>0.20</w:t>
            </w:r>
          </w:p>
        </w:tc>
        <w:tc>
          <w:tcPr>
            <w:tcW w:w="985" w:type="dxa"/>
            <w:tcBorders>
              <w:top w:val="single" w:sz="6" w:space="0" w:color="auto"/>
              <w:left w:val="single" w:sz="6" w:space="0" w:color="auto"/>
              <w:bottom w:val="single" w:sz="6" w:space="0" w:color="auto"/>
            </w:tcBorders>
            <w:shd w:val="clear" w:color="auto" w:fill="auto"/>
          </w:tcPr>
          <w:p w:rsidR="00615FD2" w:rsidRPr="003E490C" w:rsidRDefault="00615FD2" w:rsidP="00176714">
            <w:pPr>
              <w:jc w:val="center"/>
              <w:rPr>
                <w:rFonts w:ascii="宋体" w:eastAsia="宋体" w:hAnsi="宋体"/>
                <w:sz w:val="18"/>
              </w:rPr>
            </w:pPr>
            <w:r w:rsidRPr="003E490C">
              <w:rPr>
                <w:rFonts w:ascii="宋体" w:eastAsia="宋体" w:hAnsi="宋体"/>
                <w:sz w:val="18"/>
              </w:rPr>
              <w:t>0.61</w:t>
            </w:r>
          </w:p>
        </w:tc>
      </w:tr>
      <w:tr w:rsidR="00615FD2" w:rsidRPr="00CA3890" w:rsidTr="0032227C">
        <w:trPr>
          <w:trHeight w:val="20"/>
          <w:jc w:val="center"/>
        </w:trPr>
        <w:tc>
          <w:tcPr>
            <w:tcW w:w="755" w:type="dxa"/>
            <w:vMerge/>
            <w:tcBorders>
              <w:right w:val="single" w:sz="6" w:space="0" w:color="auto"/>
            </w:tcBorders>
            <w:shd w:val="clear" w:color="auto" w:fill="auto"/>
            <w:vAlign w:val="center"/>
          </w:tcPr>
          <w:p w:rsidR="00615FD2" w:rsidRPr="003E490C" w:rsidRDefault="00615FD2" w:rsidP="00176714">
            <w:pPr>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hint="eastAsia"/>
                <w:sz w:val="18"/>
              </w:rPr>
              <w:t>广西</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76</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 xml:space="preserve">3466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19682</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9.20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9.72</w:t>
            </w:r>
          </w:p>
        </w:tc>
        <w:tc>
          <w:tcPr>
            <w:tcW w:w="836" w:type="dxa"/>
            <w:tcBorders>
              <w:top w:val="single" w:sz="6" w:space="0" w:color="auto"/>
              <w:left w:val="single" w:sz="6" w:space="0" w:color="auto"/>
              <w:bottom w:val="single" w:sz="6" w:space="0" w:color="auto"/>
              <w:right w:val="single" w:sz="6" w:space="0" w:color="auto"/>
            </w:tcBorders>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80.54</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0.43</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0.11</w:t>
            </w:r>
          </w:p>
        </w:tc>
        <w:tc>
          <w:tcPr>
            <w:tcW w:w="985" w:type="dxa"/>
            <w:tcBorders>
              <w:top w:val="single" w:sz="6" w:space="0" w:color="auto"/>
              <w:left w:val="single" w:sz="6" w:space="0" w:color="auto"/>
              <w:bottom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0.49</w:t>
            </w:r>
          </w:p>
        </w:tc>
      </w:tr>
      <w:tr w:rsidR="00615FD2" w:rsidRPr="00CA3890" w:rsidTr="0032227C">
        <w:trPr>
          <w:trHeight w:val="38"/>
          <w:jc w:val="center"/>
        </w:trPr>
        <w:tc>
          <w:tcPr>
            <w:tcW w:w="755" w:type="dxa"/>
            <w:vMerge/>
            <w:tcBorders>
              <w:right w:val="single" w:sz="6" w:space="0" w:color="auto"/>
            </w:tcBorders>
            <w:shd w:val="clear" w:color="auto" w:fill="auto"/>
            <w:vAlign w:val="center"/>
          </w:tcPr>
          <w:p w:rsidR="00615FD2" w:rsidRPr="003E490C" w:rsidRDefault="00615FD2"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hint="eastAsia"/>
                <w:sz w:val="18"/>
              </w:rPr>
              <w:t>贵州</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75</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 xml:space="preserve">4156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11407</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10.68</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2.33</w:t>
            </w:r>
          </w:p>
        </w:tc>
        <w:tc>
          <w:tcPr>
            <w:tcW w:w="836" w:type="dxa"/>
            <w:tcBorders>
              <w:top w:val="single" w:sz="6" w:space="0" w:color="auto"/>
              <w:left w:val="single" w:sz="6" w:space="0" w:color="auto"/>
              <w:bottom w:val="single" w:sz="6" w:space="0" w:color="auto"/>
              <w:right w:val="single" w:sz="6" w:space="0" w:color="auto"/>
            </w:tcBorders>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83.57</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3.31</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0.11</w:t>
            </w:r>
          </w:p>
        </w:tc>
        <w:tc>
          <w:tcPr>
            <w:tcW w:w="985" w:type="dxa"/>
            <w:tcBorders>
              <w:top w:val="single" w:sz="6" w:space="0" w:color="auto"/>
              <w:left w:val="single" w:sz="6" w:space="0" w:color="auto"/>
              <w:bottom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0.25</w:t>
            </w:r>
          </w:p>
        </w:tc>
      </w:tr>
      <w:tr w:rsidR="00615FD2" w:rsidRPr="00CA3890" w:rsidTr="0032227C">
        <w:trPr>
          <w:trHeight w:val="38"/>
          <w:jc w:val="center"/>
        </w:trPr>
        <w:tc>
          <w:tcPr>
            <w:tcW w:w="755" w:type="dxa"/>
            <w:vMerge/>
            <w:tcBorders>
              <w:right w:val="single" w:sz="6" w:space="0" w:color="auto"/>
            </w:tcBorders>
            <w:shd w:val="clear" w:color="auto" w:fill="auto"/>
            <w:vAlign w:val="center"/>
          </w:tcPr>
          <w:p w:rsidR="00615FD2" w:rsidRPr="003E490C" w:rsidRDefault="00615FD2"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hint="eastAsia"/>
                <w:sz w:val="18"/>
              </w:rPr>
              <w:t>海南</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17</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 xml:space="preserve">581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2342</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2.74</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13.53</w:t>
            </w:r>
          </w:p>
        </w:tc>
        <w:tc>
          <w:tcPr>
            <w:tcW w:w="836" w:type="dxa"/>
            <w:tcBorders>
              <w:top w:val="single" w:sz="6" w:space="0" w:color="auto"/>
              <w:left w:val="single" w:sz="6" w:space="0" w:color="auto"/>
              <w:bottom w:val="single" w:sz="6" w:space="0" w:color="auto"/>
              <w:right w:val="single" w:sz="6" w:space="0" w:color="auto"/>
            </w:tcBorders>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83.57</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0.10</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0.07</w:t>
            </w:r>
          </w:p>
        </w:tc>
        <w:tc>
          <w:tcPr>
            <w:tcW w:w="985" w:type="dxa"/>
            <w:tcBorders>
              <w:top w:val="single" w:sz="6" w:space="0" w:color="auto"/>
              <w:left w:val="single" w:sz="6" w:space="0" w:color="auto"/>
              <w:bottom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0.21</w:t>
            </w:r>
          </w:p>
        </w:tc>
      </w:tr>
      <w:tr w:rsidR="00615FD2" w:rsidRPr="00CA3890" w:rsidTr="0032227C">
        <w:trPr>
          <w:trHeight w:val="38"/>
          <w:jc w:val="center"/>
        </w:trPr>
        <w:tc>
          <w:tcPr>
            <w:tcW w:w="755" w:type="dxa"/>
            <w:vMerge/>
            <w:tcBorders>
              <w:right w:val="single" w:sz="6" w:space="0" w:color="auto"/>
            </w:tcBorders>
            <w:shd w:val="clear" w:color="auto" w:fill="auto"/>
            <w:vAlign w:val="center"/>
          </w:tcPr>
          <w:p w:rsidR="00615FD2" w:rsidRPr="003E490C" w:rsidRDefault="00615FD2"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hint="eastAsia"/>
                <w:sz w:val="18"/>
              </w:rPr>
              <w:t>云南</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156</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 xml:space="preserve">6985 </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61202</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2.15</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2.92</w:t>
            </w:r>
          </w:p>
        </w:tc>
        <w:tc>
          <w:tcPr>
            <w:tcW w:w="836" w:type="dxa"/>
            <w:tcBorders>
              <w:top w:val="single" w:sz="6" w:space="0" w:color="auto"/>
              <w:left w:val="single" w:sz="6" w:space="0" w:color="auto"/>
              <w:bottom w:val="single" w:sz="6" w:space="0" w:color="auto"/>
              <w:right w:val="single" w:sz="6" w:space="0" w:color="auto"/>
            </w:tcBorders>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82.09</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11.81</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1.03</w:t>
            </w:r>
          </w:p>
        </w:tc>
        <w:tc>
          <w:tcPr>
            <w:tcW w:w="985" w:type="dxa"/>
            <w:tcBorders>
              <w:top w:val="single" w:sz="6" w:space="0" w:color="auto"/>
              <w:left w:val="single" w:sz="6" w:space="0" w:color="auto"/>
              <w:bottom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1.41</w:t>
            </w:r>
          </w:p>
        </w:tc>
      </w:tr>
      <w:tr w:rsidR="00615FD2" w:rsidRPr="00CA3890" w:rsidTr="0032227C">
        <w:trPr>
          <w:trHeight w:val="38"/>
          <w:jc w:val="center"/>
        </w:trPr>
        <w:tc>
          <w:tcPr>
            <w:tcW w:w="755" w:type="dxa"/>
            <w:vMerge/>
            <w:tcBorders>
              <w:bottom w:val="single" w:sz="6" w:space="0" w:color="auto"/>
              <w:right w:val="single" w:sz="6" w:space="0" w:color="auto"/>
            </w:tcBorders>
            <w:shd w:val="clear" w:color="auto" w:fill="auto"/>
            <w:vAlign w:val="center"/>
          </w:tcPr>
          <w:p w:rsidR="00615FD2" w:rsidRPr="003E490C" w:rsidRDefault="00615FD2" w:rsidP="00176714">
            <w:pPr>
              <w:widowControl/>
              <w:jc w:val="center"/>
              <w:rPr>
                <w:rFonts w:ascii="宋体" w:eastAsia="宋体" w:hAnsi="宋体"/>
                <w:sz w:val="18"/>
              </w:rPr>
            </w:pPr>
          </w:p>
        </w:tc>
        <w:tc>
          <w:tcPr>
            <w:tcW w:w="877"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hint="eastAsia"/>
                <w:sz w:val="18"/>
              </w:rPr>
              <w:t>合计</w:t>
            </w:r>
          </w:p>
        </w:tc>
        <w:tc>
          <w:tcPr>
            <w:tcW w:w="727"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469</w:t>
            </w:r>
          </w:p>
        </w:tc>
        <w:tc>
          <w:tcPr>
            <w:tcW w:w="743"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24099</w:t>
            </w:r>
          </w:p>
        </w:tc>
        <w:tc>
          <w:tcPr>
            <w:tcW w:w="841"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205164</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17.91</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9.80</w:t>
            </w:r>
          </w:p>
        </w:tc>
        <w:tc>
          <w:tcPr>
            <w:tcW w:w="836" w:type="dxa"/>
            <w:tcBorders>
              <w:top w:val="single" w:sz="6" w:space="0" w:color="auto"/>
              <w:left w:val="single" w:sz="6" w:space="0" w:color="auto"/>
              <w:bottom w:val="single" w:sz="6" w:space="0" w:color="auto"/>
              <w:right w:val="single" w:sz="6" w:space="0" w:color="auto"/>
            </w:tcBorders>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68.05</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3.81</w:t>
            </w:r>
          </w:p>
        </w:tc>
        <w:tc>
          <w:tcPr>
            <w:tcW w:w="985" w:type="dxa"/>
            <w:tcBorders>
              <w:top w:val="single" w:sz="6" w:space="0" w:color="auto"/>
              <w:left w:val="single" w:sz="6" w:space="0" w:color="auto"/>
              <w:bottom w:val="single" w:sz="6" w:space="0" w:color="auto"/>
              <w:right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0.43</w:t>
            </w:r>
          </w:p>
        </w:tc>
        <w:tc>
          <w:tcPr>
            <w:tcW w:w="985" w:type="dxa"/>
            <w:tcBorders>
              <w:top w:val="single" w:sz="6" w:space="0" w:color="auto"/>
              <w:left w:val="single" w:sz="6" w:space="0" w:color="auto"/>
              <w:bottom w:val="single" w:sz="6" w:space="0" w:color="auto"/>
            </w:tcBorders>
            <w:shd w:val="clear" w:color="auto" w:fill="auto"/>
          </w:tcPr>
          <w:p w:rsidR="00615FD2" w:rsidRPr="003E490C" w:rsidRDefault="00615FD2" w:rsidP="00176714">
            <w:pPr>
              <w:widowControl/>
              <w:jc w:val="center"/>
              <w:rPr>
                <w:rFonts w:ascii="宋体" w:eastAsia="宋体" w:hAnsi="宋体"/>
                <w:sz w:val="18"/>
              </w:rPr>
            </w:pPr>
            <w:r w:rsidRPr="003E490C">
              <w:rPr>
                <w:rFonts w:ascii="宋体" w:eastAsia="宋体" w:hAnsi="宋体"/>
                <w:sz w:val="18"/>
              </w:rPr>
              <w:t>0.64</w:t>
            </w:r>
          </w:p>
        </w:tc>
      </w:tr>
      <w:tr w:rsidR="00034034" w:rsidRPr="00CA3890" w:rsidTr="003E490C">
        <w:trPr>
          <w:trHeight w:val="38"/>
          <w:jc w:val="center"/>
        </w:trPr>
        <w:tc>
          <w:tcPr>
            <w:tcW w:w="1632" w:type="dxa"/>
            <w:gridSpan w:val="2"/>
            <w:tcBorders>
              <w:top w:val="single" w:sz="6" w:space="0" w:color="auto"/>
              <w:bottom w:val="single" w:sz="12" w:space="0" w:color="auto"/>
              <w:right w:val="single" w:sz="6" w:space="0" w:color="auto"/>
            </w:tcBorders>
            <w:shd w:val="clear" w:color="auto" w:fill="auto"/>
            <w:vAlign w:val="center"/>
          </w:tcPr>
          <w:p w:rsidR="00034034" w:rsidRPr="003E490C" w:rsidRDefault="00034034" w:rsidP="00034034">
            <w:pPr>
              <w:widowControl/>
              <w:jc w:val="center"/>
              <w:rPr>
                <w:rFonts w:ascii="宋体" w:eastAsia="宋体" w:hAnsi="宋体"/>
                <w:sz w:val="18"/>
              </w:rPr>
            </w:pPr>
            <w:r w:rsidRPr="003E490C">
              <w:rPr>
                <w:rFonts w:ascii="宋体" w:eastAsia="宋体" w:hAnsi="宋体" w:hint="eastAsia"/>
                <w:sz w:val="18"/>
              </w:rPr>
              <w:t>全国合计</w:t>
            </w:r>
          </w:p>
        </w:tc>
        <w:tc>
          <w:tcPr>
            <w:tcW w:w="727" w:type="dxa"/>
            <w:tcBorders>
              <w:top w:val="single" w:sz="6" w:space="0" w:color="auto"/>
              <w:left w:val="single" w:sz="6" w:space="0" w:color="auto"/>
              <w:bottom w:val="single" w:sz="12" w:space="0" w:color="auto"/>
              <w:right w:val="single" w:sz="6" w:space="0" w:color="auto"/>
            </w:tcBorders>
            <w:shd w:val="clear" w:color="auto" w:fill="auto"/>
            <w:vAlign w:val="center"/>
          </w:tcPr>
          <w:p w:rsidR="00034034" w:rsidRPr="003E490C" w:rsidRDefault="00034034" w:rsidP="00034034">
            <w:pPr>
              <w:jc w:val="center"/>
              <w:rPr>
                <w:rFonts w:ascii="宋体" w:eastAsia="宋体" w:hAnsi="宋体"/>
                <w:sz w:val="18"/>
              </w:rPr>
            </w:pPr>
            <w:r w:rsidRPr="003E490C">
              <w:rPr>
                <w:rFonts w:ascii="宋体" w:eastAsia="宋体" w:hAnsi="宋体"/>
                <w:sz w:val="18"/>
              </w:rPr>
              <w:t>4176</w:t>
            </w:r>
          </w:p>
        </w:tc>
        <w:tc>
          <w:tcPr>
            <w:tcW w:w="743" w:type="dxa"/>
            <w:tcBorders>
              <w:top w:val="single" w:sz="6" w:space="0" w:color="auto"/>
              <w:left w:val="single" w:sz="6" w:space="0" w:color="auto"/>
              <w:bottom w:val="single" w:sz="12" w:space="0" w:color="auto"/>
              <w:right w:val="single" w:sz="6" w:space="0" w:color="auto"/>
            </w:tcBorders>
            <w:shd w:val="clear" w:color="auto" w:fill="auto"/>
            <w:vAlign w:val="center"/>
          </w:tcPr>
          <w:p w:rsidR="00034034" w:rsidRPr="003E490C" w:rsidRDefault="00034034" w:rsidP="00034034">
            <w:pPr>
              <w:widowControl/>
              <w:jc w:val="center"/>
              <w:rPr>
                <w:rFonts w:ascii="宋体" w:eastAsia="宋体" w:hAnsi="宋体"/>
                <w:sz w:val="18"/>
              </w:rPr>
            </w:pPr>
            <w:r w:rsidRPr="003E490C">
              <w:rPr>
                <w:rFonts w:ascii="宋体" w:eastAsia="宋体" w:hAnsi="宋体"/>
                <w:sz w:val="18"/>
              </w:rPr>
              <w:t>132497</w:t>
            </w:r>
          </w:p>
        </w:tc>
        <w:tc>
          <w:tcPr>
            <w:tcW w:w="841" w:type="dxa"/>
            <w:tcBorders>
              <w:top w:val="single" w:sz="6" w:space="0" w:color="auto"/>
              <w:left w:val="single" w:sz="6" w:space="0" w:color="auto"/>
              <w:bottom w:val="single" w:sz="12" w:space="0" w:color="auto"/>
              <w:right w:val="single" w:sz="6" w:space="0" w:color="auto"/>
            </w:tcBorders>
            <w:shd w:val="clear" w:color="auto" w:fill="auto"/>
            <w:vAlign w:val="center"/>
          </w:tcPr>
          <w:p w:rsidR="00034034" w:rsidRPr="003E490C" w:rsidRDefault="00034034" w:rsidP="00034034">
            <w:pPr>
              <w:widowControl/>
              <w:jc w:val="center"/>
              <w:rPr>
                <w:rFonts w:ascii="宋体" w:eastAsia="宋体" w:hAnsi="宋体"/>
                <w:sz w:val="18"/>
              </w:rPr>
            </w:pPr>
            <w:r w:rsidRPr="003E490C">
              <w:rPr>
                <w:rFonts w:ascii="宋体" w:eastAsia="宋体" w:hAnsi="宋体"/>
                <w:sz w:val="18"/>
              </w:rPr>
              <w:t>1476240</w:t>
            </w:r>
          </w:p>
        </w:tc>
        <w:tc>
          <w:tcPr>
            <w:tcW w:w="800" w:type="dxa"/>
            <w:tcBorders>
              <w:top w:val="single" w:sz="6" w:space="0" w:color="auto"/>
              <w:left w:val="single" w:sz="6" w:space="0" w:color="auto"/>
              <w:bottom w:val="single" w:sz="12" w:space="0" w:color="auto"/>
              <w:right w:val="single" w:sz="6" w:space="0" w:color="auto"/>
            </w:tcBorders>
            <w:shd w:val="clear" w:color="auto" w:fill="auto"/>
            <w:vAlign w:val="center"/>
          </w:tcPr>
          <w:p w:rsidR="00034034" w:rsidRPr="003E490C" w:rsidRDefault="00034034" w:rsidP="007D6B2B">
            <w:pPr>
              <w:widowControl/>
              <w:jc w:val="center"/>
              <w:rPr>
                <w:rFonts w:ascii="宋体" w:eastAsia="宋体" w:hAnsi="宋体"/>
                <w:sz w:val="18"/>
              </w:rPr>
            </w:pPr>
            <w:r w:rsidRPr="003E490C">
              <w:rPr>
                <w:rFonts w:ascii="宋体" w:eastAsia="宋体" w:hAnsi="宋体"/>
                <w:sz w:val="18"/>
              </w:rPr>
              <w:t xml:space="preserve">28.22 </w:t>
            </w:r>
          </w:p>
        </w:tc>
        <w:tc>
          <w:tcPr>
            <w:tcW w:w="1004" w:type="dxa"/>
            <w:tcBorders>
              <w:top w:val="single" w:sz="6" w:space="0" w:color="auto"/>
              <w:left w:val="single" w:sz="6" w:space="0" w:color="auto"/>
              <w:bottom w:val="single" w:sz="12" w:space="0" w:color="auto"/>
              <w:right w:val="single" w:sz="6" w:space="0" w:color="auto"/>
            </w:tcBorders>
            <w:shd w:val="clear" w:color="auto" w:fill="auto"/>
            <w:vAlign w:val="center"/>
          </w:tcPr>
          <w:p w:rsidR="00034034" w:rsidRPr="003E490C" w:rsidRDefault="00034034" w:rsidP="007D6B2B">
            <w:pPr>
              <w:widowControl/>
              <w:jc w:val="center"/>
              <w:rPr>
                <w:rFonts w:ascii="宋体" w:eastAsia="宋体" w:hAnsi="宋体"/>
                <w:sz w:val="18"/>
              </w:rPr>
            </w:pPr>
            <w:r w:rsidRPr="003E490C">
              <w:rPr>
                <w:rFonts w:ascii="宋体" w:eastAsia="宋体" w:hAnsi="宋体"/>
                <w:sz w:val="18"/>
              </w:rPr>
              <w:t xml:space="preserve">35.46 </w:t>
            </w:r>
          </w:p>
        </w:tc>
        <w:tc>
          <w:tcPr>
            <w:tcW w:w="836" w:type="dxa"/>
            <w:tcBorders>
              <w:top w:val="single" w:sz="6" w:space="0" w:color="auto"/>
              <w:left w:val="single" w:sz="6" w:space="0" w:color="auto"/>
              <w:bottom w:val="single" w:sz="12" w:space="0" w:color="auto"/>
              <w:right w:val="single" w:sz="6" w:space="0" w:color="auto"/>
            </w:tcBorders>
            <w:vAlign w:val="center"/>
          </w:tcPr>
          <w:p w:rsidR="00034034" w:rsidRPr="003E490C" w:rsidRDefault="00034034" w:rsidP="007D6B2B">
            <w:pPr>
              <w:widowControl/>
              <w:jc w:val="center"/>
              <w:rPr>
                <w:rFonts w:ascii="宋体" w:eastAsia="宋体" w:hAnsi="宋体"/>
                <w:sz w:val="18"/>
              </w:rPr>
            </w:pPr>
            <w:r w:rsidRPr="003E490C">
              <w:rPr>
                <w:rFonts w:ascii="宋体" w:eastAsia="宋体" w:hAnsi="宋体"/>
                <w:sz w:val="18"/>
              </w:rPr>
              <w:t xml:space="preserve">29.03 </w:t>
            </w:r>
          </w:p>
        </w:tc>
        <w:tc>
          <w:tcPr>
            <w:tcW w:w="836" w:type="dxa"/>
            <w:tcBorders>
              <w:top w:val="single" w:sz="6" w:space="0" w:color="auto"/>
              <w:left w:val="single" w:sz="6" w:space="0" w:color="auto"/>
              <w:bottom w:val="single" w:sz="12" w:space="0" w:color="auto"/>
              <w:right w:val="single" w:sz="6" w:space="0" w:color="auto"/>
            </w:tcBorders>
            <w:shd w:val="clear" w:color="auto" w:fill="auto"/>
            <w:vAlign w:val="center"/>
          </w:tcPr>
          <w:p w:rsidR="00034034" w:rsidRPr="003E490C" w:rsidRDefault="00034034" w:rsidP="007D6B2B">
            <w:pPr>
              <w:widowControl/>
              <w:jc w:val="center"/>
              <w:rPr>
                <w:rFonts w:ascii="宋体" w:eastAsia="宋体" w:hAnsi="宋体"/>
                <w:sz w:val="18"/>
              </w:rPr>
            </w:pPr>
            <w:r w:rsidRPr="003E490C">
              <w:rPr>
                <w:rFonts w:ascii="宋体" w:eastAsia="宋体" w:hAnsi="宋体"/>
                <w:sz w:val="18"/>
              </w:rPr>
              <w:t xml:space="preserve">7.00 </w:t>
            </w:r>
          </w:p>
        </w:tc>
        <w:tc>
          <w:tcPr>
            <w:tcW w:w="985" w:type="dxa"/>
            <w:tcBorders>
              <w:top w:val="single" w:sz="6" w:space="0" w:color="auto"/>
              <w:left w:val="single" w:sz="6" w:space="0" w:color="auto"/>
              <w:bottom w:val="single" w:sz="12" w:space="0" w:color="auto"/>
              <w:right w:val="single" w:sz="6" w:space="0" w:color="auto"/>
            </w:tcBorders>
            <w:shd w:val="clear" w:color="auto" w:fill="auto"/>
            <w:vAlign w:val="center"/>
          </w:tcPr>
          <w:p w:rsidR="00034034" w:rsidRPr="003E490C" w:rsidRDefault="00034034" w:rsidP="007D6B2B">
            <w:pPr>
              <w:widowControl/>
              <w:jc w:val="center"/>
              <w:rPr>
                <w:rFonts w:ascii="宋体" w:eastAsia="宋体" w:hAnsi="宋体"/>
                <w:sz w:val="18"/>
              </w:rPr>
            </w:pPr>
            <w:r w:rsidRPr="003E490C">
              <w:rPr>
                <w:rFonts w:ascii="宋体" w:eastAsia="宋体" w:hAnsi="宋体"/>
                <w:sz w:val="18"/>
              </w:rPr>
              <w:t xml:space="preserve">0.29 </w:t>
            </w:r>
          </w:p>
        </w:tc>
        <w:tc>
          <w:tcPr>
            <w:tcW w:w="985" w:type="dxa"/>
            <w:tcBorders>
              <w:top w:val="single" w:sz="6" w:space="0" w:color="auto"/>
              <w:left w:val="single" w:sz="6" w:space="0" w:color="auto"/>
              <w:bottom w:val="single" w:sz="12" w:space="0" w:color="auto"/>
            </w:tcBorders>
            <w:shd w:val="clear" w:color="auto" w:fill="auto"/>
            <w:vAlign w:val="center"/>
          </w:tcPr>
          <w:p w:rsidR="00034034" w:rsidRPr="003E490C" w:rsidRDefault="00034034" w:rsidP="007D6B2B">
            <w:pPr>
              <w:widowControl/>
              <w:jc w:val="center"/>
              <w:rPr>
                <w:rFonts w:ascii="宋体" w:eastAsia="宋体" w:hAnsi="宋体"/>
                <w:sz w:val="18"/>
              </w:rPr>
            </w:pPr>
            <w:r w:rsidRPr="003E490C">
              <w:rPr>
                <w:rFonts w:ascii="宋体" w:eastAsia="宋体" w:hAnsi="宋体"/>
                <w:sz w:val="18"/>
              </w:rPr>
              <w:t xml:space="preserve">0.83 </w:t>
            </w:r>
          </w:p>
        </w:tc>
      </w:tr>
    </w:tbl>
    <w:p w:rsidR="007166BB" w:rsidRPr="00C2557E" w:rsidRDefault="007166BB" w:rsidP="003E490C">
      <w:pPr>
        <w:spacing w:line="588" w:lineRule="exact"/>
        <w:jc w:val="left"/>
        <w:rPr>
          <w:rFonts w:ascii="等线" w:hAnsi="等线"/>
          <w:kern w:val="0"/>
          <w:szCs w:val="21"/>
        </w:rPr>
      </w:pPr>
    </w:p>
    <w:sectPr w:rsidR="007166BB" w:rsidRPr="00C2557E" w:rsidSect="00B0646D">
      <w:footerReference w:type="default" r:id="rId26"/>
      <w:pgSz w:w="12240" w:h="15840"/>
      <w:pgMar w:top="1928" w:right="1616" w:bottom="1361" w:left="16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B43" w:rsidRDefault="00934B43">
      <w:r>
        <w:separator/>
      </w:r>
    </w:p>
  </w:endnote>
  <w:endnote w:type="continuationSeparator" w:id="1">
    <w:p w:rsidR="00934B43" w:rsidRDefault="00934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楷体">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FangSong_GB2312-Identity-H">
    <w:altName w:val="黑体"/>
    <w:charset w:val="7A"/>
    <w:family w:val="auto"/>
    <w:pitch w:val="default"/>
    <w:sig w:usb0="00000000" w:usb1="00000000" w:usb2="00000000"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27C" w:rsidRDefault="0032227C">
    <w:pPr>
      <w:pStyle w:val="a7"/>
      <w:jc w:val="center"/>
    </w:pPr>
    <w:r w:rsidRPr="00B0646D">
      <w:fldChar w:fldCharType="begin"/>
    </w:r>
    <w:r>
      <w:instrText xml:space="preserve"> PAGE   \* MERGEFORMAT </w:instrText>
    </w:r>
    <w:r w:rsidRPr="00B0646D">
      <w:fldChar w:fldCharType="separate"/>
    </w:r>
    <w:r w:rsidR="00B67656" w:rsidRPr="00B67656">
      <w:rPr>
        <w:noProof/>
        <w:lang w:val="zh-CN"/>
      </w:rPr>
      <w:t>12</w:t>
    </w:r>
    <w:r>
      <w:rPr>
        <w:lang w:val="zh-CN"/>
      </w:rPr>
      <w:fldChar w:fldCharType="end"/>
    </w:r>
  </w:p>
  <w:p w:rsidR="0032227C" w:rsidRDefault="0032227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B43" w:rsidRDefault="00934B43">
      <w:r>
        <w:separator/>
      </w:r>
    </w:p>
  </w:footnote>
  <w:footnote w:type="continuationSeparator" w:id="1">
    <w:p w:rsidR="00934B43" w:rsidRDefault="00934B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027C8"/>
    <w:multiLevelType w:val="multilevel"/>
    <w:tmpl w:val="21F027C8"/>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379631AA"/>
    <w:multiLevelType w:val="multilevel"/>
    <w:tmpl w:val="2662FACA"/>
    <w:lvl w:ilvl="0">
      <w:start w:val="1"/>
      <w:numFmt w:val="decimal"/>
      <w:lvlText w:val="%1"/>
      <w:lvlJc w:val="left"/>
      <w:pPr>
        <w:ind w:left="1134" w:hanging="425"/>
      </w:pPr>
      <w:rPr>
        <w:rFonts w:ascii="宋体" w:eastAsia="宋体" w:hAnsi="宋体" w:hint="eastAsia"/>
      </w:rPr>
    </w:lvl>
    <w:lvl w:ilvl="1">
      <w:start w:val="1"/>
      <w:numFmt w:val="decimal"/>
      <w:lvlText w:val="%1.%2"/>
      <w:lvlJc w:val="left"/>
      <w:pPr>
        <w:ind w:left="1701" w:hanging="567"/>
      </w:pPr>
      <w:rPr>
        <w:rFonts w:ascii="宋体" w:eastAsia="宋体" w:hAnsi="宋体" w:hint="eastAsia"/>
      </w:rPr>
    </w:lvl>
    <w:lvl w:ilvl="2">
      <w:start w:val="1"/>
      <w:numFmt w:val="decimal"/>
      <w:lvlText w:val="%1.%2.%3"/>
      <w:lvlJc w:val="left"/>
      <w:pPr>
        <w:ind w:left="2127" w:hanging="567"/>
      </w:pPr>
      <w:rPr>
        <w:rFonts w:ascii="宋体" w:eastAsia="宋体" w:hAnsi="宋体" w:hint="eastAsia"/>
      </w:rPr>
    </w:lvl>
    <w:lvl w:ilvl="3">
      <w:start w:val="1"/>
      <w:numFmt w:val="decimal"/>
      <w:lvlText w:val="%1.%2.%3.%4"/>
      <w:lvlJc w:val="left"/>
      <w:pPr>
        <w:ind w:left="2693" w:hanging="708"/>
      </w:pPr>
      <w:rPr>
        <w:rFonts w:ascii="宋体" w:eastAsia="宋体" w:hAnsi="宋体" w:hint="eastAsia"/>
      </w:rPr>
    </w:lvl>
    <w:lvl w:ilvl="4">
      <w:start w:val="1"/>
      <w:numFmt w:val="decimal"/>
      <w:lvlText w:val="%1.%2.%3.%4.%5"/>
      <w:lvlJc w:val="left"/>
      <w:pPr>
        <w:ind w:left="3260" w:hanging="850"/>
      </w:pPr>
      <w:rPr>
        <w:rFonts w:ascii="宋体" w:eastAsia="宋体" w:hAnsi="宋体" w:hint="eastAsia"/>
      </w:rPr>
    </w:lvl>
    <w:lvl w:ilvl="5">
      <w:start w:val="1"/>
      <w:numFmt w:val="decimal"/>
      <w:lvlText w:val="%1.%2.%3.%4.%5.%6"/>
      <w:lvlJc w:val="left"/>
      <w:pPr>
        <w:ind w:left="3969" w:hanging="1134"/>
      </w:pPr>
      <w:rPr>
        <w:rFonts w:ascii="宋体" w:eastAsia="宋体" w:hAnsi="宋体" w:hint="eastAsia"/>
      </w:rPr>
    </w:lvl>
    <w:lvl w:ilvl="6">
      <w:start w:val="1"/>
      <w:numFmt w:val="decimal"/>
      <w:lvlText w:val="%1.%2.%3.%4.%5.%6.%7"/>
      <w:lvlJc w:val="left"/>
      <w:pPr>
        <w:ind w:left="4536" w:hanging="1276"/>
      </w:pPr>
      <w:rPr>
        <w:rFonts w:ascii="宋体" w:eastAsia="宋体" w:hAnsi="宋体" w:hint="eastAsia"/>
      </w:rPr>
    </w:lvl>
    <w:lvl w:ilvl="7">
      <w:start w:val="1"/>
      <w:numFmt w:val="decimal"/>
      <w:lvlText w:val="%1.%2.%3.%4.%5.%6.%7.%8"/>
      <w:lvlJc w:val="left"/>
      <w:pPr>
        <w:ind w:left="5103" w:hanging="1418"/>
      </w:pPr>
      <w:rPr>
        <w:rFonts w:ascii="宋体" w:eastAsia="宋体" w:hAnsi="宋体" w:hint="eastAsia"/>
      </w:rPr>
    </w:lvl>
    <w:lvl w:ilvl="8">
      <w:start w:val="1"/>
      <w:numFmt w:val="decimal"/>
      <w:lvlText w:val="%1.%2.%3.%4.%5.%6.%7.%8.%9"/>
      <w:lvlJc w:val="left"/>
      <w:pPr>
        <w:ind w:left="5811" w:hanging="1700"/>
      </w:pPr>
      <w:rPr>
        <w:rFonts w:ascii="宋体" w:eastAsia="宋体" w:hAnsi="宋体" w:hint="eastAsia"/>
      </w:rPr>
    </w:lvl>
  </w:abstractNum>
  <w:abstractNum w:abstractNumId="2">
    <w:nsid w:val="40CF755A"/>
    <w:multiLevelType w:val="multilevel"/>
    <w:tmpl w:val="B8947532"/>
    <w:lvl w:ilvl="0">
      <w:start w:val="1"/>
      <w:numFmt w:val="chineseCountingThousand"/>
      <w:lvlText w:val="%1、"/>
      <w:lvlJc w:val="left"/>
      <w:pPr>
        <w:ind w:left="1134" w:hanging="425"/>
      </w:pPr>
      <w:rPr>
        <w:rFonts w:ascii="宋体" w:eastAsia="宋体" w:hAnsi="宋体" w:hint="eastAsia"/>
      </w:rPr>
    </w:lvl>
    <w:lvl w:ilvl="1">
      <w:start w:val="1"/>
      <w:numFmt w:val="chineseCountingThousand"/>
      <w:lvlText w:val="（%2）"/>
      <w:lvlJc w:val="left"/>
      <w:pPr>
        <w:ind w:left="1560" w:hanging="567"/>
      </w:pPr>
      <w:rPr>
        <w:rFonts w:ascii="宋体" w:eastAsia="宋体" w:hAnsi="宋体" w:hint="eastAsia"/>
      </w:rPr>
    </w:lvl>
    <w:lvl w:ilvl="2">
      <w:start w:val="1"/>
      <w:numFmt w:val="decimal"/>
      <w:lvlText w:val="%3."/>
      <w:lvlJc w:val="left"/>
      <w:pPr>
        <w:ind w:left="1985" w:hanging="567"/>
      </w:pPr>
      <w:rPr>
        <w:rFonts w:ascii="宋体" w:eastAsia="宋体" w:hAnsi="宋体" w:hint="eastAsia"/>
      </w:rPr>
    </w:lvl>
    <w:lvl w:ilvl="3">
      <w:start w:val="1"/>
      <w:numFmt w:val="decimal"/>
      <w:lvlText w:val="(%4)"/>
      <w:lvlJc w:val="left"/>
      <w:pPr>
        <w:ind w:left="2551" w:hanging="708"/>
      </w:pPr>
      <w:rPr>
        <w:rFonts w:ascii="宋体" w:eastAsia="宋体" w:hAnsi="宋体" w:hint="eastAsia"/>
      </w:rPr>
    </w:lvl>
    <w:lvl w:ilvl="4">
      <w:start w:val="1"/>
      <w:numFmt w:val="decimal"/>
      <w:lvlText w:val="%1.%2.%3.%4.%5"/>
      <w:lvlJc w:val="left"/>
      <w:pPr>
        <w:ind w:left="3118" w:hanging="850"/>
      </w:pPr>
      <w:rPr>
        <w:rFonts w:ascii="宋体" w:eastAsia="宋体" w:hAnsi="宋体" w:hint="eastAsia"/>
      </w:rPr>
    </w:lvl>
    <w:lvl w:ilvl="5">
      <w:start w:val="1"/>
      <w:numFmt w:val="decimal"/>
      <w:lvlText w:val="%1.%2.%3.%4.%5.%6"/>
      <w:lvlJc w:val="left"/>
      <w:pPr>
        <w:ind w:left="3827" w:hanging="1134"/>
      </w:pPr>
      <w:rPr>
        <w:rFonts w:ascii="宋体" w:eastAsia="宋体" w:hAnsi="宋体" w:hint="eastAsia"/>
      </w:rPr>
    </w:lvl>
    <w:lvl w:ilvl="6">
      <w:start w:val="1"/>
      <w:numFmt w:val="decimal"/>
      <w:lvlText w:val="%1.%2.%3.%4.%5.%6.%7"/>
      <w:lvlJc w:val="left"/>
      <w:pPr>
        <w:ind w:left="4394" w:hanging="1276"/>
      </w:pPr>
      <w:rPr>
        <w:rFonts w:ascii="宋体" w:eastAsia="宋体" w:hAnsi="宋体" w:hint="eastAsia"/>
      </w:rPr>
    </w:lvl>
    <w:lvl w:ilvl="7">
      <w:start w:val="1"/>
      <w:numFmt w:val="decimal"/>
      <w:lvlText w:val="%1.%2.%3.%4.%5.%6.%7.%8"/>
      <w:lvlJc w:val="left"/>
      <w:pPr>
        <w:ind w:left="4961" w:hanging="1418"/>
      </w:pPr>
      <w:rPr>
        <w:rFonts w:ascii="宋体" w:eastAsia="宋体" w:hAnsi="宋体" w:hint="eastAsia"/>
      </w:rPr>
    </w:lvl>
    <w:lvl w:ilvl="8">
      <w:start w:val="1"/>
      <w:numFmt w:val="decimal"/>
      <w:lvlText w:val="%1.%2.%3.%4.%5.%6.%7.%8.%9"/>
      <w:lvlJc w:val="left"/>
      <w:pPr>
        <w:ind w:left="5669" w:hanging="1700"/>
      </w:pPr>
      <w:rPr>
        <w:rFonts w:ascii="宋体" w:eastAsia="宋体" w:hAnsi="宋体" w:hint="eastAsia"/>
      </w:rPr>
    </w:lvl>
  </w:abstractNum>
  <w:abstractNum w:abstractNumId="3">
    <w:nsid w:val="5C5F681E"/>
    <w:multiLevelType w:val="multilevel"/>
    <w:tmpl w:val="5C5F681E"/>
    <w:lvl w:ilvl="0">
      <w:start w:val="1"/>
      <w:numFmt w:val="decimal"/>
      <w:pStyle w:val="4"/>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0887AB7"/>
    <w:multiLevelType w:val="multilevel"/>
    <w:tmpl w:val="60887AB7"/>
    <w:lvl w:ilvl="0">
      <w:start w:val="1"/>
      <w:numFmt w:val="chineseCountingThousand"/>
      <w:lvlText w:val="%1、"/>
      <w:lvlJc w:val="left"/>
      <w:pPr>
        <w:ind w:left="425" w:hanging="425"/>
      </w:pPr>
      <w:rPr>
        <w:rFonts w:hint="eastAsia"/>
      </w:rPr>
    </w:lvl>
    <w:lvl w:ilvl="1">
      <w:start w:val="1"/>
      <w:numFmt w:val="chineseCountingThousand"/>
      <w:lvlText w:val="（%2）"/>
      <w:lvlJc w:val="left"/>
      <w:pPr>
        <w:ind w:left="992" w:hanging="567"/>
      </w:pPr>
      <w:rPr>
        <w:rFonts w:hint="eastAsia"/>
      </w:rPr>
    </w:lvl>
    <w:lvl w:ilvl="2">
      <w:start w:val="1"/>
      <w:numFmt w:val="decimal"/>
      <w:pStyle w:val="3"/>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lvlOverride w:ilvl="0">
      <w:lvl w:ilvl="0">
        <w:start w:val="1"/>
        <w:numFmt w:val="chineseCountingThousand"/>
        <w:pStyle w:val="1"/>
        <w:lvlText w:val="%1、"/>
        <w:lvlJc w:val="left"/>
        <w:pPr>
          <w:ind w:left="992" w:hanging="425"/>
        </w:pPr>
        <w:rPr>
          <w:rFonts w:hint="eastAsia"/>
        </w:rPr>
      </w:lvl>
    </w:lvlOverride>
    <w:lvlOverride w:ilvl="1">
      <w:lvl w:ilvl="1" w:tentative="1">
        <w:start w:val="1"/>
        <w:numFmt w:val="chineseCountingThousand"/>
        <w:pStyle w:val="2"/>
        <w:lvlText w:val="（%2）"/>
        <w:lvlJc w:val="left"/>
        <w:pPr>
          <w:ind w:left="1560" w:hanging="567"/>
        </w:pPr>
        <w:rPr>
          <w:rFonts w:hint="eastAsia"/>
        </w:rPr>
      </w:lvl>
    </w:lvlOverride>
    <w:lvlOverride w:ilvl="2">
      <w:lvl w:ilvl="2" w:tentative="1">
        <w:start w:val="1"/>
        <w:numFmt w:val="decimal"/>
        <w:lvlText w:val="%3."/>
        <w:lvlJc w:val="left"/>
        <w:pPr>
          <w:ind w:left="1985" w:hanging="567"/>
        </w:pPr>
        <w:rPr>
          <w:rFonts w:hint="eastAsia"/>
        </w:rPr>
      </w:lvl>
    </w:lvlOverride>
    <w:lvlOverride w:ilvl="3">
      <w:lvl w:ilvl="3" w:tentative="1">
        <w:start w:val="1"/>
        <w:numFmt w:val="decimal"/>
        <w:lvlText w:val="(%4)"/>
        <w:lvlJc w:val="left"/>
        <w:pPr>
          <w:ind w:left="2551" w:hanging="708"/>
        </w:pPr>
        <w:rPr>
          <w:rFonts w:hint="eastAsia"/>
        </w:rPr>
      </w:lvl>
    </w:lvlOverride>
    <w:lvlOverride w:ilvl="4">
      <w:lvl w:ilvl="4" w:tentative="1">
        <w:start w:val="1"/>
        <w:numFmt w:val="decimal"/>
        <w:lvlText w:val="%1.%2.%3.%4.%5"/>
        <w:lvlJc w:val="left"/>
        <w:pPr>
          <w:ind w:left="3118" w:hanging="850"/>
        </w:pPr>
        <w:rPr>
          <w:rFonts w:hint="eastAsia"/>
        </w:rPr>
      </w:lvl>
    </w:lvlOverride>
    <w:lvlOverride w:ilvl="5">
      <w:lvl w:ilvl="5" w:tentative="1">
        <w:start w:val="1"/>
        <w:numFmt w:val="decimal"/>
        <w:lvlText w:val="%1.%2.%3.%4.%5.%6"/>
        <w:lvlJc w:val="left"/>
        <w:pPr>
          <w:ind w:left="3827" w:hanging="1134"/>
        </w:pPr>
        <w:rPr>
          <w:rFonts w:hint="eastAsia"/>
        </w:rPr>
      </w:lvl>
    </w:lvlOverride>
    <w:lvlOverride w:ilvl="6">
      <w:lvl w:ilvl="6" w:tentative="1">
        <w:start w:val="1"/>
        <w:numFmt w:val="decimal"/>
        <w:lvlText w:val="%1.%2.%3.%4.%5.%6.%7"/>
        <w:lvlJc w:val="left"/>
        <w:pPr>
          <w:ind w:left="4394" w:hanging="1276"/>
        </w:pPr>
        <w:rPr>
          <w:rFonts w:hint="eastAsia"/>
        </w:rPr>
      </w:lvl>
    </w:lvlOverride>
    <w:lvlOverride w:ilvl="7">
      <w:lvl w:ilvl="7" w:tentative="1">
        <w:start w:val="1"/>
        <w:numFmt w:val="decimal"/>
        <w:lvlText w:val="%1.%2.%3.%4.%5.%6.%7.%8"/>
        <w:lvlJc w:val="left"/>
        <w:pPr>
          <w:ind w:left="4961" w:hanging="1418"/>
        </w:pPr>
        <w:rPr>
          <w:rFonts w:hint="eastAsia"/>
        </w:rPr>
      </w:lvl>
    </w:lvlOverride>
    <w:lvlOverride w:ilvl="8">
      <w:lvl w:ilvl="8" w:tentative="1">
        <w:start w:val="1"/>
        <w:numFmt w:val="decimal"/>
        <w:lvlText w:val="%1.%2.%3.%4.%5.%6.%7.%8.%9"/>
        <w:lvlJc w:val="left"/>
        <w:pPr>
          <w:ind w:left="5669" w:hanging="1700"/>
        </w:pPr>
        <w:rPr>
          <w:rFonts w:hint="eastAsia"/>
        </w:rPr>
      </w:lvl>
    </w:lvlOverride>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lvl w:ilvl="0">
        <w:start w:val="1"/>
        <w:numFmt w:val="chineseCountingThousand"/>
        <w:pStyle w:val="1"/>
        <w:lvlText w:val="%1、"/>
        <w:lvlJc w:val="left"/>
        <w:pPr>
          <w:ind w:left="992" w:hanging="425"/>
        </w:pPr>
        <w:rPr>
          <w:rFonts w:hint="eastAsia"/>
        </w:rPr>
      </w:lvl>
    </w:lvlOverride>
    <w:lvlOverride w:ilvl="1">
      <w:lvl w:ilvl="1" w:tentative="1">
        <w:start w:val="1"/>
        <w:numFmt w:val="chineseCountingThousand"/>
        <w:pStyle w:val="2"/>
        <w:lvlText w:val="（%2）"/>
        <w:lvlJc w:val="left"/>
        <w:pPr>
          <w:ind w:left="1560" w:hanging="567"/>
        </w:pPr>
        <w:rPr>
          <w:rFonts w:hint="eastAsia"/>
        </w:rPr>
      </w:lvl>
    </w:lvlOverride>
    <w:lvlOverride w:ilvl="2">
      <w:lvl w:ilvl="2" w:tentative="1">
        <w:start w:val="1"/>
        <w:numFmt w:val="decimal"/>
        <w:lvlText w:val="%3."/>
        <w:lvlJc w:val="left"/>
        <w:pPr>
          <w:ind w:left="1985" w:hanging="567"/>
        </w:pPr>
        <w:rPr>
          <w:rFonts w:hint="eastAsia"/>
        </w:rPr>
      </w:lvl>
    </w:lvlOverride>
    <w:lvlOverride w:ilvl="3">
      <w:lvl w:ilvl="3" w:tentative="1">
        <w:start w:val="1"/>
        <w:numFmt w:val="decimal"/>
        <w:lvlText w:val="(%4)"/>
        <w:lvlJc w:val="left"/>
        <w:pPr>
          <w:ind w:left="2551" w:hanging="708"/>
        </w:pPr>
        <w:rPr>
          <w:rFonts w:hint="eastAsia"/>
        </w:rPr>
      </w:lvl>
    </w:lvlOverride>
    <w:lvlOverride w:ilvl="4">
      <w:lvl w:ilvl="4" w:tentative="1">
        <w:start w:val="1"/>
        <w:numFmt w:val="decimal"/>
        <w:lvlText w:val="%1.%2.%3.%4.%5"/>
        <w:lvlJc w:val="left"/>
        <w:pPr>
          <w:ind w:left="3118" w:hanging="850"/>
        </w:pPr>
        <w:rPr>
          <w:rFonts w:hint="eastAsia"/>
        </w:rPr>
      </w:lvl>
    </w:lvlOverride>
    <w:lvlOverride w:ilvl="5">
      <w:lvl w:ilvl="5" w:tentative="1">
        <w:start w:val="1"/>
        <w:numFmt w:val="decimal"/>
        <w:lvlText w:val="%1.%2.%3.%4.%5.%6"/>
        <w:lvlJc w:val="left"/>
        <w:pPr>
          <w:ind w:left="3827" w:hanging="1134"/>
        </w:pPr>
        <w:rPr>
          <w:rFonts w:hint="eastAsia"/>
        </w:rPr>
      </w:lvl>
    </w:lvlOverride>
    <w:lvlOverride w:ilvl="6">
      <w:lvl w:ilvl="6" w:tentative="1">
        <w:start w:val="1"/>
        <w:numFmt w:val="decimal"/>
        <w:lvlText w:val="%1.%2.%3.%4.%5.%6.%7"/>
        <w:lvlJc w:val="left"/>
        <w:pPr>
          <w:ind w:left="4394" w:hanging="1276"/>
        </w:pPr>
        <w:rPr>
          <w:rFonts w:hint="eastAsia"/>
        </w:rPr>
      </w:lvl>
    </w:lvlOverride>
    <w:lvlOverride w:ilvl="7">
      <w:lvl w:ilvl="7" w:tentative="1">
        <w:start w:val="1"/>
        <w:numFmt w:val="decimal"/>
        <w:lvlText w:val="%1.%2.%3.%4.%5.%6.%7.%8"/>
        <w:lvlJc w:val="left"/>
        <w:pPr>
          <w:ind w:left="4961" w:hanging="1418"/>
        </w:pPr>
        <w:rPr>
          <w:rFonts w:hint="eastAsia"/>
        </w:rPr>
      </w:lvl>
    </w:lvlOverride>
    <w:lvlOverride w:ilvl="8">
      <w:lvl w:ilvl="8" w:tentative="1">
        <w:start w:val="1"/>
        <w:numFmt w:val="decimal"/>
        <w:lvlText w:val="%1.%2.%3.%4.%5.%6.%7.%8.%9"/>
        <w:lvlJc w:val="left"/>
        <w:pPr>
          <w:ind w:left="5669" w:hanging="1700"/>
        </w:pPr>
        <w:rPr>
          <w:rFonts w:hint="eastAsia"/>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44797B"/>
    <w:rsid w:val="0000144F"/>
    <w:rsid w:val="00002648"/>
    <w:rsid w:val="00002CB6"/>
    <w:rsid w:val="0001080B"/>
    <w:rsid w:val="000143BD"/>
    <w:rsid w:val="0001761C"/>
    <w:rsid w:val="000201DC"/>
    <w:rsid w:val="00020ECB"/>
    <w:rsid w:val="00021B51"/>
    <w:rsid w:val="0002358A"/>
    <w:rsid w:val="0002487F"/>
    <w:rsid w:val="00024FAE"/>
    <w:rsid w:val="00025CF2"/>
    <w:rsid w:val="00026AB2"/>
    <w:rsid w:val="00030F4A"/>
    <w:rsid w:val="00032FCD"/>
    <w:rsid w:val="00033887"/>
    <w:rsid w:val="00034034"/>
    <w:rsid w:val="000347BA"/>
    <w:rsid w:val="00034CFF"/>
    <w:rsid w:val="000400C2"/>
    <w:rsid w:val="00040B37"/>
    <w:rsid w:val="000423EA"/>
    <w:rsid w:val="0004256C"/>
    <w:rsid w:val="00042ABB"/>
    <w:rsid w:val="00043D0C"/>
    <w:rsid w:val="0004493D"/>
    <w:rsid w:val="00044ACB"/>
    <w:rsid w:val="00047A5E"/>
    <w:rsid w:val="00051248"/>
    <w:rsid w:val="000512A8"/>
    <w:rsid w:val="0005342D"/>
    <w:rsid w:val="00054858"/>
    <w:rsid w:val="00056083"/>
    <w:rsid w:val="00056E0E"/>
    <w:rsid w:val="0006127E"/>
    <w:rsid w:val="000613EE"/>
    <w:rsid w:val="00063BA7"/>
    <w:rsid w:val="00064E1D"/>
    <w:rsid w:val="00064FCD"/>
    <w:rsid w:val="000651C3"/>
    <w:rsid w:val="0006583D"/>
    <w:rsid w:val="00067335"/>
    <w:rsid w:val="00071169"/>
    <w:rsid w:val="00071F75"/>
    <w:rsid w:val="00071FFA"/>
    <w:rsid w:val="00075402"/>
    <w:rsid w:val="00076098"/>
    <w:rsid w:val="00080A67"/>
    <w:rsid w:val="00081515"/>
    <w:rsid w:val="0008313D"/>
    <w:rsid w:val="0008391E"/>
    <w:rsid w:val="00084584"/>
    <w:rsid w:val="00090FA7"/>
    <w:rsid w:val="000920B9"/>
    <w:rsid w:val="000922C1"/>
    <w:rsid w:val="00092EFC"/>
    <w:rsid w:val="000931F4"/>
    <w:rsid w:val="00093C34"/>
    <w:rsid w:val="0009631C"/>
    <w:rsid w:val="000A273A"/>
    <w:rsid w:val="000A2ACE"/>
    <w:rsid w:val="000A3140"/>
    <w:rsid w:val="000A358C"/>
    <w:rsid w:val="000A3819"/>
    <w:rsid w:val="000A45B7"/>
    <w:rsid w:val="000A6648"/>
    <w:rsid w:val="000A696D"/>
    <w:rsid w:val="000B1641"/>
    <w:rsid w:val="000B1C6C"/>
    <w:rsid w:val="000B31DA"/>
    <w:rsid w:val="000B4CB4"/>
    <w:rsid w:val="000B565B"/>
    <w:rsid w:val="000B5742"/>
    <w:rsid w:val="000B71ED"/>
    <w:rsid w:val="000B7F6F"/>
    <w:rsid w:val="000C5A6B"/>
    <w:rsid w:val="000C7212"/>
    <w:rsid w:val="000C76C0"/>
    <w:rsid w:val="000C7ED4"/>
    <w:rsid w:val="000D2CDB"/>
    <w:rsid w:val="000D2EA9"/>
    <w:rsid w:val="000D5C61"/>
    <w:rsid w:val="000E0172"/>
    <w:rsid w:val="000E21B3"/>
    <w:rsid w:val="000E3EE8"/>
    <w:rsid w:val="000E5E2D"/>
    <w:rsid w:val="000E6442"/>
    <w:rsid w:val="000E6F75"/>
    <w:rsid w:val="000F5130"/>
    <w:rsid w:val="000F5738"/>
    <w:rsid w:val="000F5BA8"/>
    <w:rsid w:val="000F641F"/>
    <w:rsid w:val="000F6ADF"/>
    <w:rsid w:val="00100C6F"/>
    <w:rsid w:val="0010212B"/>
    <w:rsid w:val="001031AC"/>
    <w:rsid w:val="00105B18"/>
    <w:rsid w:val="001068BC"/>
    <w:rsid w:val="00111089"/>
    <w:rsid w:val="0011110C"/>
    <w:rsid w:val="0011402D"/>
    <w:rsid w:val="00114317"/>
    <w:rsid w:val="001147BB"/>
    <w:rsid w:val="001159FC"/>
    <w:rsid w:val="00117089"/>
    <w:rsid w:val="0012047A"/>
    <w:rsid w:val="00122741"/>
    <w:rsid w:val="00133087"/>
    <w:rsid w:val="00136C8C"/>
    <w:rsid w:val="00137A6F"/>
    <w:rsid w:val="00137B79"/>
    <w:rsid w:val="00140DD8"/>
    <w:rsid w:val="00141E94"/>
    <w:rsid w:val="00145FF6"/>
    <w:rsid w:val="00146D51"/>
    <w:rsid w:val="001515FA"/>
    <w:rsid w:val="00151B65"/>
    <w:rsid w:val="00151C84"/>
    <w:rsid w:val="00155292"/>
    <w:rsid w:val="00155749"/>
    <w:rsid w:val="00156BE2"/>
    <w:rsid w:val="00157532"/>
    <w:rsid w:val="001576D0"/>
    <w:rsid w:val="00160E02"/>
    <w:rsid w:val="00162B49"/>
    <w:rsid w:val="001669FF"/>
    <w:rsid w:val="00167DA7"/>
    <w:rsid w:val="00170211"/>
    <w:rsid w:val="001708F4"/>
    <w:rsid w:val="00172BBD"/>
    <w:rsid w:val="001739DB"/>
    <w:rsid w:val="0017488D"/>
    <w:rsid w:val="00174D9F"/>
    <w:rsid w:val="00176714"/>
    <w:rsid w:val="00183148"/>
    <w:rsid w:val="00187441"/>
    <w:rsid w:val="001919A3"/>
    <w:rsid w:val="00192ACF"/>
    <w:rsid w:val="001948A0"/>
    <w:rsid w:val="00195F2C"/>
    <w:rsid w:val="001A09D4"/>
    <w:rsid w:val="001A1893"/>
    <w:rsid w:val="001A5C05"/>
    <w:rsid w:val="001A73FB"/>
    <w:rsid w:val="001A7DF0"/>
    <w:rsid w:val="001B0881"/>
    <w:rsid w:val="001B0DBA"/>
    <w:rsid w:val="001B20F0"/>
    <w:rsid w:val="001B2E9D"/>
    <w:rsid w:val="001B4F07"/>
    <w:rsid w:val="001B72D0"/>
    <w:rsid w:val="001B7395"/>
    <w:rsid w:val="001C47B8"/>
    <w:rsid w:val="001C4EDA"/>
    <w:rsid w:val="001C5636"/>
    <w:rsid w:val="001C70D2"/>
    <w:rsid w:val="001C7919"/>
    <w:rsid w:val="001C7F69"/>
    <w:rsid w:val="001D796E"/>
    <w:rsid w:val="001E086C"/>
    <w:rsid w:val="001E1593"/>
    <w:rsid w:val="001E33C4"/>
    <w:rsid w:val="001E47BC"/>
    <w:rsid w:val="001E4F19"/>
    <w:rsid w:val="001F0454"/>
    <w:rsid w:val="001F1E29"/>
    <w:rsid w:val="001F269B"/>
    <w:rsid w:val="001F5A94"/>
    <w:rsid w:val="0020151B"/>
    <w:rsid w:val="00201971"/>
    <w:rsid w:val="00202450"/>
    <w:rsid w:val="00202BB9"/>
    <w:rsid w:val="00202E13"/>
    <w:rsid w:val="0020346B"/>
    <w:rsid w:val="00203CB3"/>
    <w:rsid w:val="002046BB"/>
    <w:rsid w:val="002046DC"/>
    <w:rsid w:val="002110C2"/>
    <w:rsid w:val="00211C11"/>
    <w:rsid w:val="002138F5"/>
    <w:rsid w:val="00213E98"/>
    <w:rsid w:val="00214B7C"/>
    <w:rsid w:val="00215390"/>
    <w:rsid w:val="00217EDF"/>
    <w:rsid w:val="00220F77"/>
    <w:rsid w:val="002270EA"/>
    <w:rsid w:val="0023023C"/>
    <w:rsid w:val="002333ED"/>
    <w:rsid w:val="00234DE0"/>
    <w:rsid w:val="002352BE"/>
    <w:rsid w:val="0023796D"/>
    <w:rsid w:val="00237B60"/>
    <w:rsid w:val="00240BDC"/>
    <w:rsid w:val="00241135"/>
    <w:rsid w:val="00241141"/>
    <w:rsid w:val="002415E7"/>
    <w:rsid w:val="00241A09"/>
    <w:rsid w:val="00241F04"/>
    <w:rsid w:val="0024322D"/>
    <w:rsid w:val="00243446"/>
    <w:rsid w:val="0024365A"/>
    <w:rsid w:val="002439A5"/>
    <w:rsid w:val="00246EE5"/>
    <w:rsid w:val="00247ACD"/>
    <w:rsid w:val="0025152D"/>
    <w:rsid w:val="002517FB"/>
    <w:rsid w:val="00252C7B"/>
    <w:rsid w:val="00253D65"/>
    <w:rsid w:val="00256322"/>
    <w:rsid w:val="00260969"/>
    <w:rsid w:val="00261141"/>
    <w:rsid w:val="00262725"/>
    <w:rsid w:val="00265500"/>
    <w:rsid w:val="00265662"/>
    <w:rsid w:val="00265900"/>
    <w:rsid w:val="002678CB"/>
    <w:rsid w:val="00270C44"/>
    <w:rsid w:val="00270E41"/>
    <w:rsid w:val="00271F8C"/>
    <w:rsid w:val="00274042"/>
    <w:rsid w:val="00275177"/>
    <w:rsid w:val="00276331"/>
    <w:rsid w:val="00277045"/>
    <w:rsid w:val="002804CF"/>
    <w:rsid w:val="00282A79"/>
    <w:rsid w:val="00283A10"/>
    <w:rsid w:val="00284DA5"/>
    <w:rsid w:val="002851C2"/>
    <w:rsid w:val="0029168B"/>
    <w:rsid w:val="002920D6"/>
    <w:rsid w:val="00293858"/>
    <w:rsid w:val="0029419F"/>
    <w:rsid w:val="00296AF8"/>
    <w:rsid w:val="002A015C"/>
    <w:rsid w:val="002A07FA"/>
    <w:rsid w:val="002A296D"/>
    <w:rsid w:val="002A2B60"/>
    <w:rsid w:val="002A47C1"/>
    <w:rsid w:val="002A4A59"/>
    <w:rsid w:val="002A6A03"/>
    <w:rsid w:val="002B0486"/>
    <w:rsid w:val="002B427C"/>
    <w:rsid w:val="002B43F9"/>
    <w:rsid w:val="002C0E4E"/>
    <w:rsid w:val="002C3A59"/>
    <w:rsid w:val="002C5F5D"/>
    <w:rsid w:val="002C67F2"/>
    <w:rsid w:val="002C68BD"/>
    <w:rsid w:val="002C6ACC"/>
    <w:rsid w:val="002D06CF"/>
    <w:rsid w:val="002D1255"/>
    <w:rsid w:val="002D3E7F"/>
    <w:rsid w:val="002D4517"/>
    <w:rsid w:val="002D70B5"/>
    <w:rsid w:val="002E1018"/>
    <w:rsid w:val="002E3379"/>
    <w:rsid w:val="002E62E3"/>
    <w:rsid w:val="002E6A24"/>
    <w:rsid w:val="002E783B"/>
    <w:rsid w:val="002F09E1"/>
    <w:rsid w:val="002F17CE"/>
    <w:rsid w:val="002F4F18"/>
    <w:rsid w:val="00300E08"/>
    <w:rsid w:val="003022F4"/>
    <w:rsid w:val="00303BF7"/>
    <w:rsid w:val="00310418"/>
    <w:rsid w:val="0031297F"/>
    <w:rsid w:val="00315AFD"/>
    <w:rsid w:val="00315F78"/>
    <w:rsid w:val="003166E0"/>
    <w:rsid w:val="00316BF7"/>
    <w:rsid w:val="0032017B"/>
    <w:rsid w:val="0032123C"/>
    <w:rsid w:val="0032227C"/>
    <w:rsid w:val="003328A6"/>
    <w:rsid w:val="00335880"/>
    <w:rsid w:val="00335F39"/>
    <w:rsid w:val="00340058"/>
    <w:rsid w:val="00341729"/>
    <w:rsid w:val="00341AF7"/>
    <w:rsid w:val="00342B66"/>
    <w:rsid w:val="0034599B"/>
    <w:rsid w:val="0034612B"/>
    <w:rsid w:val="00347080"/>
    <w:rsid w:val="00350144"/>
    <w:rsid w:val="00351259"/>
    <w:rsid w:val="00353ABD"/>
    <w:rsid w:val="00353E95"/>
    <w:rsid w:val="00354138"/>
    <w:rsid w:val="00354610"/>
    <w:rsid w:val="00354B23"/>
    <w:rsid w:val="00354DEB"/>
    <w:rsid w:val="0035590F"/>
    <w:rsid w:val="00355BC8"/>
    <w:rsid w:val="00356F1E"/>
    <w:rsid w:val="00362078"/>
    <w:rsid w:val="0036305F"/>
    <w:rsid w:val="003632A1"/>
    <w:rsid w:val="00364A09"/>
    <w:rsid w:val="003650CB"/>
    <w:rsid w:val="0036551C"/>
    <w:rsid w:val="00365CE0"/>
    <w:rsid w:val="00366747"/>
    <w:rsid w:val="00366BA6"/>
    <w:rsid w:val="00370142"/>
    <w:rsid w:val="00370EBC"/>
    <w:rsid w:val="0037139F"/>
    <w:rsid w:val="0037261F"/>
    <w:rsid w:val="00374F11"/>
    <w:rsid w:val="00376DAC"/>
    <w:rsid w:val="00377665"/>
    <w:rsid w:val="00377732"/>
    <w:rsid w:val="00383363"/>
    <w:rsid w:val="003911A8"/>
    <w:rsid w:val="00391C75"/>
    <w:rsid w:val="003920D2"/>
    <w:rsid w:val="00392CC3"/>
    <w:rsid w:val="00393CF2"/>
    <w:rsid w:val="00394BF4"/>
    <w:rsid w:val="003953D9"/>
    <w:rsid w:val="00396BDE"/>
    <w:rsid w:val="00397F4B"/>
    <w:rsid w:val="003A1E59"/>
    <w:rsid w:val="003A4537"/>
    <w:rsid w:val="003A4A36"/>
    <w:rsid w:val="003A7C18"/>
    <w:rsid w:val="003B0B0B"/>
    <w:rsid w:val="003B26AE"/>
    <w:rsid w:val="003B5100"/>
    <w:rsid w:val="003B51E7"/>
    <w:rsid w:val="003B6E61"/>
    <w:rsid w:val="003B74C6"/>
    <w:rsid w:val="003C0444"/>
    <w:rsid w:val="003C04CC"/>
    <w:rsid w:val="003C05D4"/>
    <w:rsid w:val="003C60A0"/>
    <w:rsid w:val="003D006E"/>
    <w:rsid w:val="003D26CF"/>
    <w:rsid w:val="003D30C3"/>
    <w:rsid w:val="003D315E"/>
    <w:rsid w:val="003D3BF6"/>
    <w:rsid w:val="003D3FA0"/>
    <w:rsid w:val="003D5295"/>
    <w:rsid w:val="003E15A1"/>
    <w:rsid w:val="003E490C"/>
    <w:rsid w:val="003E4C85"/>
    <w:rsid w:val="003E6AF3"/>
    <w:rsid w:val="003F0578"/>
    <w:rsid w:val="003F0DD5"/>
    <w:rsid w:val="003F2A81"/>
    <w:rsid w:val="003F6593"/>
    <w:rsid w:val="003F65DF"/>
    <w:rsid w:val="003F719E"/>
    <w:rsid w:val="003F7371"/>
    <w:rsid w:val="0040103B"/>
    <w:rsid w:val="004046B5"/>
    <w:rsid w:val="00404F5C"/>
    <w:rsid w:val="004057CF"/>
    <w:rsid w:val="0041260D"/>
    <w:rsid w:val="00421561"/>
    <w:rsid w:val="004219D9"/>
    <w:rsid w:val="00422198"/>
    <w:rsid w:val="004232A9"/>
    <w:rsid w:val="0042387E"/>
    <w:rsid w:val="00424B52"/>
    <w:rsid w:val="00425C74"/>
    <w:rsid w:val="004347A0"/>
    <w:rsid w:val="00436DCB"/>
    <w:rsid w:val="00440BCC"/>
    <w:rsid w:val="00441A0D"/>
    <w:rsid w:val="00443D79"/>
    <w:rsid w:val="004467B1"/>
    <w:rsid w:val="00447477"/>
    <w:rsid w:val="0044797B"/>
    <w:rsid w:val="00450E78"/>
    <w:rsid w:val="004514DE"/>
    <w:rsid w:val="00453C2B"/>
    <w:rsid w:val="004546C9"/>
    <w:rsid w:val="00455958"/>
    <w:rsid w:val="00456DBD"/>
    <w:rsid w:val="004570B0"/>
    <w:rsid w:val="004607C7"/>
    <w:rsid w:val="00461671"/>
    <w:rsid w:val="00467DC0"/>
    <w:rsid w:val="0047035A"/>
    <w:rsid w:val="00473608"/>
    <w:rsid w:val="00475E2A"/>
    <w:rsid w:val="00476680"/>
    <w:rsid w:val="00480A93"/>
    <w:rsid w:val="004830A1"/>
    <w:rsid w:val="004847BE"/>
    <w:rsid w:val="00485CCC"/>
    <w:rsid w:val="00486A36"/>
    <w:rsid w:val="0048700E"/>
    <w:rsid w:val="00490775"/>
    <w:rsid w:val="00492DE8"/>
    <w:rsid w:val="00495000"/>
    <w:rsid w:val="00495148"/>
    <w:rsid w:val="00497B2C"/>
    <w:rsid w:val="004A0A62"/>
    <w:rsid w:val="004A17C9"/>
    <w:rsid w:val="004A278F"/>
    <w:rsid w:val="004A2FB5"/>
    <w:rsid w:val="004A72DD"/>
    <w:rsid w:val="004B1C73"/>
    <w:rsid w:val="004B1CEB"/>
    <w:rsid w:val="004B24F5"/>
    <w:rsid w:val="004B2EEF"/>
    <w:rsid w:val="004B2EF3"/>
    <w:rsid w:val="004B461A"/>
    <w:rsid w:val="004B7954"/>
    <w:rsid w:val="004B7B82"/>
    <w:rsid w:val="004C0E6B"/>
    <w:rsid w:val="004C157E"/>
    <w:rsid w:val="004C16A5"/>
    <w:rsid w:val="004C1E65"/>
    <w:rsid w:val="004C2080"/>
    <w:rsid w:val="004C598E"/>
    <w:rsid w:val="004C65C7"/>
    <w:rsid w:val="004C7205"/>
    <w:rsid w:val="004C7A29"/>
    <w:rsid w:val="004C7DE9"/>
    <w:rsid w:val="004D0DC1"/>
    <w:rsid w:val="004D1A48"/>
    <w:rsid w:val="004D3085"/>
    <w:rsid w:val="004D3718"/>
    <w:rsid w:val="004D46AE"/>
    <w:rsid w:val="004D4EA8"/>
    <w:rsid w:val="004D6996"/>
    <w:rsid w:val="004D7903"/>
    <w:rsid w:val="004D7EFF"/>
    <w:rsid w:val="004D7F12"/>
    <w:rsid w:val="004E07DD"/>
    <w:rsid w:val="004E2096"/>
    <w:rsid w:val="004E2976"/>
    <w:rsid w:val="004E3054"/>
    <w:rsid w:val="004E37DE"/>
    <w:rsid w:val="004E3B48"/>
    <w:rsid w:val="004F0F33"/>
    <w:rsid w:val="004F1251"/>
    <w:rsid w:val="004F232B"/>
    <w:rsid w:val="004F3A9F"/>
    <w:rsid w:val="004F3EBF"/>
    <w:rsid w:val="004F6C17"/>
    <w:rsid w:val="004F6C64"/>
    <w:rsid w:val="00500B6A"/>
    <w:rsid w:val="005010A4"/>
    <w:rsid w:val="00505D76"/>
    <w:rsid w:val="00506D8B"/>
    <w:rsid w:val="00507D67"/>
    <w:rsid w:val="005146CA"/>
    <w:rsid w:val="00514C40"/>
    <w:rsid w:val="00515DFC"/>
    <w:rsid w:val="00516DD5"/>
    <w:rsid w:val="00520E85"/>
    <w:rsid w:val="005210E3"/>
    <w:rsid w:val="005223BC"/>
    <w:rsid w:val="00523666"/>
    <w:rsid w:val="005246AF"/>
    <w:rsid w:val="0052501B"/>
    <w:rsid w:val="00525398"/>
    <w:rsid w:val="0052569E"/>
    <w:rsid w:val="00526B4B"/>
    <w:rsid w:val="00531F31"/>
    <w:rsid w:val="005353E9"/>
    <w:rsid w:val="005371B8"/>
    <w:rsid w:val="00541DD4"/>
    <w:rsid w:val="00542695"/>
    <w:rsid w:val="00542B4B"/>
    <w:rsid w:val="00542F72"/>
    <w:rsid w:val="00544163"/>
    <w:rsid w:val="005453C8"/>
    <w:rsid w:val="00546A9F"/>
    <w:rsid w:val="00547304"/>
    <w:rsid w:val="00551283"/>
    <w:rsid w:val="005515AD"/>
    <w:rsid w:val="00551D92"/>
    <w:rsid w:val="005534D7"/>
    <w:rsid w:val="00554F2A"/>
    <w:rsid w:val="00555DF1"/>
    <w:rsid w:val="00560D4D"/>
    <w:rsid w:val="00561B70"/>
    <w:rsid w:val="005620AE"/>
    <w:rsid w:val="005632CB"/>
    <w:rsid w:val="0056512E"/>
    <w:rsid w:val="00567186"/>
    <w:rsid w:val="005724A0"/>
    <w:rsid w:val="0057277D"/>
    <w:rsid w:val="00574F67"/>
    <w:rsid w:val="005773A5"/>
    <w:rsid w:val="00581466"/>
    <w:rsid w:val="005844AF"/>
    <w:rsid w:val="00584650"/>
    <w:rsid w:val="0059190D"/>
    <w:rsid w:val="00591B62"/>
    <w:rsid w:val="00593EBB"/>
    <w:rsid w:val="005948E8"/>
    <w:rsid w:val="005962CE"/>
    <w:rsid w:val="005A0903"/>
    <w:rsid w:val="005A2C47"/>
    <w:rsid w:val="005A618A"/>
    <w:rsid w:val="005A6E40"/>
    <w:rsid w:val="005A7096"/>
    <w:rsid w:val="005A7D17"/>
    <w:rsid w:val="005B0272"/>
    <w:rsid w:val="005B1ED9"/>
    <w:rsid w:val="005B3061"/>
    <w:rsid w:val="005B3218"/>
    <w:rsid w:val="005B3ADB"/>
    <w:rsid w:val="005B46B4"/>
    <w:rsid w:val="005B4825"/>
    <w:rsid w:val="005B576F"/>
    <w:rsid w:val="005B670A"/>
    <w:rsid w:val="005B7671"/>
    <w:rsid w:val="005B78B1"/>
    <w:rsid w:val="005B7EF3"/>
    <w:rsid w:val="005C068D"/>
    <w:rsid w:val="005C1762"/>
    <w:rsid w:val="005C25D4"/>
    <w:rsid w:val="005C2926"/>
    <w:rsid w:val="005C2F90"/>
    <w:rsid w:val="005C317C"/>
    <w:rsid w:val="005C38DD"/>
    <w:rsid w:val="005C45B4"/>
    <w:rsid w:val="005C77D8"/>
    <w:rsid w:val="005D100C"/>
    <w:rsid w:val="005D58B6"/>
    <w:rsid w:val="005E2268"/>
    <w:rsid w:val="005E410A"/>
    <w:rsid w:val="005E42ED"/>
    <w:rsid w:val="005E5E7B"/>
    <w:rsid w:val="005E646C"/>
    <w:rsid w:val="005F02C0"/>
    <w:rsid w:val="005F0CFC"/>
    <w:rsid w:val="005F3D9B"/>
    <w:rsid w:val="005F3F41"/>
    <w:rsid w:val="005F4352"/>
    <w:rsid w:val="005F457F"/>
    <w:rsid w:val="005F62D0"/>
    <w:rsid w:val="005F7108"/>
    <w:rsid w:val="0060093D"/>
    <w:rsid w:val="00603537"/>
    <w:rsid w:val="00603CB4"/>
    <w:rsid w:val="0061281B"/>
    <w:rsid w:val="00612A6C"/>
    <w:rsid w:val="0061564D"/>
    <w:rsid w:val="00615FD2"/>
    <w:rsid w:val="0061763C"/>
    <w:rsid w:val="00620DA2"/>
    <w:rsid w:val="00621635"/>
    <w:rsid w:val="006232A3"/>
    <w:rsid w:val="00624AF0"/>
    <w:rsid w:val="006250EE"/>
    <w:rsid w:val="0062588E"/>
    <w:rsid w:val="00625C1E"/>
    <w:rsid w:val="00626E5A"/>
    <w:rsid w:val="00632167"/>
    <w:rsid w:val="006349CA"/>
    <w:rsid w:val="0063530C"/>
    <w:rsid w:val="00635380"/>
    <w:rsid w:val="00636FFF"/>
    <w:rsid w:val="00637F06"/>
    <w:rsid w:val="00641238"/>
    <w:rsid w:val="006435FD"/>
    <w:rsid w:val="006439AE"/>
    <w:rsid w:val="006453CD"/>
    <w:rsid w:val="0064575D"/>
    <w:rsid w:val="00645EC7"/>
    <w:rsid w:val="006469BC"/>
    <w:rsid w:val="00647E50"/>
    <w:rsid w:val="00651156"/>
    <w:rsid w:val="00651AEE"/>
    <w:rsid w:val="00652CE0"/>
    <w:rsid w:val="00654729"/>
    <w:rsid w:val="00654FF9"/>
    <w:rsid w:val="006553EF"/>
    <w:rsid w:val="0066154B"/>
    <w:rsid w:val="00661CF9"/>
    <w:rsid w:val="006620F8"/>
    <w:rsid w:val="006623AE"/>
    <w:rsid w:val="006623F8"/>
    <w:rsid w:val="00663179"/>
    <w:rsid w:val="0066328F"/>
    <w:rsid w:val="00664C22"/>
    <w:rsid w:val="006663E3"/>
    <w:rsid w:val="00670F8D"/>
    <w:rsid w:val="00674E62"/>
    <w:rsid w:val="0067564D"/>
    <w:rsid w:val="00676D59"/>
    <w:rsid w:val="00683E32"/>
    <w:rsid w:val="00684FA2"/>
    <w:rsid w:val="006858BF"/>
    <w:rsid w:val="006907DC"/>
    <w:rsid w:val="006933C0"/>
    <w:rsid w:val="00693BCF"/>
    <w:rsid w:val="00695A2D"/>
    <w:rsid w:val="006973D5"/>
    <w:rsid w:val="006978ED"/>
    <w:rsid w:val="006A0515"/>
    <w:rsid w:val="006A1A77"/>
    <w:rsid w:val="006A1CDD"/>
    <w:rsid w:val="006A20B8"/>
    <w:rsid w:val="006A351F"/>
    <w:rsid w:val="006A3E25"/>
    <w:rsid w:val="006A7BB1"/>
    <w:rsid w:val="006B0CC0"/>
    <w:rsid w:val="006B0DCE"/>
    <w:rsid w:val="006B17D7"/>
    <w:rsid w:val="006B40F2"/>
    <w:rsid w:val="006B5EE8"/>
    <w:rsid w:val="006C0587"/>
    <w:rsid w:val="006C0E3B"/>
    <w:rsid w:val="006C2962"/>
    <w:rsid w:val="006C3986"/>
    <w:rsid w:val="006C43A7"/>
    <w:rsid w:val="006C45E7"/>
    <w:rsid w:val="006C6E5F"/>
    <w:rsid w:val="006D03BC"/>
    <w:rsid w:val="006D05DE"/>
    <w:rsid w:val="006D154F"/>
    <w:rsid w:val="006D310B"/>
    <w:rsid w:val="006D4346"/>
    <w:rsid w:val="006D447C"/>
    <w:rsid w:val="006D5C3C"/>
    <w:rsid w:val="006D6794"/>
    <w:rsid w:val="006E0294"/>
    <w:rsid w:val="006E0B1D"/>
    <w:rsid w:val="006E153A"/>
    <w:rsid w:val="006E2E63"/>
    <w:rsid w:val="006E2F3E"/>
    <w:rsid w:val="006E4163"/>
    <w:rsid w:val="006E717D"/>
    <w:rsid w:val="006F16B1"/>
    <w:rsid w:val="006F2686"/>
    <w:rsid w:val="006F27E5"/>
    <w:rsid w:val="006F5336"/>
    <w:rsid w:val="006F5A10"/>
    <w:rsid w:val="006F5AED"/>
    <w:rsid w:val="00701628"/>
    <w:rsid w:val="00701F81"/>
    <w:rsid w:val="007043B8"/>
    <w:rsid w:val="0070485C"/>
    <w:rsid w:val="00705106"/>
    <w:rsid w:val="00705B57"/>
    <w:rsid w:val="00705BD2"/>
    <w:rsid w:val="00707E2A"/>
    <w:rsid w:val="00712F5A"/>
    <w:rsid w:val="00713769"/>
    <w:rsid w:val="007137BF"/>
    <w:rsid w:val="00714CEB"/>
    <w:rsid w:val="00714DA6"/>
    <w:rsid w:val="007166BB"/>
    <w:rsid w:val="00720199"/>
    <w:rsid w:val="00720E63"/>
    <w:rsid w:val="00724807"/>
    <w:rsid w:val="00726ABA"/>
    <w:rsid w:val="00730648"/>
    <w:rsid w:val="00732C47"/>
    <w:rsid w:val="00735EC8"/>
    <w:rsid w:val="00736C2A"/>
    <w:rsid w:val="00740886"/>
    <w:rsid w:val="0074218C"/>
    <w:rsid w:val="0074250C"/>
    <w:rsid w:val="00742B18"/>
    <w:rsid w:val="00742CB6"/>
    <w:rsid w:val="00742D43"/>
    <w:rsid w:val="00744EBF"/>
    <w:rsid w:val="007453D6"/>
    <w:rsid w:val="00746CC1"/>
    <w:rsid w:val="0075653D"/>
    <w:rsid w:val="00757D3F"/>
    <w:rsid w:val="00760B78"/>
    <w:rsid w:val="007614C4"/>
    <w:rsid w:val="00761792"/>
    <w:rsid w:val="00761A48"/>
    <w:rsid w:val="00763F2A"/>
    <w:rsid w:val="007640D1"/>
    <w:rsid w:val="00767CF0"/>
    <w:rsid w:val="00771398"/>
    <w:rsid w:val="00776303"/>
    <w:rsid w:val="00776443"/>
    <w:rsid w:val="00777797"/>
    <w:rsid w:val="00780664"/>
    <w:rsid w:val="00782E7D"/>
    <w:rsid w:val="007865DA"/>
    <w:rsid w:val="007904D6"/>
    <w:rsid w:val="00791303"/>
    <w:rsid w:val="00791BD5"/>
    <w:rsid w:val="00792865"/>
    <w:rsid w:val="00796686"/>
    <w:rsid w:val="007A1DB9"/>
    <w:rsid w:val="007A454F"/>
    <w:rsid w:val="007A6C39"/>
    <w:rsid w:val="007A7C51"/>
    <w:rsid w:val="007B4320"/>
    <w:rsid w:val="007B4842"/>
    <w:rsid w:val="007B5DF3"/>
    <w:rsid w:val="007B5E4A"/>
    <w:rsid w:val="007B7FFC"/>
    <w:rsid w:val="007C113C"/>
    <w:rsid w:val="007C1C21"/>
    <w:rsid w:val="007C3029"/>
    <w:rsid w:val="007C3545"/>
    <w:rsid w:val="007C3BC0"/>
    <w:rsid w:val="007C4B15"/>
    <w:rsid w:val="007C55B7"/>
    <w:rsid w:val="007D2847"/>
    <w:rsid w:val="007D49B5"/>
    <w:rsid w:val="007D66E4"/>
    <w:rsid w:val="007D6B2B"/>
    <w:rsid w:val="007D6BBD"/>
    <w:rsid w:val="007D6C62"/>
    <w:rsid w:val="007D7D69"/>
    <w:rsid w:val="007D7F25"/>
    <w:rsid w:val="007E0D4A"/>
    <w:rsid w:val="007E2F02"/>
    <w:rsid w:val="007E4576"/>
    <w:rsid w:val="007E4C73"/>
    <w:rsid w:val="007E699D"/>
    <w:rsid w:val="007E7D97"/>
    <w:rsid w:val="007F1594"/>
    <w:rsid w:val="007F2C01"/>
    <w:rsid w:val="007F4F47"/>
    <w:rsid w:val="007F58D6"/>
    <w:rsid w:val="007F6AA3"/>
    <w:rsid w:val="0080334D"/>
    <w:rsid w:val="008049BE"/>
    <w:rsid w:val="00804DC3"/>
    <w:rsid w:val="008058C3"/>
    <w:rsid w:val="0081080F"/>
    <w:rsid w:val="00812B3E"/>
    <w:rsid w:val="008137EE"/>
    <w:rsid w:val="00816EC5"/>
    <w:rsid w:val="00817A80"/>
    <w:rsid w:val="00817A8F"/>
    <w:rsid w:val="00817CFC"/>
    <w:rsid w:val="0082066A"/>
    <w:rsid w:val="00822B56"/>
    <w:rsid w:val="00822E7A"/>
    <w:rsid w:val="00824F7E"/>
    <w:rsid w:val="00825D3A"/>
    <w:rsid w:val="00827E56"/>
    <w:rsid w:val="008310A2"/>
    <w:rsid w:val="00831998"/>
    <w:rsid w:val="00831A33"/>
    <w:rsid w:val="00831AC1"/>
    <w:rsid w:val="0083302B"/>
    <w:rsid w:val="008363A2"/>
    <w:rsid w:val="00836617"/>
    <w:rsid w:val="00837055"/>
    <w:rsid w:val="00837355"/>
    <w:rsid w:val="00842A38"/>
    <w:rsid w:val="008453BA"/>
    <w:rsid w:val="00851EB0"/>
    <w:rsid w:val="00852BC5"/>
    <w:rsid w:val="00852F3D"/>
    <w:rsid w:val="00853D0F"/>
    <w:rsid w:val="008568BD"/>
    <w:rsid w:val="00856AE3"/>
    <w:rsid w:val="0086157F"/>
    <w:rsid w:val="00862220"/>
    <w:rsid w:val="00862849"/>
    <w:rsid w:val="00866707"/>
    <w:rsid w:val="00866D4D"/>
    <w:rsid w:val="00866DB3"/>
    <w:rsid w:val="00870496"/>
    <w:rsid w:val="00870768"/>
    <w:rsid w:val="00870C73"/>
    <w:rsid w:val="00870E5C"/>
    <w:rsid w:val="00872001"/>
    <w:rsid w:val="0087355B"/>
    <w:rsid w:val="0087372D"/>
    <w:rsid w:val="0087410D"/>
    <w:rsid w:val="00875E4E"/>
    <w:rsid w:val="008761E8"/>
    <w:rsid w:val="008808EB"/>
    <w:rsid w:val="00880C9D"/>
    <w:rsid w:val="0088241D"/>
    <w:rsid w:val="008827F5"/>
    <w:rsid w:val="008905C2"/>
    <w:rsid w:val="00890CAD"/>
    <w:rsid w:val="00894AB6"/>
    <w:rsid w:val="008960F3"/>
    <w:rsid w:val="00896E58"/>
    <w:rsid w:val="008976C3"/>
    <w:rsid w:val="008A20FE"/>
    <w:rsid w:val="008A30E9"/>
    <w:rsid w:val="008A48E1"/>
    <w:rsid w:val="008A4AE7"/>
    <w:rsid w:val="008A5102"/>
    <w:rsid w:val="008A559A"/>
    <w:rsid w:val="008A73A5"/>
    <w:rsid w:val="008B1672"/>
    <w:rsid w:val="008B1D80"/>
    <w:rsid w:val="008B372E"/>
    <w:rsid w:val="008B51C2"/>
    <w:rsid w:val="008C3465"/>
    <w:rsid w:val="008C4117"/>
    <w:rsid w:val="008C483E"/>
    <w:rsid w:val="008C4D87"/>
    <w:rsid w:val="008D1473"/>
    <w:rsid w:val="008D14EC"/>
    <w:rsid w:val="008D1AFE"/>
    <w:rsid w:val="008D2F2F"/>
    <w:rsid w:val="008D319D"/>
    <w:rsid w:val="008D4F4F"/>
    <w:rsid w:val="008D6BD6"/>
    <w:rsid w:val="008D750C"/>
    <w:rsid w:val="008D7D1D"/>
    <w:rsid w:val="008E11DF"/>
    <w:rsid w:val="008E321A"/>
    <w:rsid w:val="008E7A95"/>
    <w:rsid w:val="008F0342"/>
    <w:rsid w:val="008F19F4"/>
    <w:rsid w:val="008F2541"/>
    <w:rsid w:val="008F27C8"/>
    <w:rsid w:val="008F64B1"/>
    <w:rsid w:val="008F747D"/>
    <w:rsid w:val="008F77B2"/>
    <w:rsid w:val="00900A46"/>
    <w:rsid w:val="009011E1"/>
    <w:rsid w:val="0090169E"/>
    <w:rsid w:val="00902879"/>
    <w:rsid w:val="00903C2E"/>
    <w:rsid w:val="009061B8"/>
    <w:rsid w:val="0090639F"/>
    <w:rsid w:val="00906BFE"/>
    <w:rsid w:val="00906E44"/>
    <w:rsid w:val="00906FC0"/>
    <w:rsid w:val="009076F9"/>
    <w:rsid w:val="00911D19"/>
    <w:rsid w:val="009152ED"/>
    <w:rsid w:val="00916CF2"/>
    <w:rsid w:val="009209B9"/>
    <w:rsid w:val="00922E68"/>
    <w:rsid w:val="00924195"/>
    <w:rsid w:val="00925DD9"/>
    <w:rsid w:val="00930EF6"/>
    <w:rsid w:val="00934B43"/>
    <w:rsid w:val="009370D4"/>
    <w:rsid w:val="009426A3"/>
    <w:rsid w:val="009430E7"/>
    <w:rsid w:val="00945222"/>
    <w:rsid w:val="00945BBF"/>
    <w:rsid w:val="00946A90"/>
    <w:rsid w:val="009477B9"/>
    <w:rsid w:val="009501DC"/>
    <w:rsid w:val="00952203"/>
    <w:rsid w:val="009528A4"/>
    <w:rsid w:val="009551A9"/>
    <w:rsid w:val="009558C2"/>
    <w:rsid w:val="009562DB"/>
    <w:rsid w:val="0096016A"/>
    <w:rsid w:val="00960D67"/>
    <w:rsid w:val="00962192"/>
    <w:rsid w:val="00970026"/>
    <w:rsid w:val="00971B39"/>
    <w:rsid w:val="009728DD"/>
    <w:rsid w:val="009763A7"/>
    <w:rsid w:val="00983106"/>
    <w:rsid w:val="0098335B"/>
    <w:rsid w:val="009902BE"/>
    <w:rsid w:val="0099041C"/>
    <w:rsid w:val="0099216C"/>
    <w:rsid w:val="00995A28"/>
    <w:rsid w:val="00996DCA"/>
    <w:rsid w:val="00997BE9"/>
    <w:rsid w:val="009A042F"/>
    <w:rsid w:val="009A14DB"/>
    <w:rsid w:val="009B0397"/>
    <w:rsid w:val="009B11C8"/>
    <w:rsid w:val="009B4397"/>
    <w:rsid w:val="009B4E73"/>
    <w:rsid w:val="009B5744"/>
    <w:rsid w:val="009B57B4"/>
    <w:rsid w:val="009B6C95"/>
    <w:rsid w:val="009B71CB"/>
    <w:rsid w:val="009B7EAD"/>
    <w:rsid w:val="009C2893"/>
    <w:rsid w:val="009C3B22"/>
    <w:rsid w:val="009C5B78"/>
    <w:rsid w:val="009C70F8"/>
    <w:rsid w:val="009D06A7"/>
    <w:rsid w:val="009D0C8A"/>
    <w:rsid w:val="009D0DC3"/>
    <w:rsid w:val="009D1D31"/>
    <w:rsid w:val="009D2BCC"/>
    <w:rsid w:val="009D2E6D"/>
    <w:rsid w:val="009D4301"/>
    <w:rsid w:val="009D4925"/>
    <w:rsid w:val="009D4F02"/>
    <w:rsid w:val="009D55B1"/>
    <w:rsid w:val="009D5981"/>
    <w:rsid w:val="009D624E"/>
    <w:rsid w:val="009D6B3B"/>
    <w:rsid w:val="009E1157"/>
    <w:rsid w:val="009E27BA"/>
    <w:rsid w:val="009E3A5A"/>
    <w:rsid w:val="009E3EF6"/>
    <w:rsid w:val="009E453F"/>
    <w:rsid w:val="009E48A6"/>
    <w:rsid w:val="009E48BC"/>
    <w:rsid w:val="009E4A09"/>
    <w:rsid w:val="009E5FC6"/>
    <w:rsid w:val="009E79B4"/>
    <w:rsid w:val="009F1018"/>
    <w:rsid w:val="009F15F6"/>
    <w:rsid w:val="009F2F02"/>
    <w:rsid w:val="00A000E2"/>
    <w:rsid w:val="00A05F93"/>
    <w:rsid w:val="00A06D7F"/>
    <w:rsid w:val="00A071BC"/>
    <w:rsid w:val="00A11BF2"/>
    <w:rsid w:val="00A125E0"/>
    <w:rsid w:val="00A152FB"/>
    <w:rsid w:val="00A1732F"/>
    <w:rsid w:val="00A200CD"/>
    <w:rsid w:val="00A22430"/>
    <w:rsid w:val="00A23ACB"/>
    <w:rsid w:val="00A278F0"/>
    <w:rsid w:val="00A27BAD"/>
    <w:rsid w:val="00A30CC0"/>
    <w:rsid w:val="00A339A6"/>
    <w:rsid w:val="00A34268"/>
    <w:rsid w:val="00A36C2E"/>
    <w:rsid w:val="00A37924"/>
    <w:rsid w:val="00A40106"/>
    <w:rsid w:val="00A419D7"/>
    <w:rsid w:val="00A4239B"/>
    <w:rsid w:val="00A44B13"/>
    <w:rsid w:val="00A44EA6"/>
    <w:rsid w:val="00A46C2E"/>
    <w:rsid w:val="00A47282"/>
    <w:rsid w:val="00A4755F"/>
    <w:rsid w:val="00A52626"/>
    <w:rsid w:val="00A52ED8"/>
    <w:rsid w:val="00A54028"/>
    <w:rsid w:val="00A54554"/>
    <w:rsid w:val="00A5478D"/>
    <w:rsid w:val="00A549E0"/>
    <w:rsid w:val="00A576DF"/>
    <w:rsid w:val="00A5786F"/>
    <w:rsid w:val="00A6036A"/>
    <w:rsid w:val="00A60674"/>
    <w:rsid w:val="00A608CB"/>
    <w:rsid w:val="00A61781"/>
    <w:rsid w:val="00A61BCC"/>
    <w:rsid w:val="00A620A3"/>
    <w:rsid w:val="00A6217F"/>
    <w:rsid w:val="00A638CB"/>
    <w:rsid w:val="00A66836"/>
    <w:rsid w:val="00A71544"/>
    <w:rsid w:val="00A723C8"/>
    <w:rsid w:val="00A72EB6"/>
    <w:rsid w:val="00A764C3"/>
    <w:rsid w:val="00A76B16"/>
    <w:rsid w:val="00A811F5"/>
    <w:rsid w:val="00A8170F"/>
    <w:rsid w:val="00A825AA"/>
    <w:rsid w:val="00A82DE7"/>
    <w:rsid w:val="00A83D3D"/>
    <w:rsid w:val="00A870F8"/>
    <w:rsid w:val="00A915CF"/>
    <w:rsid w:val="00A9177B"/>
    <w:rsid w:val="00A935C7"/>
    <w:rsid w:val="00A9366D"/>
    <w:rsid w:val="00A94214"/>
    <w:rsid w:val="00A944C5"/>
    <w:rsid w:val="00A945A8"/>
    <w:rsid w:val="00A9505A"/>
    <w:rsid w:val="00A95F0C"/>
    <w:rsid w:val="00AA1DBC"/>
    <w:rsid w:val="00AA4FE5"/>
    <w:rsid w:val="00AA5A16"/>
    <w:rsid w:val="00AA72CA"/>
    <w:rsid w:val="00AA7C35"/>
    <w:rsid w:val="00AB0543"/>
    <w:rsid w:val="00AB5A52"/>
    <w:rsid w:val="00AC1D76"/>
    <w:rsid w:val="00AC3823"/>
    <w:rsid w:val="00AC58F1"/>
    <w:rsid w:val="00AC7BAD"/>
    <w:rsid w:val="00AD03B4"/>
    <w:rsid w:val="00AD055C"/>
    <w:rsid w:val="00AD380F"/>
    <w:rsid w:val="00AD4908"/>
    <w:rsid w:val="00AD59CC"/>
    <w:rsid w:val="00AD7B59"/>
    <w:rsid w:val="00AE0151"/>
    <w:rsid w:val="00AE15BD"/>
    <w:rsid w:val="00AE1689"/>
    <w:rsid w:val="00AE18CB"/>
    <w:rsid w:val="00AE1E5A"/>
    <w:rsid w:val="00AE3761"/>
    <w:rsid w:val="00AE42CC"/>
    <w:rsid w:val="00AE477D"/>
    <w:rsid w:val="00AE4AD4"/>
    <w:rsid w:val="00AE59B1"/>
    <w:rsid w:val="00AE6D29"/>
    <w:rsid w:val="00AE710C"/>
    <w:rsid w:val="00AF05E4"/>
    <w:rsid w:val="00AF088F"/>
    <w:rsid w:val="00AF27D9"/>
    <w:rsid w:val="00AF3E17"/>
    <w:rsid w:val="00AF3E2B"/>
    <w:rsid w:val="00AF489D"/>
    <w:rsid w:val="00AF5D4C"/>
    <w:rsid w:val="00AF738D"/>
    <w:rsid w:val="00B01FD9"/>
    <w:rsid w:val="00B0233B"/>
    <w:rsid w:val="00B025A4"/>
    <w:rsid w:val="00B0358C"/>
    <w:rsid w:val="00B03F13"/>
    <w:rsid w:val="00B05AF0"/>
    <w:rsid w:val="00B0646D"/>
    <w:rsid w:val="00B10461"/>
    <w:rsid w:val="00B1205D"/>
    <w:rsid w:val="00B12D43"/>
    <w:rsid w:val="00B15BEB"/>
    <w:rsid w:val="00B22053"/>
    <w:rsid w:val="00B22EA2"/>
    <w:rsid w:val="00B23E42"/>
    <w:rsid w:val="00B248C4"/>
    <w:rsid w:val="00B249CE"/>
    <w:rsid w:val="00B262C5"/>
    <w:rsid w:val="00B3177D"/>
    <w:rsid w:val="00B3603F"/>
    <w:rsid w:val="00B36860"/>
    <w:rsid w:val="00B375AF"/>
    <w:rsid w:val="00B41DF1"/>
    <w:rsid w:val="00B41F18"/>
    <w:rsid w:val="00B4302F"/>
    <w:rsid w:val="00B432E9"/>
    <w:rsid w:val="00B44043"/>
    <w:rsid w:val="00B44F55"/>
    <w:rsid w:val="00B451F0"/>
    <w:rsid w:val="00B4574A"/>
    <w:rsid w:val="00B4739A"/>
    <w:rsid w:val="00B507FD"/>
    <w:rsid w:val="00B50D19"/>
    <w:rsid w:val="00B55885"/>
    <w:rsid w:val="00B56AC0"/>
    <w:rsid w:val="00B61D84"/>
    <w:rsid w:val="00B62791"/>
    <w:rsid w:val="00B63DD8"/>
    <w:rsid w:val="00B64DAD"/>
    <w:rsid w:val="00B65B50"/>
    <w:rsid w:val="00B67656"/>
    <w:rsid w:val="00B70643"/>
    <w:rsid w:val="00B7161F"/>
    <w:rsid w:val="00B72C59"/>
    <w:rsid w:val="00B73256"/>
    <w:rsid w:val="00B7525C"/>
    <w:rsid w:val="00B80CC0"/>
    <w:rsid w:val="00B812EB"/>
    <w:rsid w:val="00B81492"/>
    <w:rsid w:val="00B82C52"/>
    <w:rsid w:val="00B845BD"/>
    <w:rsid w:val="00B8486E"/>
    <w:rsid w:val="00B852B7"/>
    <w:rsid w:val="00B85628"/>
    <w:rsid w:val="00B8566D"/>
    <w:rsid w:val="00B8700C"/>
    <w:rsid w:val="00B87517"/>
    <w:rsid w:val="00B91D44"/>
    <w:rsid w:val="00B920A7"/>
    <w:rsid w:val="00B9286E"/>
    <w:rsid w:val="00B94611"/>
    <w:rsid w:val="00B95235"/>
    <w:rsid w:val="00BA0746"/>
    <w:rsid w:val="00BA2532"/>
    <w:rsid w:val="00BA2754"/>
    <w:rsid w:val="00BA3DCA"/>
    <w:rsid w:val="00BA6BF2"/>
    <w:rsid w:val="00BA7DB7"/>
    <w:rsid w:val="00BB100E"/>
    <w:rsid w:val="00BB1408"/>
    <w:rsid w:val="00BB1F09"/>
    <w:rsid w:val="00BB68B3"/>
    <w:rsid w:val="00BB6F42"/>
    <w:rsid w:val="00BC2D7D"/>
    <w:rsid w:val="00BC31FE"/>
    <w:rsid w:val="00BC3F3A"/>
    <w:rsid w:val="00BC4265"/>
    <w:rsid w:val="00BC45B0"/>
    <w:rsid w:val="00BC5875"/>
    <w:rsid w:val="00BC77E2"/>
    <w:rsid w:val="00BD0602"/>
    <w:rsid w:val="00BD1A53"/>
    <w:rsid w:val="00BD36F1"/>
    <w:rsid w:val="00BD475E"/>
    <w:rsid w:val="00BD7729"/>
    <w:rsid w:val="00BE1629"/>
    <w:rsid w:val="00BE20E2"/>
    <w:rsid w:val="00BE30F4"/>
    <w:rsid w:val="00BE4DF1"/>
    <w:rsid w:val="00BE55AB"/>
    <w:rsid w:val="00BE5ACD"/>
    <w:rsid w:val="00BE5CC3"/>
    <w:rsid w:val="00BE6451"/>
    <w:rsid w:val="00BF03B6"/>
    <w:rsid w:val="00BF1EA2"/>
    <w:rsid w:val="00BF3C0C"/>
    <w:rsid w:val="00C0009A"/>
    <w:rsid w:val="00C011D2"/>
    <w:rsid w:val="00C01AB5"/>
    <w:rsid w:val="00C01E52"/>
    <w:rsid w:val="00C029E4"/>
    <w:rsid w:val="00C0312D"/>
    <w:rsid w:val="00C031FE"/>
    <w:rsid w:val="00C03BA2"/>
    <w:rsid w:val="00C04559"/>
    <w:rsid w:val="00C04ECD"/>
    <w:rsid w:val="00C07A76"/>
    <w:rsid w:val="00C10095"/>
    <w:rsid w:val="00C10810"/>
    <w:rsid w:val="00C11B20"/>
    <w:rsid w:val="00C15730"/>
    <w:rsid w:val="00C15B1C"/>
    <w:rsid w:val="00C17102"/>
    <w:rsid w:val="00C204B4"/>
    <w:rsid w:val="00C21A34"/>
    <w:rsid w:val="00C22EF9"/>
    <w:rsid w:val="00C2557E"/>
    <w:rsid w:val="00C2768A"/>
    <w:rsid w:val="00C27A0B"/>
    <w:rsid w:val="00C3189A"/>
    <w:rsid w:val="00C333D7"/>
    <w:rsid w:val="00C33561"/>
    <w:rsid w:val="00C339E6"/>
    <w:rsid w:val="00C33FB3"/>
    <w:rsid w:val="00C35195"/>
    <w:rsid w:val="00C40838"/>
    <w:rsid w:val="00C41C5C"/>
    <w:rsid w:val="00C42308"/>
    <w:rsid w:val="00C4323B"/>
    <w:rsid w:val="00C46A9D"/>
    <w:rsid w:val="00C531F7"/>
    <w:rsid w:val="00C552AB"/>
    <w:rsid w:val="00C61577"/>
    <w:rsid w:val="00C61CA3"/>
    <w:rsid w:val="00C63467"/>
    <w:rsid w:val="00C63F8E"/>
    <w:rsid w:val="00C6434D"/>
    <w:rsid w:val="00C65260"/>
    <w:rsid w:val="00C65520"/>
    <w:rsid w:val="00C67C99"/>
    <w:rsid w:val="00C7072A"/>
    <w:rsid w:val="00C710B6"/>
    <w:rsid w:val="00C71E12"/>
    <w:rsid w:val="00C76A76"/>
    <w:rsid w:val="00C76D4B"/>
    <w:rsid w:val="00C7751C"/>
    <w:rsid w:val="00C8327F"/>
    <w:rsid w:val="00C832F6"/>
    <w:rsid w:val="00C84001"/>
    <w:rsid w:val="00C85B79"/>
    <w:rsid w:val="00C873DD"/>
    <w:rsid w:val="00C90835"/>
    <w:rsid w:val="00C90A37"/>
    <w:rsid w:val="00C910B3"/>
    <w:rsid w:val="00C910B7"/>
    <w:rsid w:val="00C946B6"/>
    <w:rsid w:val="00C9554F"/>
    <w:rsid w:val="00C97736"/>
    <w:rsid w:val="00CA348A"/>
    <w:rsid w:val="00CA3890"/>
    <w:rsid w:val="00CA6D9B"/>
    <w:rsid w:val="00CA7A6E"/>
    <w:rsid w:val="00CB02EF"/>
    <w:rsid w:val="00CB2A89"/>
    <w:rsid w:val="00CB4767"/>
    <w:rsid w:val="00CB4C7D"/>
    <w:rsid w:val="00CB5A13"/>
    <w:rsid w:val="00CB5E9B"/>
    <w:rsid w:val="00CB5EF6"/>
    <w:rsid w:val="00CB6293"/>
    <w:rsid w:val="00CB6F70"/>
    <w:rsid w:val="00CC0325"/>
    <w:rsid w:val="00CC0C89"/>
    <w:rsid w:val="00CC0E43"/>
    <w:rsid w:val="00CC0F07"/>
    <w:rsid w:val="00CC32A2"/>
    <w:rsid w:val="00CC3F34"/>
    <w:rsid w:val="00CC6DEE"/>
    <w:rsid w:val="00CD15E8"/>
    <w:rsid w:val="00CD21D0"/>
    <w:rsid w:val="00CD2CE5"/>
    <w:rsid w:val="00CD2E9E"/>
    <w:rsid w:val="00CD3E19"/>
    <w:rsid w:val="00CD75ED"/>
    <w:rsid w:val="00CD79E9"/>
    <w:rsid w:val="00CE1158"/>
    <w:rsid w:val="00CE1EAC"/>
    <w:rsid w:val="00CE23C1"/>
    <w:rsid w:val="00CE5837"/>
    <w:rsid w:val="00CE6311"/>
    <w:rsid w:val="00CE7278"/>
    <w:rsid w:val="00CF1F12"/>
    <w:rsid w:val="00CF3F3E"/>
    <w:rsid w:val="00CF45B9"/>
    <w:rsid w:val="00CF48E8"/>
    <w:rsid w:val="00CF757A"/>
    <w:rsid w:val="00CF7611"/>
    <w:rsid w:val="00D001C5"/>
    <w:rsid w:val="00D00F73"/>
    <w:rsid w:val="00D0215C"/>
    <w:rsid w:val="00D02955"/>
    <w:rsid w:val="00D0411D"/>
    <w:rsid w:val="00D05B09"/>
    <w:rsid w:val="00D06613"/>
    <w:rsid w:val="00D07EE8"/>
    <w:rsid w:val="00D10867"/>
    <w:rsid w:val="00D10AAF"/>
    <w:rsid w:val="00D10E8A"/>
    <w:rsid w:val="00D11DBE"/>
    <w:rsid w:val="00D139C2"/>
    <w:rsid w:val="00D14BAC"/>
    <w:rsid w:val="00D160F8"/>
    <w:rsid w:val="00D16214"/>
    <w:rsid w:val="00D17F18"/>
    <w:rsid w:val="00D216EA"/>
    <w:rsid w:val="00D22749"/>
    <w:rsid w:val="00D23111"/>
    <w:rsid w:val="00D23BCB"/>
    <w:rsid w:val="00D23E8A"/>
    <w:rsid w:val="00D24569"/>
    <w:rsid w:val="00D24DAE"/>
    <w:rsid w:val="00D317E1"/>
    <w:rsid w:val="00D3324B"/>
    <w:rsid w:val="00D3794F"/>
    <w:rsid w:val="00D40783"/>
    <w:rsid w:val="00D40B87"/>
    <w:rsid w:val="00D43D73"/>
    <w:rsid w:val="00D44F3B"/>
    <w:rsid w:val="00D4605D"/>
    <w:rsid w:val="00D535AF"/>
    <w:rsid w:val="00D54DC4"/>
    <w:rsid w:val="00D5634C"/>
    <w:rsid w:val="00D575B3"/>
    <w:rsid w:val="00D6086D"/>
    <w:rsid w:val="00D61670"/>
    <w:rsid w:val="00D64682"/>
    <w:rsid w:val="00D64910"/>
    <w:rsid w:val="00D67116"/>
    <w:rsid w:val="00D6731C"/>
    <w:rsid w:val="00D673E6"/>
    <w:rsid w:val="00D67D09"/>
    <w:rsid w:val="00D71DCE"/>
    <w:rsid w:val="00D803C6"/>
    <w:rsid w:val="00D84A25"/>
    <w:rsid w:val="00D84DC4"/>
    <w:rsid w:val="00D85150"/>
    <w:rsid w:val="00D85CB7"/>
    <w:rsid w:val="00D8677A"/>
    <w:rsid w:val="00D87E4C"/>
    <w:rsid w:val="00D9246D"/>
    <w:rsid w:val="00D92CDE"/>
    <w:rsid w:val="00D93839"/>
    <w:rsid w:val="00D93FDA"/>
    <w:rsid w:val="00D97157"/>
    <w:rsid w:val="00DA0861"/>
    <w:rsid w:val="00DA13F7"/>
    <w:rsid w:val="00DA370A"/>
    <w:rsid w:val="00DA3C2D"/>
    <w:rsid w:val="00DA3D43"/>
    <w:rsid w:val="00DA5351"/>
    <w:rsid w:val="00DA5536"/>
    <w:rsid w:val="00DA6ACB"/>
    <w:rsid w:val="00DA771C"/>
    <w:rsid w:val="00DB1731"/>
    <w:rsid w:val="00DB2B1B"/>
    <w:rsid w:val="00DB3956"/>
    <w:rsid w:val="00DB3E25"/>
    <w:rsid w:val="00DB5AD4"/>
    <w:rsid w:val="00DC0872"/>
    <w:rsid w:val="00DC1004"/>
    <w:rsid w:val="00DC10DF"/>
    <w:rsid w:val="00DC114D"/>
    <w:rsid w:val="00DC2527"/>
    <w:rsid w:val="00DC2628"/>
    <w:rsid w:val="00DC2F4F"/>
    <w:rsid w:val="00DC7BD9"/>
    <w:rsid w:val="00DD0532"/>
    <w:rsid w:val="00DD28AA"/>
    <w:rsid w:val="00DD3DFF"/>
    <w:rsid w:val="00DD5D83"/>
    <w:rsid w:val="00DD5F3F"/>
    <w:rsid w:val="00DD7F31"/>
    <w:rsid w:val="00DE03E2"/>
    <w:rsid w:val="00DE0450"/>
    <w:rsid w:val="00DE0CC4"/>
    <w:rsid w:val="00DE171C"/>
    <w:rsid w:val="00DE1761"/>
    <w:rsid w:val="00DE5AA5"/>
    <w:rsid w:val="00DE7413"/>
    <w:rsid w:val="00DE7F9B"/>
    <w:rsid w:val="00DF101A"/>
    <w:rsid w:val="00DF124B"/>
    <w:rsid w:val="00DF20B1"/>
    <w:rsid w:val="00DF33E3"/>
    <w:rsid w:val="00DF3C71"/>
    <w:rsid w:val="00DF75DF"/>
    <w:rsid w:val="00E03B82"/>
    <w:rsid w:val="00E04DDD"/>
    <w:rsid w:val="00E068C5"/>
    <w:rsid w:val="00E10694"/>
    <w:rsid w:val="00E10CD7"/>
    <w:rsid w:val="00E1186A"/>
    <w:rsid w:val="00E12AB5"/>
    <w:rsid w:val="00E132A2"/>
    <w:rsid w:val="00E136E3"/>
    <w:rsid w:val="00E221C5"/>
    <w:rsid w:val="00E22B0E"/>
    <w:rsid w:val="00E27FBA"/>
    <w:rsid w:val="00E304E1"/>
    <w:rsid w:val="00E311DE"/>
    <w:rsid w:val="00E32A90"/>
    <w:rsid w:val="00E33829"/>
    <w:rsid w:val="00E3500C"/>
    <w:rsid w:val="00E35412"/>
    <w:rsid w:val="00E420C5"/>
    <w:rsid w:val="00E43789"/>
    <w:rsid w:val="00E44B8D"/>
    <w:rsid w:val="00E466E5"/>
    <w:rsid w:val="00E467A6"/>
    <w:rsid w:val="00E50AF0"/>
    <w:rsid w:val="00E52C42"/>
    <w:rsid w:val="00E5559F"/>
    <w:rsid w:val="00E562B0"/>
    <w:rsid w:val="00E576B3"/>
    <w:rsid w:val="00E608C1"/>
    <w:rsid w:val="00E60A71"/>
    <w:rsid w:val="00E60B9F"/>
    <w:rsid w:val="00E6108A"/>
    <w:rsid w:val="00E6116D"/>
    <w:rsid w:val="00E6157A"/>
    <w:rsid w:val="00E6157E"/>
    <w:rsid w:val="00E61D9F"/>
    <w:rsid w:val="00E70968"/>
    <w:rsid w:val="00E73E35"/>
    <w:rsid w:val="00E7535E"/>
    <w:rsid w:val="00E76680"/>
    <w:rsid w:val="00E77B80"/>
    <w:rsid w:val="00E83F3B"/>
    <w:rsid w:val="00E856D9"/>
    <w:rsid w:val="00E909FE"/>
    <w:rsid w:val="00E9274C"/>
    <w:rsid w:val="00E93146"/>
    <w:rsid w:val="00E9460C"/>
    <w:rsid w:val="00E95B84"/>
    <w:rsid w:val="00EA0AFD"/>
    <w:rsid w:val="00EA4A89"/>
    <w:rsid w:val="00EA510F"/>
    <w:rsid w:val="00EA5BE2"/>
    <w:rsid w:val="00EB01C8"/>
    <w:rsid w:val="00EB0A11"/>
    <w:rsid w:val="00EB1527"/>
    <w:rsid w:val="00EB1E68"/>
    <w:rsid w:val="00EB30CF"/>
    <w:rsid w:val="00EB516E"/>
    <w:rsid w:val="00EB7D4A"/>
    <w:rsid w:val="00EC3732"/>
    <w:rsid w:val="00EC7FC9"/>
    <w:rsid w:val="00ED758D"/>
    <w:rsid w:val="00ED7AD5"/>
    <w:rsid w:val="00EE36D7"/>
    <w:rsid w:val="00EE45B1"/>
    <w:rsid w:val="00EE472D"/>
    <w:rsid w:val="00EE55E5"/>
    <w:rsid w:val="00EE5B96"/>
    <w:rsid w:val="00EE7922"/>
    <w:rsid w:val="00EF11B1"/>
    <w:rsid w:val="00EF17E0"/>
    <w:rsid w:val="00EF190A"/>
    <w:rsid w:val="00EF1D8C"/>
    <w:rsid w:val="00EF2A30"/>
    <w:rsid w:val="00EF35AE"/>
    <w:rsid w:val="00EF436C"/>
    <w:rsid w:val="00EF44AC"/>
    <w:rsid w:val="00EF4A5A"/>
    <w:rsid w:val="00EF4EF6"/>
    <w:rsid w:val="00F02B91"/>
    <w:rsid w:val="00F0546F"/>
    <w:rsid w:val="00F06D84"/>
    <w:rsid w:val="00F12638"/>
    <w:rsid w:val="00F13E96"/>
    <w:rsid w:val="00F147E3"/>
    <w:rsid w:val="00F14F28"/>
    <w:rsid w:val="00F15DE9"/>
    <w:rsid w:val="00F16703"/>
    <w:rsid w:val="00F16AF8"/>
    <w:rsid w:val="00F21CFE"/>
    <w:rsid w:val="00F2361A"/>
    <w:rsid w:val="00F24778"/>
    <w:rsid w:val="00F26610"/>
    <w:rsid w:val="00F3019D"/>
    <w:rsid w:val="00F305E4"/>
    <w:rsid w:val="00F3140A"/>
    <w:rsid w:val="00F327B1"/>
    <w:rsid w:val="00F32EFB"/>
    <w:rsid w:val="00F33DD6"/>
    <w:rsid w:val="00F341D9"/>
    <w:rsid w:val="00F41D5B"/>
    <w:rsid w:val="00F43906"/>
    <w:rsid w:val="00F43B8D"/>
    <w:rsid w:val="00F43E17"/>
    <w:rsid w:val="00F4680C"/>
    <w:rsid w:val="00F50183"/>
    <w:rsid w:val="00F52223"/>
    <w:rsid w:val="00F52BD6"/>
    <w:rsid w:val="00F54F83"/>
    <w:rsid w:val="00F5592A"/>
    <w:rsid w:val="00F55F35"/>
    <w:rsid w:val="00F57112"/>
    <w:rsid w:val="00F61D04"/>
    <w:rsid w:val="00F61D79"/>
    <w:rsid w:val="00F63358"/>
    <w:rsid w:val="00F635E8"/>
    <w:rsid w:val="00F63F15"/>
    <w:rsid w:val="00F648E7"/>
    <w:rsid w:val="00F6593D"/>
    <w:rsid w:val="00F664E6"/>
    <w:rsid w:val="00F669A2"/>
    <w:rsid w:val="00F66BBB"/>
    <w:rsid w:val="00F66D5F"/>
    <w:rsid w:val="00F67EE4"/>
    <w:rsid w:val="00F7066A"/>
    <w:rsid w:val="00F73E84"/>
    <w:rsid w:val="00F83C2F"/>
    <w:rsid w:val="00F876AC"/>
    <w:rsid w:val="00F87E6A"/>
    <w:rsid w:val="00F912A5"/>
    <w:rsid w:val="00F91547"/>
    <w:rsid w:val="00F916FF"/>
    <w:rsid w:val="00F93744"/>
    <w:rsid w:val="00F96E17"/>
    <w:rsid w:val="00FA098D"/>
    <w:rsid w:val="00FA232D"/>
    <w:rsid w:val="00FA37E8"/>
    <w:rsid w:val="00FA5F20"/>
    <w:rsid w:val="00FB0BC8"/>
    <w:rsid w:val="00FB243A"/>
    <w:rsid w:val="00FB2810"/>
    <w:rsid w:val="00FB39EC"/>
    <w:rsid w:val="00FB4D9C"/>
    <w:rsid w:val="00FB729B"/>
    <w:rsid w:val="00FB77CE"/>
    <w:rsid w:val="00FC3729"/>
    <w:rsid w:val="00FC45A9"/>
    <w:rsid w:val="00FC51ED"/>
    <w:rsid w:val="00FC52B8"/>
    <w:rsid w:val="00FC6A02"/>
    <w:rsid w:val="00FD328D"/>
    <w:rsid w:val="00FD3744"/>
    <w:rsid w:val="00FD3991"/>
    <w:rsid w:val="00FD3C1A"/>
    <w:rsid w:val="00FD3C5C"/>
    <w:rsid w:val="00FD6CAF"/>
    <w:rsid w:val="00FE21E3"/>
    <w:rsid w:val="00FE5EF1"/>
    <w:rsid w:val="00FE6ED8"/>
    <w:rsid w:val="00FF11F8"/>
    <w:rsid w:val="00FF28DF"/>
    <w:rsid w:val="00FF2ADB"/>
    <w:rsid w:val="00FF32B0"/>
    <w:rsid w:val="00FF6F1F"/>
    <w:rsid w:val="03EB5559"/>
    <w:rsid w:val="04B17EA3"/>
    <w:rsid w:val="092115B7"/>
    <w:rsid w:val="0BE53FA0"/>
    <w:rsid w:val="0D466B4A"/>
    <w:rsid w:val="0E626F26"/>
    <w:rsid w:val="11EB1E85"/>
    <w:rsid w:val="172B2DAA"/>
    <w:rsid w:val="189C17EF"/>
    <w:rsid w:val="1A6D4E7F"/>
    <w:rsid w:val="1A9B31BD"/>
    <w:rsid w:val="1E8F1F0D"/>
    <w:rsid w:val="2393591B"/>
    <w:rsid w:val="2D3C1FD0"/>
    <w:rsid w:val="2DE53E44"/>
    <w:rsid w:val="2F81608E"/>
    <w:rsid w:val="33CF44C6"/>
    <w:rsid w:val="35CB67A9"/>
    <w:rsid w:val="3E6550F4"/>
    <w:rsid w:val="3FA26CDF"/>
    <w:rsid w:val="455B013B"/>
    <w:rsid w:val="48881E8E"/>
    <w:rsid w:val="4B5E7027"/>
    <w:rsid w:val="4BD94584"/>
    <w:rsid w:val="500B43F3"/>
    <w:rsid w:val="5B9B3E65"/>
    <w:rsid w:val="5DAE5F31"/>
    <w:rsid w:val="60125B06"/>
    <w:rsid w:val="63B86B1C"/>
    <w:rsid w:val="64817CCE"/>
    <w:rsid w:val="6C09324E"/>
    <w:rsid w:val="73A1334D"/>
    <w:rsid w:val="741F1762"/>
    <w:rsid w:val="7AF94189"/>
    <w:rsid w:val="7EC15A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线"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qFormat="1"/>
    <w:lsdException w:name="header" w:qFormat="1"/>
    <w:lsdException w:name="footer" w:qFormat="1"/>
    <w:lsdException w:name="index heading" w:semiHidden="1"/>
    <w:lsdException w:name="caption" w:uiPriority="0" w:qFormat="1"/>
    <w:lsdException w:name="table of figures" w:qFormat="1"/>
    <w:lsdException w:name="envelope address" w:semiHidden="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39" w:unhideWhenUsed="0"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B0646D"/>
    <w:pPr>
      <w:widowControl w:val="0"/>
      <w:jc w:val="both"/>
    </w:pPr>
    <w:rPr>
      <w:kern w:val="2"/>
      <w:sz w:val="21"/>
      <w:szCs w:val="22"/>
    </w:rPr>
  </w:style>
  <w:style w:type="paragraph" w:styleId="1">
    <w:name w:val="heading 1"/>
    <w:basedOn w:val="a"/>
    <w:next w:val="a"/>
    <w:link w:val="1Char"/>
    <w:uiPriority w:val="9"/>
    <w:qFormat/>
    <w:rsid w:val="00B0646D"/>
    <w:pPr>
      <w:keepNext/>
      <w:keepLines/>
      <w:numPr>
        <w:numId w:val="1"/>
      </w:numPr>
      <w:spacing w:before="120" w:after="120" w:line="360" w:lineRule="auto"/>
      <w:outlineLvl w:val="0"/>
    </w:pPr>
    <w:rPr>
      <w:rFonts w:eastAsia="黑体"/>
      <w:bCs/>
      <w:kern w:val="44"/>
      <w:sz w:val="32"/>
      <w:szCs w:val="44"/>
    </w:rPr>
  </w:style>
  <w:style w:type="paragraph" w:styleId="2">
    <w:name w:val="heading 2"/>
    <w:basedOn w:val="a"/>
    <w:next w:val="a"/>
    <w:link w:val="2Char"/>
    <w:uiPriority w:val="9"/>
    <w:unhideWhenUsed/>
    <w:qFormat/>
    <w:rsid w:val="00B0646D"/>
    <w:pPr>
      <w:keepNext/>
      <w:keepLines/>
      <w:numPr>
        <w:ilvl w:val="1"/>
        <w:numId w:val="1"/>
      </w:numPr>
      <w:spacing w:before="120" w:after="120"/>
      <w:outlineLvl w:val="1"/>
    </w:pPr>
    <w:rPr>
      <w:rFonts w:ascii="Calibri Light" w:eastAsia="楷体" w:hAnsi="Calibri Light"/>
      <w:bCs/>
      <w:sz w:val="32"/>
      <w:szCs w:val="32"/>
    </w:rPr>
  </w:style>
  <w:style w:type="paragraph" w:styleId="3">
    <w:name w:val="heading 3"/>
    <w:basedOn w:val="20"/>
    <w:next w:val="a"/>
    <w:link w:val="3Char"/>
    <w:uiPriority w:val="9"/>
    <w:unhideWhenUsed/>
    <w:qFormat/>
    <w:rsid w:val="00B0646D"/>
    <w:pPr>
      <w:numPr>
        <w:ilvl w:val="2"/>
        <w:numId w:val="2"/>
      </w:numPr>
      <w:ind w:firstLineChars="0" w:firstLine="0"/>
      <w:outlineLvl w:val="2"/>
    </w:pPr>
    <w:rPr>
      <w:b/>
    </w:rPr>
  </w:style>
  <w:style w:type="paragraph" w:styleId="4">
    <w:name w:val="heading 4"/>
    <w:basedOn w:val="a"/>
    <w:next w:val="a"/>
    <w:link w:val="4Char"/>
    <w:uiPriority w:val="9"/>
    <w:unhideWhenUsed/>
    <w:qFormat/>
    <w:rsid w:val="00B0646D"/>
    <w:pPr>
      <w:keepNext/>
      <w:keepLines/>
      <w:numPr>
        <w:numId w:val="3"/>
      </w:numPr>
      <w:spacing w:before="120" w:after="120"/>
      <w:outlineLvl w:val="3"/>
    </w:pPr>
    <w:rPr>
      <w:rFonts w:ascii="Calibri Light" w:eastAsia="仿宋" w:hAnsi="Calibri Light"/>
      <w:bCs/>
      <w:sz w:val="32"/>
      <w:szCs w:val="28"/>
    </w:rPr>
  </w:style>
  <w:style w:type="paragraph" w:styleId="5">
    <w:name w:val="heading 5"/>
    <w:basedOn w:val="a"/>
    <w:next w:val="a"/>
    <w:link w:val="5Char"/>
    <w:uiPriority w:val="9"/>
    <w:unhideWhenUsed/>
    <w:qFormat/>
    <w:rsid w:val="00B0646D"/>
    <w:pPr>
      <w:keepNext/>
      <w:keepLines/>
      <w:spacing w:before="120" w:after="120" w:line="360" w:lineRule="auto"/>
      <w:ind w:left="851" w:hanging="851"/>
      <w:outlineLvl w:val="4"/>
    </w:pPr>
    <w:rPr>
      <w:rFonts w:eastAsia="仿宋"/>
      <w:bCs/>
      <w:sz w:val="24"/>
      <w:szCs w:val="28"/>
    </w:rPr>
  </w:style>
  <w:style w:type="paragraph" w:styleId="6">
    <w:name w:val="heading 6"/>
    <w:basedOn w:val="a"/>
    <w:next w:val="a"/>
    <w:link w:val="6Char"/>
    <w:uiPriority w:val="9"/>
    <w:unhideWhenUsed/>
    <w:qFormat/>
    <w:rsid w:val="00B0646D"/>
    <w:pPr>
      <w:keepNext/>
      <w:keepLines/>
      <w:widowControl/>
      <w:spacing w:before="40" w:line="288" w:lineRule="auto"/>
      <w:ind w:left="1152" w:hanging="1152"/>
      <w:jc w:val="left"/>
      <w:outlineLvl w:val="5"/>
    </w:pPr>
    <w:rPr>
      <w:rFonts w:ascii="Calibri Light" w:eastAsia="等线 Light" w:hAnsi="Calibri Light"/>
      <w:color w:val="70AD47"/>
      <w:kern w:val="0"/>
      <w:szCs w:val="21"/>
    </w:rPr>
  </w:style>
  <w:style w:type="paragraph" w:styleId="7">
    <w:name w:val="heading 7"/>
    <w:basedOn w:val="a"/>
    <w:next w:val="a"/>
    <w:link w:val="7Char"/>
    <w:uiPriority w:val="9"/>
    <w:unhideWhenUsed/>
    <w:qFormat/>
    <w:rsid w:val="00B0646D"/>
    <w:pPr>
      <w:keepNext/>
      <w:keepLines/>
      <w:widowControl/>
      <w:spacing w:before="40" w:line="288" w:lineRule="auto"/>
      <w:ind w:left="1296" w:hanging="1296"/>
      <w:jc w:val="left"/>
      <w:outlineLvl w:val="6"/>
    </w:pPr>
    <w:rPr>
      <w:rFonts w:ascii="Calibri Light" w:eastAsia="等线 Light" w:hAnsi="Calibri Light"/>
      <w:b/>
      <w:bCs/>
      <w:color w:val="70AD47"/>
      <w:kern w:val="0"/>
      <w:szCs w:val="21"/>
    </w:rPr>
  </w:style>
  <w:style w:type="paragraph" w:styleId="8">
    <w:name w:val="heading 8"/>
    <w:basedOn w:val="a"/>
    <w:next w:val="a"/>
    <w:link w:val="8Char"/>
    <w:uiPriority w:val="9"/>
    <w:unhideWhenUsed/>
    <w:qFormat/>
    <w:rsid w:val="00B0646D"/>
    <w:pPr>
      <w:keepNext/>
      <w:keepLines/>
      <w:widowControl/>
      <w:spacing w:before="40" w:line="288" w:lineRule="auto"/>
      <w:ind w:left="1440" w:hanging="1440"/>
      <w:jc w:val="left"/>
      <w:outlineLvl w:val="7"/>
    </w:pPr>
    <w:rPr>
      <w:rFonts w:ascii="Calibri Light" w:eastAsia="等线 Light" w:hAnsi="Calibri Light"/>
      <w:b/>
      <w:bCs/>
      <w:i/>
      <w:iCs/>
      <w:color w:val="70AD47"/>
      <w:kern w:val="0"/>
      <w:sz w:val="20"/>
      <w:szCs w:val="20"/>
    </w:rPr>
  </w:style>
  <w:style w:type="paragraph" w:styleId="9">
    <w:name w:val="heading 9"/>
    <w:basedOn w:val="a"/>
    <w:next w:val="a"/>
    <w:link w:val="9Char"/>
    <w:uiPriority w:val="9"/>
    <w:unhideWhenUsed/>
    <w:qFormat/>
    <w:rsid w:val="00B0646D"/>
    <w:pPr>
      <w:keepNext/>
      <w:keepLines/>
      <w:widowControl/>
      <w:spacing w:before="40" w:line="288" w:lineRule="auto"/>
      <w:ind w:left="1584" w:hanging="1584"/>
      <w:jc w:val="left"/>
      <w:outlineLvl w:val="8"/>
    </w:pPr>
    <w:rPr>
      <w:rFonts w:ascii="Calibri Light" w:eastAsia="等线 Light" w:hAnsi="Calibri Light"/>
      <w:i/>
      <w:iCs/>
      <w:color w:val="70AD47"/>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缩进2正文"/>
    <w:basedOn w:val="a"/>
    <w:link w:val="2Char0"/>
    <w:qFormat/>
    <w:rsid w:val="00B0646D"/>
    <w:pPr>
      <w:widowControl/>
      <w:spacing w:after="200" w:line="360" w:lineRule="auto"/>
      <w:ind w:firstLineChars="200" w:firstLine="200"/>
    </w:pPr>
    <w:rPr>
      <w:rFonts w:ascii="Times New Roman" w:eastAsia="仿宋_GB2312" w:hAnsi="Times New Roman"/>
      <w:kern w:val="0"/>
      <w:sz w:val="32"/>
      <w:szCs w:val="24"/>
    </w:rPr>
  </w:style>
  <w:style w:type="paragraph" w:styleId="a3">
    <w:name w:val="annotation subject"/>
    <w:basedOn w:val="a4"/>
    <w:next w:val="a4"/>
    <w:link w:val="Char"/>
    <w:uiPriority w:val="99"/>
    <w:unhideWhenUsed/>
    <w:qFormat/>
    <w:rsid w:val="00B0646D"/>
    <w:rPr>
      <w:b/>
      <w:bCs/>
    </w:rPr>
  </w:style>
  <w:style w:type="paragraph" w:styleId="a4">
    <w:name w:val="annotation text"/>
    <w:basedOn w:val="a"/>
    <w:link w:val="Char0"/>
    <w:uiPriority w:val="99"/>
    <w:unhideWhenUsed/>
    <w:qFormat/>
    <w:rsid w:val="00B0646D"/>
    <w:pPr>
      <w:jc w:val="left"/>
    </w:pPr>
  </w:style>
  <w:style w:type="paragraph" w:styleId="70">
    <w:name w:val="toc 7"/>
    <w:basedOn w:val="a"/>
    <w:next w:val="a"/>
    <w:uiPriority w:val="39"/>
    <w:unhideWhenUsed/>
    <w:qFormat/>
    <w:rsid w:val="00B0646D"/>
    <w:pPr>
      <w:ind w:left="1260"/>
      <w:jc w:val="left"/>
    </w:pPr>
    <w:rPr>
      <w:sz w:val="18"/>
      <w:szCs w:val="18"/>
    </w:rPr>
  </w:style>
  <w:style w:type="paragraph" w:styleId="a5">
    <w:name w:val="caption"/>
    <w:basedOn w:val="a"/>
    <w:next w:val="a"/>
    <w:unhideWhenUsed/>
    <w:qFormat/>
    <w:rsid w:val="00B0646D"/>
    <w:pPr>
      <w:widowControl/>
      <w:spacing w:after="200"/>
      <w:jc w:val="center"/>
    </w:pPr>
    <w:rPr>
      <w:rFonts w:ascii="Times New Roman" w:eastAsia="黑体" w:hAnsi="Times New Roman"/>
      <w:bCs/>
      <w:smallCaps/>
      <w:color w:val="000000"/>
      <w:kern w:val="0"/>
      <w:sz w:val="28"/>
      <w:szCs w:val="28"/>
    </w:rPr>
  </w:style>
  <w:style w:type="paragraph" w:styleId="50">
    <w:name w:val="toc 5"/>
    <w:basedOn w:val="a"/>
    <w:next w:val="a"/>
    <w:uiPriority w:val="39"/>
    <w:unhideWhenUsed/>
    <w:qFormat/>
    <w:rsid w:val="00B0646D"/>
    <w:pPr>
      <w:ind w:left="840"/>
      <w:jc w:val="left"/>
    </w:pPr>
    <w:rPr>
      <w:sz w:val="18"/>
      <w:szCs w:val="18"/>
    </w:rPr>
  </w:style>
  <w:style w:type="paragraph" w:styleId="30">
    <w:name w:val="toc 3"/>
    <w:basedOn w:val="a"/>
    <w:next w:val="a"/>
    <w:uiPriority w:val="39"/>
    <w:unhideWhenUsed/>
    <w:qFormat/>
    <w:rsid w:val="00B0646D"/>
    <w:pPr>
      <w:ind w:left="420"/>
      <w:jc w:val="left"/>
    </w:pPr>
    <w:rPr>
      <w:i/>
      <w:iCs/>
      <w:sz w:val="20"/>
      <w:szCs w:val="20"/>
    </w:rPr>
  </w:style>
  <w:style w:type="paragraph" w:styleId="80">
    <w:name w:val="toc 8"/>
    <w:basedOn w:val="a"/>
    <w:next w:val="a"/>
    <w:uiPriority w:val="39"/>
    <w:unhideWhenUsed/>
    <w:qFormat/>
    <w:rsid w:val="00B0646D"/>
    <w:pPr>
      <w:ind w:left="1470"/>
      <w:jc w:val="left"/>
    </w:pPr>
    <w:rPr>
      <w:sz w:val="18"/>
      <w:szCs w:val="18"/>
    </w:rPr>
  </w:style>
  <w:style w:type="paragraph" w:styleId="a6">
    <w:name w:val="Balloon Text"/>
    <w:basedOn w:val="a"/>
    <w:link w:val="Char1"/>
    <w:uiPriority w:val="99"/>
    <w:unhideWhenUsed/>
    <w:qFormat/>
    <w:rsid w:val="00B0646D"/>
    <w:rPr>
      <w:sz w:val="18"/>
      <w:szCs w:val="18"/>
    </w:rPr>
  </w:style>
  <w:style w:type="paragraph" w:styleId="a7">
    <w:name w:val="footer"/>
    <w:basedOn w:val="a"/>
    <w:link w:val="Char2"/>
    <w:uiPriority w:val="99"/>
    <w:unhideWhenUsed/>
    <w:qFormat/>
    <w:rsid w:val="00B0646D"/>
    <w:pPr>
      <w:tabs>
        <w:tab w:val="center" w:pos="4320"/>
        <w:tab w:val="right" w:pos="8640"/>
      </w:tabs>
    </w:pPr>
  </w:style>
  <w:style w:type="paragraph" w:styleId="a8">
    <w:name w:val="header"/>
    <w:basedOn w:val="a"/>
    <w:link w:val="Char3"/>
    <w:uiPriority w:val="99"/>
    <w:unhideWhenUsed/>
    <w:qFormat/>
    <w:rsid w:val="00B0646D"/>
    <w:pPr>
      <w:tabs>
        <w:tab w:val="center" w:pos="4320"/>
        <w:tab w:val="right" w:pos="8640"/>
      </w:tabs>
    </w:pPr>
  </w:style>
  <w:style w:type="paragraph" w:styleId="10">
    <w:name w:val="toc 1"/>
    <w:basedOn w:val="a"/>
    <w:next w:val="a"/>
    <w:uiPriority w:val="39"/>
    <w:unhideWhenUsed/>
    <w:qFormat/>
    <w:rsid w:val="00B0646D"/>
    <w:pPr>
      <w:spacing w:before="120" w:after="120" w:line="360" w:lineRule="auto"/>
      <w:jc w:val="left"/>
    </w:pPr>
    <w:rPr>
      <w:rFonts w:eastAsia="仿宋"/>
      <w:b/>
      <w:bCs/>
      <w:caps/>
      <w:sz w:val="28"/>
      <w:szCs w:val="20"/>
    </w:rPr>
  </w:style>
  <w:style w:type="paragraph" w:styleId="40">
    <w:name w:val="toc 4"/>
    <w:basedOn w:val="a"/>
    <w:next w:val="a"/>
    <w:uiPriority w:val="39"/>
    <w:unhideWhenUsed/>
    <w:qFormat/>
    <w:rsid w:val="00B0646D"/>
    <w:pPr>
      <w:ind w:left="630"/>
      <w:jc w:val="left"/>
    </w:pPr>
    <w:rPr>
      <w:sz w:val="18"/>
      <w:szCs w:val="18"/>
    </w:rPr>
  </w:style>
  <w:style w:type="paragraph" w:styleId="60">
    <w:name w:val="toc 6"/>
    <w:basedOn w:val="a"/>
    <w:next w:val="a"/>
    <w:uiPriority w:val="39"/>
    <w:unhideWhenUsed/>
    <w:qFormat/>
    <w:rsid w:val="00B0646D"/>
    <w:pPr>
      <w:ind w:left="1050"/>
      <w:jc w:val="left"/>
    </w:pPr>
    <w:rPr>
      <w:sz w:val="18"/>
      <w:szCs w:val="18"/>
    </w:rPr>
  </w:style>
  <w:style w:type="paragraph" w:styleId="a9">
    <w:name w:val="table of figures"/>
    <w:basedOn w:val="a"/>
    <w:next w:val="a"/>
    <w:uiPriority w:val="99"/>
    <w:unhideWhenUsed/>
    <w:qFormat/>
    <w:rsid w:val="00B0646D"/>
    <w:pPr>
      <w:tabs>
        <w:tab w:val="right" w:leader="dot" w:pos="8636"/>
      </w:tabs>
    </w:pPr>
    <w:rPr>
      <w:rFonts w:ascii="仿宋" w:eastAsia="仿宋" w:hAnsi="仿宋"/>
      <w:sz w:val="28"/>
      <w:szCs w:val="28"/>
    </w:rPr>
  </w:style>
  <w:style w:type="paragraph" w:styleId="21">
    <w:name w:val="toc 2"/>
    <w:basedOn w:val="a"/>
    <w:next w:val="a"/>
    <w:uiPriority w:val="39"/>
    <w:unhideWhenUsed/>
    <w:qFormat/>
    <w:rsid w:val="00B0646D"/>
    <w:pPr>
      <w:ind w:left="210"/>
      <w:jc w:val="left"/>
    </w:pPr>
    <w:rPr>
      <w:rFonts w:eastAsia="仿宋"/>
      <w:smallCaps/>
      <w:sz w:val="28"/>
      <w:szCs w:val="20"/>
    </w:rPr>
  </w:style>
  <w:style w:type="paragraph" w:styleId="90">
    <w:name w:val="toc 9"/>
    <w:basedOn w:val="a"/>
    <w:next w:val="a"/>
    <w:uiPriority w:val="39"/>
    <w:unhideWhenUsed/>
    <w:qFormat/>
    <w:rsid w:val="00B0646D"/>
    <w:pPr>
      <w:ind w:left="1680"/>
      <w:jc w:val="left"/>
    </w:pPr>
    <w:rPr>
      <w:sz w:val="18"/>
      <w:szCs w:val="18"/>
    </w:rPr>
  </w:style>
  <w:style w:type="paragraph" w:styleId="aa">
    <w:name w:val="Title"/>
    <w:basedOn w:val="a"/>
    <w:next w:val="a"/>
    <w:link w:val="Char4"/>
    <w:uiPriority w:val="10"/>
    <w:qFormat/>
    <w:rsid w:val="00B0646D"/>
    <w:pPr>
      <w:widowControl/>
      <w:contextualSpacing/>
      <w:jc w:val="center"/>
    </w:pPr>
    <w:rPr>
      <w:rFonts w:ascii="黑体" w:eastAsia="黑体" w:hAnsi="黑体"/>
      <w:color w:val="262626"/>
      <w:spacing w:val="-15"/>
      <w:kern w:val="0"/>
      <w:sz w:val="36"/>
      <w:szCs w:val="36"/>
    </w:rPr>
  </w:style>
  <w:style w:type="character" w:styleId="ab">
    <w:name w:val="Hyperlink"/>
    <w:uiPriority w:val="99"/>
    <w:unhideWhenUsed/>
    <w:qFormat/>
    <w:rsid w:val="00B0646D"/>
    <w:rPr>
      <w:color w:val="0563C1"/>
      <w:u w:val="single"/>
    </w:rPr>
  </w:style>
  <w:style w:type="character" w:styleId="ac">
    <w:name w:val="annotation reference"/>
    <w:uiPriority w:val="99"/>
    <w:unhideWhenUsed/>
    <w:qFormat/>
    <w:rsid w:val="00B0646D"/>
    <w:rPr>
      <w:sz w:val="21"/>
      <w:szCs w:val="21"/>
    </w:rPr>
  </w:style>
  <w:style w:type="table" w:styleId="ad">
    <w:name w:val="Table Grid"/>
    <w:basedOn w:val="a1"/>
    <w:uiPriority w:val="39"/>
    <w:qFormat/>
    <w:rsid w:val="00B06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浅色列表1"/>
    <w:basedOn w:val="a1"/>
    <w:uiPriority w:val="61"/>
    <w:qFormat/>
    <w:rsid w:val="00B0646D"/>
    <w:rPr>
      <w:sz w:val="22"/>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2Char0">
    <w:name w:val="缩进2正文 Char"/>
    <w:link w:val="20"/>
    <w:qFormat/>
    <w:rsid w:val="00B0646D"/>
    <w:rPr>
      <w:rFonts w:ascii="Times New Roman" w:eastAsia="仿宋_GB2312" w:hAnsi="Times New Roman"/>
      <w:sz w:val="32"/>
      <w:szCs w:val="24"/>
    </w:rPr>
  </w:style>
  <w:style w:type="character" w:customStyle="1" w:styleId="1Char">
    <w:name w:val="标题 1 Char"/>
    <w:link w:val="1"/>
    <w:uiPriority w:val="9"/>
    <w:qFormat/>
    <w:rsid w:val="00B0646D"/>
    <w:rPr>
      <w:rFonts w:eastAsia="黑体"/>
      <w:bCs/>
      <w:kern w:val="44"/>
      <w:sz w:val="32"/>
      <w:szCs w:val="44"/>
    </w:rPr>
  </w:style>
  <w:style w:type="character" w:customStyle="1" w:styleId="2Char">
    <w:name w:val="标题 2 Char"/>
    <w:link w:val="2"/>
    <w:uiPriority w:val="9"/>
    <w:qFormat/>
    <w:rsid w:val="00B0646D"/>
    <w:rPr>
      <w:rFonts w:ascii="Calibri Light" w:eastAsia="楷体" w:hAnsi="Calibri Light"/>
      <w:bCs/>
      <w:kern w:val="2"/>
      <w:sz w:val="32"/>
      <w:szCs w:val="32"/>
    </w:rPr>
  </w:style>
  <w:style w:type="character" w:customStyle="1" w:styleId="3Char">
    <w:name w:val="标题 3 Char"/>
    <w:link w:val="3"/>
    <w:uiPriority w:val="9"/>
    <w:qFormat/>
    <w:rsid w:val="00B0646D"/>
    <w:rPr>
      <w:rFonts w:ascii="Times New Roman" w:eastAsia="仿宋_GB2312" w:hAnsi="Times New Roman"/>
      <w:b/>
      <w:sz w:val="32"/>
      <w:szCs w:val="24"/>
    </w:rPr>
  </w:style>
  <w:style w:type="character" w:customStyle="1" w:styleId="4Char">
    <w:name w:val="标题 4 Char"/>
    <w:link w:val="4"/>
    <w:uiPriority w:val="9"/>
    <w:qFormat/>
    <w:rsid w:val="00B0646D"/>
    <w:rPr>
      <w:rFonts w:ascii="Calibri Light" w:eastAsia="仿宋" w:hAnsi="Calibri Light" w:cs="Times New Roman"/>
      <w:bCs/>
      <w:kern w:val="2"/>
      <w:sz w:val="32"/>
      <w:szCs w:val="28"/>
    </w:rPr>
  </w:style>
  <w:style w:type="character" w:customStyle="1" w:styleId="5Char">
    <w:name w:val="标题 5 Char"/>
    <w:link w:val="5"/>
    <w:uiPriority w:val="9"/>
    <w:semiHidden/>
    <w:qFormat/>
    <w:rsid w:val="00B0646D"/>
    <w:rPr>
      <w:rFonts w:eastAsia="仿宋"/>
      <w:bCs/>
      <w:sz w:val="24"/>
      <w:szCs w:val="28"/>
    </w:rPr>
  </w:style>
  <w:style w:type="character" w:customStyle="1" w:styleId="6Char">
    <w:name w:val="标题 6 Char"/>
    <w:link w:val="6"/>
    <w:uiPriority w:val="9"/>
    <w:semiHidden/>
    <w:qFormat/>
    <w:rsid w:val="00B0646D"/>
    <w:rPr>
      <w:rFonts w:ascii="Calibri Light" w:eastAsia="等线 Light" w:hAnsi="Calibri Light" w:cs="Times New Roman"/>
      <w:color w:val="70AD47"/>
      <w:kern w:val="0"/>
      <w:szCs w:val="21"/>
    </w:rPr>
  </w:style>
  <w:style w:type="character" w:customStyle="1" w:styleId="7Char">
    <w:name w:val="标题 7 Char"/>
    <w:link w:val="7"/>
    <w:uiPriority w:val="9"/>
    <w:semiHidden/>
    <w:qFormat/>
    <w:rsid w:val="00B0646D"/>
    <w:rPr>
      <w:rFonts w:ascii="Calibri Light" w:eastAsia="等线 Light" w:hAnsi="Calibri Light" w:cs="Times New Roman"/>
      <w:b/>
      <w:bCs/>
      <w:color w:val="70AD47"/>
      <w:kern w:val="0"/>
      <w:szCs w:val="21"/>
    </w:rPr>
  </w:style>
  <w:style w:type="character" w:customStyle="1" w:styleId="8Char">
    <w:name w:val="标题 8 Char"/>
    <w:link w:val="8"/>
    <w:uiPriority w:val="9"/>
    <w:semiHidden/>
    <w:qFormat/>
    <w:rsid w:val="00B0646D"/>
    <w:rPr>
      <w:rFonts w:ascii="Calibri Light" w:eastAsia="等线 Light" w:hAnsi="Calibri Light" w:cs="Times New Roman"/>
      <w:b/>
      <w:bCs/>
      <w:i/>
      <w:iCs/>
      <w:color w:val="70AD47"/>
      <w:kern w:val="0"/>
      <w:sz w:val="20"/>
      <w:szCs w:val="20"/>
    </w:rPr>
  </w:style>
  <w:style w:type="character" w:customStyle="1" w:styleId="9Char">
    <w:name w:val="标题 9 Char"/>
    <w:link w:val="9"/>
    <w:uiPriority w:val="9"/>
    <w:semiHidden/>
    <w:qFormat/>
    <w:rsid w:val="00B0646D"/>
    <w:rPr>
      <w:rFonts w:ascii="Calibri Light" w:eastAsia="等线 Light" w:hAnsi="Calibri Light" w:cs="Times New Roman"/>
      <w:i/>
      <w:iCs/>
      <w:color w:val="70AD47"/>
      <w:kern w:val="0"/>
      <w:sz w:val="20"/>
      <w:szCs w:val="20"/>
    </w:rPr>
  </w:style>
  <w:style w:type="character" w:customStyle="1" w:styleId="Char4">
    <w:name w:val="标题 Char"/>
    <w:link w:val="aa"/>
    <w:uiPriority w:val="10"/>
    <w:qFormat/>
    <w:rsid w:val="00B0646D"/>
    <w:rPr>
      <w:rFonts w:ascii="黑体" w:eastAsia="黑体" w:hAnsi="黑体" w:cs="Times New Roman"/>
      <w:color w:val="262626"/>
      <w:spacing w:val="-15"/>
      <w:kern w:val="0"/>
      <w:sz w:val="36"/>
      <w:szCs w:val="36"/>
    </w:rPr>
  </w:style>
  <w:style w:type="paragraph" w:customStyle="1" w:styleId="12">
    <w:name w:val="列出段落1"/>
    <w:basedOn w:val="a"/>
    <w:uiPriority w:val="34"/>
    <w:qFormat/>
    <w:rsid w:val="00B0646D"/>
    <w:pPr>
      <w:ind w:firstLineChars="200" w:firstLine="420"/>
    </w:pPr>
  </w:style>
  <w:style w:type="paragraph" w:customStyle="1" w:styleId="TOC1">
    <w:name w:val="TOC 标题1"/>
    <w:basedOn w:val="10"/>
    <w:next w:val="a"/>
    <w:uiPriority w:val="39"/>
    <w:unhideWhenUsed/>
    <w:qFormat/>
    <w:rsid w:val="00B0646D"/>
    <w:pPr>
      <w:tabs>
        <w:tab w:val="left" w:pos="840"/>
        <w:tab w:val="right" w:leader="dot" w:pos="8636"/>
      </w:tabs>
    </w:pPr>
  </w:style>
  <w:style w:type="table" w:customStyle="1" w:styleId="3-11">
    <w:name w:val="清单表 3 - 着色 11"/>
    <w:basedOn w:val="a1"/>
    <w:uiPriority w:val="48"/>
    <w:qFormat/>
    <w:rsid w:val="00B0646D"/>
    <w:tblPr>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Char3">
    <w:name w:val="页眉 Char"/>
    <w:basedOn w:val="a0"/>
    <w:link w:val="a8"/>
    <w:uiPriority w:val="99"/>
    <w:qFormat/>
    <w:rsid w:val="00B0646D"/>
  </w:style>
  <w:style w:type="character" w:customStyle="1" w:styleId="Char2">
    <w:name w:val="页脚 Char"/>
    <w:basedOn w:val="a0"/>
    <w:link w:val="a7"/>
    <w:uiPriority w:val="99"/>
    <w:qFormat/>
    <w:rsid w:val="00B0646D"/>
  </w:style>
  <w:style w:type="character" w:customStyle="1" w:styleId="Char1">
    <w:name w:val="批注框文本 Char"/>
    <w:link w:val="a6"/>
    <w:uiPriority w:val="99"/>
    <w:semiHidden/>
    <w:qFormat/>
    <w:rsid w:val="00B0646D"/>
    <w:rPr>
      <w:sz w:val="18"/>
      <w:szCs w:val="18"/>
    </w:rPr>
  </w:style>
  <w:style w:type="character" w:customStyle="1" w:styleId="Char0">
    <w:name w:val="批注文字 Char"/>
    <w:link w:val="a4"/>
    <w:uiPriority w:val="99"/>
    <w:semiHidden/>
    <w:qFormat/>
    <w:rsid w:val="00B0646D"/>
    <w:rPr>
      <w:kern w:val="2"/>
      <w:sz w:val="21"/>
      <w:szCs w:val="22"/>
    </w:rPr>
  </w:style>
  <w:style w:type="character" w:customStyle="1" w:styleId="Char">
    <w:name w:val="批注主题 Char"/>
    <w:link w:val="a3"/>
    <w:uiPriority w:val="99"/>
    <w:semiHidden/>
    <w:qFormat/>
    <w:rsid w:val="00B0646D"/>
    <w:rPr>
      <w:b/>
      <w:bCs/>
      <w:kern w:val="2"/>
      <w:sz w:val="21"/>
      <w:szCs w:val="22"/>
    </w:rPr>
  </w:style>
  <w:style w:type="paragraph" w:customStyle="1" w:styleId="22">
    <w:name w:val="列出段落2"/>
    <w:basedOn w:val="a"/>
    <w:uiPriority w:val="99"/>
    <w:qFormat/>
    <w:rsid w:val="00B0646D"/>
    <w:pPr>
      <w:ind w:firstLineChars="200" w:firstLine="420"/>
    </w:pPr>
  </w:style>
  <w:style w:type="table" w:customStyle="1" w:styleId="2-11">
    <w:name w:val="网格表 2 - 着色 11"/>
    <w:basedOn w:val="a1"/>
    <w:uiPriority w:val="47"/>
    <w:rsid w:val="00B0646D"/>
    <w:tblPr>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
    <w:name w:val="清单表 2 - 着色 31"/>
    <w:basedOn w:val="a1"/>
    <w:uiPriority w:val="47"/>
    <w:rsid w:val="00B0646D"/>
    <w:tblPr>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1"/>
    <w:uiPriority w:val="51"/>
    <w:rsid w:val="00B0646D"/>
    <w:rPr>
      <w:color w:val="7B7B7B"/>
    </w:rPr>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51">
    <w:name w:val="无格式表格 51"/>
    <w:basedOn w:val="a1"/>
    <w:uiPriority w:val="45"/>
    <w:rsid w:val="00B0646D"/>
    <w:tblPr>
      <w:tblInd w:w="0" w:type="dxa"/>
      <w:tblCellMar>
        <w:top w:w="0" w:type="dxa"/>
        <w:left w:w="108" w:type="dxa"/>
        <w:bottom w:w="0" w:type="dxa"/>
        <w:right w:w="108" w:type="dxa"/>
      </w:tblCellMar>
    </w:tblPr>
    <w:tblStylePr w:type="firstRow">
      <w:rPr>
        <w:rFonts w:ascii="FangSong_GB2312-Identity-H" w:eastAsia="FangSong_GB2312-Identity-H" w:hAnsi="FangSong_GB2312-Identity-H" w:cs="Times New Roman"/>
        <w:i/>
        <w:iCs/>
        <w:sz w:val="26"/>
      </w:rPr>
      <w:tblPr/>
      <w:tcPr>
        <w:tcBorders>
          <w:bottom w:val="single" w:sz="4" w:space="0" w:color="7F7F7F"/>
        </w:tcBorders>
        <w:shd w:val="clear" w:color="auto" w:fill="FFFFFF"/>
      </w:tcPr>
    </w:tblStylePr>
    <w:tblStylePr w:type="lastRow">
      <w:rPr>
        <w:rFonts w:ascii="FangSong_GB2312-Identity-H" w:eastAsia="FangSong_GB2312-Identity-H" w:hAnsi="FangSong_GB2312-Identity-H" w:cs="Times New Roman"/>
        <w:i/>
        <w:iCs/>
        <w:sz w:val="26"/>
      </w:rPr>
      <w:tblPr/>
      <w:tcPr>
        <w:tcBorders>
          <w:top w:val="single" w:sz="4" w:space="0" w:color="7F7F7F"/>
        </w:tcBorders>
        <w:shd w:val="clear" w:color="auto" w:fill="FFFFFF"/>
      </w:tcPr>
    </w:tblStylePr>
    <w:tblStylePr w:type="firstCol">
      <w:pPr>
        <w:jc w:val="right"/>
      </w:pPr>
      <w:rPr>
        <w:rFonts w:ascii="FangSong_GB2312-Identity-H" w:eastAsia="FangSong_GB2312-Identity-H" w:hAnsi="FangSong_GB2312-Identity-H" w:cs="Times New Roman"/>
        <w:i/>
        <w:iCs/>
        <w:sz w:val="26"/>
      </w:rPr>
      <w:tblPr/>
      <w:tcPr>
        <w:tcBorders>
          <w:right w:val="single" w:sz="4" w:space="0" w:color="7F7F7F"/>
        </w:tcBorders>
        <w:shd w:val="clear" w:color="auto" w:fill="FFFFFF"/>
      </w:tcPr>
    </w:tblStylePr>
    <w:tblStylePr w:type="lastCol">
      <w:rPr>
        <w:rFonts w:ascii="FangSong_GB2312-Identity-H" w:eastAsia="FangSong_GB2312-Identity-H" w:hAnsi="FangSong_GB2312-Identity-H"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51">
    <w:name w:val="网格表 4 - 着色 51"/>
    <w:basedOn w:val="a1"/>
    <w:uiPriority w:val="49"/>
    <w:rsid w:val="00B0646D"/>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
    <w:name w:val="网格表 4 - 着色 31"/>
    <w:basedOn w:val="a1"/>
    <w:uiPriority w:val="49"/>
    <w:rsid w:val="00B0646D"/>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5-31">
    <w:name w:val="网格表 5 深色 - 着色 31"/>
    <w:basedOn w:val="a1"/>
    <w:uiPriority w:val="50"/>
    <w:rsid w:val="00B0646D"/>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1">
    <w:name w:val="无格式表格 31"/>
    <w:basedOn w:val="a1"/>
    <w:uiPriority w:val="43"/>
    <w:rsid w:val="00B0646D"/>
    <w:tblPr>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310">
    <w:name w:val="网格表 31"/>
    <w:basedOn w:val="a1"/>
    <w:uiPriority w:val="48"/>
    <w:rsid w:val="00B0646D"/>
    <w:tblP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13">
    <w:name w:val="修订1"/>
    <w:hidden/>
    <w:uiPriority w:val="99"/>
    <w:semiHidden/>
    <w:rsid w:val="00B0646D"/>
    <w:rPr>
      <w:kern w:val="2"/>
      <w:sz w:val="21"/>
      <w:szCs w:val="22"/>
    </w:rPr>
  </w:style>
  <w:style w:type="character" w:customStyle="1" w:styleId="14">
    <w:name w:val="访问过的超链接1"/>
    <w:uiPriority w:val="99"/>
    <w:unhideWhenUsed/>
    <w:rsid w:val="00B0646D"/>
    <w:rPr>
      <w:color w:val="954F72"/>
      <w:u w:val="single"/>
    </w:rPr>
  </w:style>
</w:styles>
</file>

<file path=word/webSettings.xml><?xml version="1.0" encoding="utf-8"?>
<w:webSettings xmlns:r="http://schemas.openxmlformats.org/officeDocument/2006/relationships" xmlns:w="http://schemas.openxmlformats.org/wordprocessingml/2006/main">
  <w:divs>
    <w:div w:id="29114768">
      <w:bodyDiv w:val="1"/>
      <w:marLeft w:val="0"/>
      <w:marRight w:val="0"/>
      <w:marTop w:val="0"/>
      <w:marBottom w:val="0"/>
      <w:divBdr>
        <w:top w:val="none" w:sz="0" w:space="0" w:color="auto"/>
        <w:left w:val="none" w:sz="0" w:space="0" w:color="auto"/>
        <w:bottom w:val="none" w:sz="0" w:space="0" w:color="auto"/>
        <w:right w:val="none" w:sz="0" w:space="0" w:color="auto"/>
      </w:divBdr>
    </w:div>
    <w:div w:id="73432370">
      <w:bodyDiv w:val="1"/>
      <w:marLeft w:val="0"/>
      <w:marRight w:val="0"/>
      <w:marTop w:val="0"/>
      <w:marBottom w:val="0"/>
      <w:divBdr>
        <w:top w:val="none" w:sz="0" w:space="0" w:color="auto"/>
        <w:left w:val="none" w:sz="0" w:space="0" w:color="auto"/>
        <w:bottom w:val="none" w:sz="0" w:space="0" w:color="auto"/>
        <w:right w:val="none" w:sz="0" w:space="0" w:color="auto"/>
      </w:divBdr>
    </w:div>
    <w:div w:id="100884177">
      <w:bodyDiv w:val="1"/>
      <w:marLeft w:val="0"/>
      <w:marRight w:val="0"/>
      <w:marTop w:val="0"/>
      <w:marBottom w:val="0"/>
      <w:divBdr>
        <w:top w:val="none" w:sz="0" w:space="0" w:color="auto"/>
        <w:left w:val="none" w:sz="0" w:space="0" w:color="auto"/>
        <w:bottom w:val="none" w:sz="0" w:space="0" w:color="auto"/>
        <w:right w:val="none" w:sz="0" w:space="0" w:color="auto"/>
      </w:divBdr>
    </w:div>
    <w:div w:id="106242759">
      <w:bodyDiv w:val="1"/>
      <w:marLeft w:val="0"/>
      <w:marRight w:val="0"/>
      <w:marTop w:val="0"/>
      <w:marBottom w:val="0"/>
      <w:divBdr>
        <w:top w:val="none" w:sz="0" w:space="0" w:color="auto"/>
        <w:left w:val="none" w:sz="0" w:space="0" w:color="auto"/>
        <w:bottom w:val="none" w:sz="0" w:space="0" w:color="auto"/>
        <w:right w:val="none" w:sz="0" w:space="0" w:color="auto"/>
      </w:divBdr>
    </w:div>
    <w:div w:id="167449080">
      <w:bodyDiv w:val="1"/>
      <w:marLeft w:val="0"/>
      <w:marRight w:val="0"/>
      <w:marTop w:val="0"/>
      <w:marBottom w:val="0"/>
      <w:divBdr>
        <w:top w:val="none" w:sz="0" w:space="0" w:color="auto"/>
        <w:left w:val="none" w:sz="0" w:space="0" w:color="auto"/>
        <w:bottom w:val="none" w:sz="0" w:space="0" w:color="auto"/>
        <w:right w:val="none" w:sz="0" w:space="0" w:color="auto"/>
      </w:divBdr>
    </w:div>
    <w:div w:id="179468712">
      <w:bodyDiv w:val="1"/>
      <w:marLeft w:val="0"/>
      <w:marRight w:val="0"/>
      <w:marTop w:val="0"/>
      <w:marBottom w:val="0"/>
      <w:divBdr>
        <w:top w:val="none" w:sz="0" w:space="0" w:color="auto"/>
        <w:left w:val="none" w:sz="0" w:space="0" w:color="auto"/>
        <w:bottom w:val="none" w:sz="0" w:space="0" w:color="auto"/>
        <w:right w:val="none" w:sz="0" w:space="0" w:color="auto"/>
      </w:divBdr>
    </w:div>
    <w:div w:id="197283638">
      <w:bodyDiv w:val="1"/>
      <w:marLeft w:val="0"/>
      <w:marRight w:val="0"/>
      <w:marTop w:val="0"/>
      <w:marBottom w:val="0"/>
      <w:divBdr>
        <w:top w:val="none" w:sz="0" w:space="0" w:color="auto"/>
        <w:left w:val="none" w:sz="0" w:space="0" w:color="auto"/>
        <w:bottom w:val="none" w:sz="0" w:space="0" w:color="auto"/>
        <w:right w:val="none" w:sz="0" w:space="0" w:color="auto"/>
      </w:divBdr>
    </w:div>
    <w:div w:id="206189889">
      <w:bodyDiv w:val="1"/>
      <w:marLeft w:val="0"/>
      <w:marRight w:val="0"/>
      <w:marTop w:val="0"/>
      <w:marBottom w:val="0"/>
      <w:divBdr>
        <w:top w:val="none" w:sz="0" w:space="0" w:color="auto"/>
        <w:left w:val="none" w:sz="0" w:space="0" w:color="auto"/>
        <w:bottom w:val="none" w:sz="0" w:space="0" w:color="auto"/>
        <w:right w:val="none" w:sz="0" w:space="0" w:color="auto"/>
      </w:divBdr>
    </w:div>
    <w:div w:id="330134864">
      <w:bodyDiv w:val="1"/>
      <w:marLeft w:val="0"/>
      <w:marRight w:val="0"/>
      <w:marTop w:val="0"/>
      <w:marBottom w:val="0"/>
      <w:divBdr>
        <w:top w:val="none" w:sz="0" w:space="0" w:color="auto"/>
        <w:left w:val="none" w:sz="0" w:space="0" w:color="auto"/>
        <w:bottom w:val="none" w:sz="0" w:space="0" w:color="auto"/>
        <w:right w:val="none" w:sz="0" w:space="0" w:color="auto"/>
      </w:divBdr>
    </w:div>
    <w:div w:id="376779834">
      <w:bodyDiv w:val="1"/>
      <w:marLeft w:val="0"/>
      <w:marRight w:val="0"/>
      <w:marTop w:val="0"/>
      <w:marBottom w:val="0"/>
      <w:divBdr>
        <w:top w:val="none" w:sz="0" w:space="0" w:color="auto"/>
        <w:left w:val="none" w:sz="0" w:space="0" w:color="auto"/>
        <w:bottom w:val="none" w:sz="0" w:space="0" w:color="auto"/>
        <w:right w:val="none" w:sz="0" w:space="0" w:color="auto"/>
      </w:divBdr>
    </w:div>
    <w:div w:id="384715841">
      <w:bodyDiv w:val="1"/>
      <w:marLeft w:val="0"/>
      <w:marRight w:val="0"/>
      <w:marTop w:val="0"/>
      <w:marBottom w:val="0"/>
      <w:divBdr>
        <w:top w:val="none" w:sz="0" w:space="0" w:color="auto"/>
        <w:left w:val="none" w:sz="0" w:space="0" w:color="auto"/>
        <w:bottom w:val="none" w:sz="0" w:space="0" w:color="auto"/>
        <w:right w:val="none" w:sz="0" w:space="0" w:color="auto"/>
      </w:divBdr>
    </w:div>
    <w:div w:id="419907463">
      <w:bodyDiv w:val="1"/>
      <w:marLeft w:val="0"/>
      <w:marRight w:val="0"/>
      <w:marTop w:val="0"/>
      <w:marBottom w:val="0"/>
      <w:divBdr>
        <w:top w:val="none" w:sz="0" w:space="0" w:color="auto"/>
        <w:left w:val="none" w:sz="0" w:space="0" w:color="auto"/>
        <w:bottom w:val="none" w:sz="0" w:space="0" w:color="auto"/>
        <w:right w:val="none" w:sz="0" w:space="0" w:color="auto"/>
      </w:divBdr>
    </w:div>
    <w:div w:id="461463749">
      <w:bodyDiv w:val="1"/>
      <w:marLeft w:val="0"/>
      <w:marRight w:val="0"/>
      <w:marTop w:val="0"/>
      <w:marBottom w:val="0"/>
      <w:divBdr>
        <w:top w:val="none" w:sz="0" w:space="0" w:color="auto"/>
        <w:left w:val="none" w:sz="0" w:space="0" w:color="auto"/>
        <w:bottom w:val="none" w:sz="0" w:space="0" w:color="auto"/>
        <w:right w:val="none" w:sz="0" w:space="0" w:color="auto"/>
      </w:divBdr>
    </w:div>
    <w:div w:id="534120889">
      <w:bodyDiv w:val="1"/>
      <w:marLeft w:val="0"/>
      <w:marRight w:val="0"/>
      <w:marTop w:val="0"/>
      <w:marBottom w:val="0"/>
      <w:divBdr>
        <w:top w:val="none" w:sz="0" w:space="0" w:color="auto"/>
        <w:left w:val="none" w:sz="0" w:space="0" w:color="auto"/>
        <w:bottom w:val="none" w:sz="0" w:space="0" w:color="auto"/>
        <w:right w:val="none" w:sz="0" w:space="0" w:color="auto"/>
      </w:divBdr>
    </w:div>
    <w:div w:id="654381692">
      <w:bodyDiv w:val="1"/>
      <w:marLeft w:val="0"/>
      <w:marRight w:val="0"/>
      <w:marTop w:val="0"/>
      <w:marBottom w:val="0"/>
      <w:divBdr>
        <w:top w:val="none" w:sz="0" w:space="0" w:color="auto"/>
        <w:left w:val="none" w:sz="0" w:space="0" w:color="auto"/>
        <w:bottom w:val="none" w:sz="0" w:space="0" w:color="auto"/>
        <w:right w:val="none" w:sz="0" w:space="0" w:color="auto"/>
      </w:divBdr>
    </w:div>
    <w:div w:id="666254916">
      <w:bodyDiv w:val="1"/>
      <w:marLeft w:val="0"/>
      <w:marRight w:val="0"/>
      <w:marTop w:val="0"/>
      <w:marBottom w:val="0"/>
      <w:divBdr>
        <w:top w:val="none" w:sz="0" w:space="0" w:color="auto"/>
        <w:left w:val="none" w:sz="0" w:space="0" w:color="auto"/>
        <w:bottom w:val="none" w:sz="0" w:space="0" w:color="auto"/>
        <w:right w:val="none" w:sz="0" w:space="0" w:color="auto"/>
      </w:divBdr>
    </w:div>
    <w:div w:id="687364575">
      <w:bodyDiv w:val="1"/>
      <w:marLeft w:val="0"/>
      <w:marRight w:val="0"/>
      <w:marTop w:val="0"/>
      <w:marBottom w:val="0"/>
      <w:divBdr>
        <w:top w:val="none" w:sz="0" w:space="0" w:color="auto"/>
        <w:left w:val="none" w:sz="0" w:space="0" w:color="auto"/>
        <w:bottom w:val="none" w:sz="0" w:space="0" w:color="auto"/>
        <w:right w:val="none" w:sz="0" w:space="0" w:color="auto"/>
      </w:divBdr>
    </w:div>
    <w:div w:id="701563992">
      <w:bodyDiv w:val="1"/>
      <w:marLeft w:val="0"/>
      <w:marRight w:val="0"/>
      <w:marTop w:val="0"/>
      <w:marBottom w:val="0"/>
      <w:divBdr>
        <w:top w:val="none" w:sz="0" w:space="0" w:color="auto"/>
        <w:left w:val="none" w:sz="0" w:space="0" w:color="auto"/>
        <w:bottom w:val="none" w:sz="0" w:space="0" w:color="auto"/>
        <w:right w:val="none" w:sz="0" w:space="0" w:color="auto"/>
      </w:divBdr>
    </w:div>
    <w:div w:id="729696216">
      <w:bodyDiv w:val="1"/>
      <w:marLeft w:val="0"/>
      <w:marRight w:val="0"/>
      <w:marTop w:val="0"/>
      <w:marBottom w:val="0"/>
      <w:divBdr>
        <w:top w:val="none" w:sz="0" w:space="0" w:color="auto"/>
        <w:left w:val="none" w:sz="0" w:space="0" w:color="auto"/>
        <w:bottom w:val="none" w:sz="0" w:space="0" w:color="auto"/>
        <w:right w:val="none" w:sz="0" w:space="0" w:color="auto"/>
      </w:divBdr>
    </w:div>
    <w:div w:id="733511391">
      <w:bodyDiv w:val="1"/>
      <w:marLeft w:val="0"/>
      <w:marRight w:val="0"/>
      <w:marTop w:val="0"/>
      <w:marBottom w:val="0"/>
      <w:divBdr>
        <w:top w:val="none" w:sz="0" w:space="0" w:color="auto"/>
        <w:left w:val="none" w:sz="0" w:space="0" w:color="auto"/>
        <w:bottom w:val="none" w:sz="0" w:space="0" w:color="auto"/>
        <w:right w:val="none" w:sz="0" w:space="0" w:color="auto"/>
      </w:divBdr>
    </w:div>
    <w:div w:id="805047875">
      <w:bodyDiv w:val="1"/>
      <w:marLeft w:val="0"/>
      <w:marRight w:val="0"/>
      <w:marTop w:val="0"/>
      <w:marBottom w:val="0"/>
      <w:divBdr>
        <w:top w:val="none" w:sz="0" w:space="0" w:color="auto"/>
        <w:left w:val="none" w:sz="0" w:space="0" w:color="auto"/>
        <w:bottom w:val="none" w:sz="0" w:space="0" w:color="auto"/>
        <w:right w:val="none" w:sz="0" w:space="0" w:color="auto"/>
      </w:divBdr>
    </w:div>
    <w:div w:id="814494811">
      <w:bodyDiv w:val="1"/>
      <w:marLeft w:val="0"/>
      <w:marRight w:val="0"/>
      <w:marTop w:val="0"/>
      <w:marBottom w:val="0"/>
      <w:divBdr>
        <w:top w:val="none" w:sz="0" w:space="0" w:color="auto"/>
        <w:left w:val="none" w:sz="0" w:space="0" w:color="auto"/>
        <w:bottom w:val="none" w:sz="0" w:space="0" w:color="auto"/>
        <w:right w:val="none" w:sz="0" w:space="0" w:color="auto"/>
      </w:divBdr>
    </w:div>
    <w:div w:id="815144807">
      <w:bodyDiv w:val="1"/>
      <w:marLeft w:val="0"/>
      <w:marRight w:val="0"/>
      <w:marTop w:val="0"/>
      <w:marBottom w:val="0"/>
      <w:divBdr>
        <w:top w:val="none" w:sz="0" w:space="0" w:color="auto"/>
        <w:left w:val="none" w:sz="0" w:space="0" w:color="auto"/>
        <w:bottom w:val="none" w:sz="0" w:space="0" w:color="auto"/>
        <w:right w:val="none" w:sz="0" w:space="0" w:color="auto"/>
      </w:divBdr>
    </w:div>
    <w:div w:id="841621878">
      <w:bodyDiv w:val="1"/>
      <w:marLeft w:val="0"/>
      <w:marRight w:val="0"/>
      <w:marTop w:val="0"/>
      <w:marBottom w:val="0"/>
      <w:divBdr>
        <w:top w:val="none" w:sz="0" w:space="0" w:color="auto"/>
        <w:left w:val="none" w:sz="0" w:space="0" w:color="auto"/>
        <w:bottom w:val="none" w:sz="0" w:space="0" w:color="auto"/>
        <w:right w:val="none" w:sz="0" w:space="0" w:color="auto"/>
      </w:divBdr>
    </w:div>
    <w:div w:id="852190737">
      <w:bodyDiv w:val="1"/>
      <w:marLeft w:val="0"/>
      <w:marRight w:val="0"/>
      <w:marTop w:val="0"/>
      <w:marBottom w:val="0"/>
      <w:divBdr>
        <w:top w:val="none" w:sz="0" w:space="0" w:color="auto"/>
        <w:left w:val="none" w:sz="0" w:space="0" w:color="auto"/>
        <w:bottom w:val="none" w:sz="0" w:space="0" w:color="auto"/>
        <w:right w:val="none" w:sz="0" w:space="0" w:color="auto"/>
      </w:divBdr>
    </w:div>
    <w:div w:id="863831049">
      <w:bodyDiv w:val="1"/>
      <w:marLeft w:val="0"/>
      <w:marRight w:val="0"/>
      <w:marTop w:val="0"/>
      <w:marBottom w:val="0"/>
      <w:divBdr>
        <w:top w:val="none" w:sz="0" w:space="0" w:color="auto"/>
        <w:left w:val="none" w:sz="0" w:space="0" w:color="auto"/>
        <w:bottom w:val="none" w:sz="0" w:space="0" w:color="auto"/>
        <w:right w:val="none" w:sz="0" w:space="0" w:color="auto"/>
      </w:divBdr>
    </w:div>
    <w:div w:id="896822315">
      <w:bodyDiv w:val="1"/>
      <w:marLeft w:val="0"/>
      <w:marRight w:val="0"/>
      <w:marTop w:val="0"/>
      <w:marBottom w:val="0"/>
      <w:divBdr>
        <w:top w:val="none" w:sz="0" w:space="0" w:color="auto"/>
        <w:left w:val="none" w:sz="0" w:space="0" w:color="auto"/>
        <w:bottom w:val="none" w:sz="0" w:space="0" w:color="auto"/>
        <w:right w:val="none" w:sz="0" w:space="0" w:color="auto"/>
      </w:divBdr>
    </w:div>
    <w:div w:id="938365295">
      <w:bodyDiv w:val="1"/>
      <w:marLeft w:val="0"/>
      <w:marRight w:val="0"/>
      <w:marTop w:val="0"/>
      <w:marBottom w:val="0"/>
      <w:divBdr>
        <w:top w:val="none" w:sz="0" w:space="0" w:color="auto"/>
        <w:left w:val="none" w:sz="0" w:space="0" w:color="auto"/>
        <w:bottom w:val="none" w:sz="0" w:space="0" w:color="auto"/>
        <w:right w:val="none" w:sz="0" w:space="0" w:color="auto"/>
      </w:divBdr>
    </w:div>
    <w:div w:id="955722179">
      <w:bodyDiv w:val="1"/>
      <w:marLeft w:val="0"/>
      <w:marRight w:val="0"/>
      <w:marTop w:val="0"/>
      <w:marBottom w:val="0"/>
      <w:divBdr>
        <w:top w:val="none" w:sz="0" w:space="0" w:color="auto"/>
        <w:left w:val="none" w:sz="0" w:space="0" w:color="auto"/>
        <w:bottom w:val="none" w:sz="0" w:space="0" w:color="auto"/>
        <w:right w:val="none" w:sz="0" w:space="0" w:color="auto"/>
      </w:divBdr>
    </w:div>
    <w:div w:id="996346941">
      <w:bodyDiv w:val="1"/>
      <w:marLeft w:val="0"/>
      <w:marRight w:val="0"/>
      <w:marTop w:val="0"/>
      <w:marBottom w:val="0"/>
      <w:divBdr>
        <w:top w:val="none" w:sz="0" w:space="0" w:color="auto"/>
        <w:left w:val="none" w:sz="0" w:space="0" w:color="auto"/>
        <w:bottom w:val="none" w:sz="0" w:space="0" w:color="auto"/>
        <w:right w:val="none" w:sz="0" w:space="0" w:color="auto"/>
      </w:divBdr>
    </w:div>
    <w:div w:id="1085960330">
      <w:bodyDiv w:val="1"/>
      <w:marLeft w:val="0"/>
      <w:marRight w:val="0"/>
      <w:marTop w:val="0"/>
      <w:marBottom w:val="0"/>
      <w:divBdr>
        <w:top w:val="none" w:sz="0" w:space="0" w:color="auto"/>
        <w:left w:val="none" w:sz="0" w:space="0" w:color="auto"/>
        <w:bottom w:val="none" w:sz="0" w:space="0" w:color="auto"/>
        <w:right w:val="none" w:sz="0" w:space="0" w:color="auto"/>
      </w:divBdr>
    </w:div>
    <w:div w:id="1105617809">
      <w:bodyDiv w:val="1"/>
      <w:marLeft w:val="0"/>
      <w:marRight w:val="0"/>
      <w:marTop w:val="0"/>
      <w:marBottom w:val="0"/>
      <w:divBdr>
        <w:top w:val="none" w:sz="0" w:space="0" w:color="auto"/>
        <w:left w:val="none" w:sz="0" w:space="0" w:color="auto"/>
        <w:bottom w:val="none" w:sz="0" w:space="0" w:color="auto"/>
        <w:right w:val="none" w:sz="0" w:space="0" w:color="auto"/>
      </w:divBdr>
    </w:div>
    <w:div w:id="1210534745">
      <w:bodyDiv w:val="1"/>
      <w:marLeft w:val="0"/>
      <w:marRight w:val="0"/>
      <w:marTop w:val="0"/>
      <w:marBottom w:val="0"/>
      <w:divBdr>
        <w:top w:val="none" w:sz="0" w:space="0" w:color="auto"/>
        <w:left w:val="none" w:sz="0" w:space="0" w:color="auto"/>
        <w:bottom w:val="none" w:sz="0" w:space="0" w:color="auto"/>
        <w:right w:val="none" w:sz="0" w:space="0" w:color="auto"/>
      </w:divBdr>
    </w:div>
    <w:div w:id="1252619509">
      <w:bodyDiv w:val="1"/>
      <w:marLeft w:val="0"/>
      <w:marRight w:val="0"/>
      <w:marTop w:val="0"/>
      <w:marBottom w:val="0"/>
      <w:divBdr>
        <w:top w:val="none" w:sz="0" w:space="0" w:color="auto"/>
        <w:left w:val="none" w:sz="0" w:space="0" w:color="auto"/>
        <w:bottom w:val="none" w:sz="0" w:space="0" w:color="auto"/>
        <w:right w:val="none" w:sz="0" w:space="0" w:color="auto"/>
      </w:divBdr>
    </w:div>
    <w:div w:id="1257858271">
      <w:bodyDiv w:val="1"/>
      <w:marLeft w:val="0"/>
      <w:marRight w:val="0"/>
      <w:marTop w:val="0"/>
      <w:marBottom w:val="0"/>
      <w:divBdr>
        <w:top w:val="none" w:sz="0" w:space="0" w:color="auto"/>
        <w:left w:val="none" w:sz="0" w:space="0" w:color="auto"/>
        <w:bottom w:val="none" w:sz="0" w:space="0" w:color="auto"/>
        <w:right w:val="none" w:sz="0" w:space="0" w:color="auto"/>
      </w:divBdr>
    </w:div>
    <w:div w:id="1275751246">
      <w:bodyDiv w:val="1"/>
      <w:marLeft w:val="0"/>
      <w:marRight w:val="0"/>
      <w:marTop w:val="0"/>
      <w:marBottom w:val="0"/>
      <w:divBdr>
        <w:top w:val="none" w:sz="0" w:space="0" w:color="auto"/>
        <w:left w:val="none" w:sz="0" w:space="0" w:color="auto"/>
        <w:bottom w:val="none" w:sz="0" w:space="0" w:color="auto"/>
        <w:right w:val="none" w:sz="0" w:space="0" w:color="auto"/>
      </w:divBdr>
    </w:div>
    <w:div w:id="1312828031">
      <w:bodyDiv w:val="1"/>
      <w:marLeft w:val="0"/>
      <w:marRight w:val="0"/>
      <w:marTop w:val="0"/>
      <w:marBottom w:val="0"/>
      <w:divBdr>
        <w:top w:val="none" w:sz="0" w:space="0" w:color="auto"/>
        <w:left w:val="none" w:sz="0" w:space="0" w:color="auto"/>
        <w:bottom w:val="none" w:sz="0" w:space="0" w:color="auto"/>
        <w:right w:val="none" w:sz="0" w:space="0" w:color="auto"/>
      </w:divBdr>
    </w:div>
    <w:div w:id="1389647600">
      <w:bodyDiv w:val="1"/>
      <w:marLeft w:val="0"/>
      <w:marRight w:val="0"/>
      <w:marTop w:val="0"/>
      <w:marBottom w:val="0"/>
      <w:divBdr>
        <w:top w:val="none" w:sz="0" w:space="0" w:color="auto"/>
        <w:left w:val="none" w:sz="0" w:space="0" w:color="auto"/>
        <w:bottom w:val="none" w:sz="0" w:space="0" w:color="auto"/>
        <w:right w:val="none" w:sz="0" w:space="0" w:color="auto"/>
      </w:divBdr>
    </w:div>
    <w:div w:id="1418819289">
      <w:bodyDiv w:val="1"/>
      <w:marLeft w:val="0"/>
      <w:marRight w:val="0"/>
      <w:marTop w:val="0"/>
      <w:marBottom w:val="0"/>
      <w:divBdr>
        <w:top w:val="none" w:sz="0" w:space="0" w:color="auto"/>
        <w:left w:val="none" w:sz="0" w:space="0" w:color="auto"/>
        <w:bottom w:val="none" w:sz="0" w:space="0" w:color="auto"/>
        <w:right w:val="none" w:sz="0" w:space="0" w:color="auto"/>
      </w:divBdr>
    </w:div>
    <w:div w:id="1437290574">
      <w:bodyDiv w:val="1"/>
      <w:marLeft w:val="0"/>
      <w:marRight w:val="0"/>
      <w:marTop w:val="0"/>
      <w:marBottom w:val="0"/>
      <w:divBdr>
        <w:top w:val="none" w:sz="0" w:space="0" w:color="auto"/>
        <w:left w:val="none" w:sz="0" w:space="0" w:color="auto"/>
        <w:bottom w:val="none" w:sz="0" w:space="0" w:color="auto"/>
        <w:right w:val="none" w:sz="0" w:space="0" w:color="auto"/>
      </w:divBdr>
    </w:div>
    <w:div w:id="1457524503">
      <w:bodyDiv w:val="1"/>
      <w:marLeft w:val="0"/>
      <w:marRight w:val="0"/>
      <w:marTop w:val="0"/>
      <w:marBottom w:val="0"/>
      <w:divBdr>
        <w:top w:val="none" w:sz="0" w:space="0" w:color="auto"/>
        <w:left w:val="none" w:sz="0" w:space="0" w:color="auto"/>
        <w:bottom w:val="none" w:sz="0" w:space="0" w:color="auto"/>
        <w:right w:val="none" w:sz="0" w:space="0" w:color="auto"/>
      </w:divBdr>
    </w:div>
    <w:div w:id="1470513047">
      <w:bodyDiv w:val="1"/>
      <w:marLeft w:val="0"/>
      <w:marRight w:val="0"/>
      <w:marTop w:val="0"/>
      <w:marBottom w:val="0"/>
      <w:divBdr>
        <w:top w:val="none" w:sz="0" w:space="0" w:color="auto"/>
        <w:left w:val="none" w:sz="0" w:space="0" w:color="auto"/>
        <w:bottom w:val="none" w:sz="0" w:space="0" w:color="auto"/>
        <w:right w:val="none" w:sz="0" w:space="0" w:color="auto"/>
      </w:divBdr>
    </w:div>
    <w:div w:id="1476872868">
      <w:bodyDiv w:val="1"/>
      <w:marLeft w:val="0"/>
      <w:marRight w:val="0"/>
      <w:marTop w:val="0"/>
      <w:marBottom w:val="0"/>
      <w:divBdr>
        <w:top w:val="none" w:sz="0" w:space="0" w:color="auto"/>
        <w:left w:val="none" w:sz="0" w:space="0" w:color="auto"/>
        <w:bottom w:val="none" w:sz="0" w:space="0" w:color="auto"/>
        <w:right w:val="none" w:sz="0" w:space="0" w:color="auto"/>
      </w:divBdr>
    </w:div>
    <w:div w:id="1543706863">
      <w:bodyDiv w:val="1"/>
      <w:marLeft w:val="0"/>
      <w:marRight w:val="0"/>
      <w:marTop w:val="0"/>
      <w:marBottom w:val="0"/>
      <w:divBdr>
        <w:top w:val="none" w:sz="0" w:space="0" w:color="auto"/>
        <w:left w:val="none" w:sz="0" w:space="0" w:color="auto"/>
        <w:bottom w:val="none" w:sz="0" w:space="0" w:color="auto"/>
        <w:right w:val="none" w:sz="0" w:space="0" w:color="auto"/>
      </w:divBdr>
    </w:div>
    <w:div w:id="1571309680">
      <w:bodyDiv w:val="1"/>
      <w:marLeft w:val="0"/>
      <w:marRight w:val="0"/>
      <w:marTop w:val="0"/>
      <w:marBottom w:val="0"/>
      <w:divBdr>
        <w:top w:val="none" w:sz="0" w:space="0" w:color="auto"/>
        <w:left w:val="none" w:sz="0" w:space="0" w:color="auto"/>
        <w:bottom w:val="none" w:sz="0" w:space="0" w:color="auto"/>
        <w:right w:val="none" w:sz="0" w:space="0" w:color="auto"/>
      </w:divBdr>
    </w:div>
    <w:div w:id="1609041519">
      <w:bodyDiv w:val="1"/>
      <w:marLeft w:val="0"/>
      <w:marRight w:val="0"/>
      <w:marTop w:val="0"/>
      <w:marBottom w:val="0"/>
      <w:divBdr>
        <w:top w:val="none" w:sz="0" w:space="0" w:color="auto"/>
        <w:left w:val="none" w:sz="0" w:space="0" w:color="auto"/>
        <w:bottom w:val="none" w:sz="0" w:space="0" w:color="auto"/>
        <w:right w:val="none" w:sz="0" w:space="0" w:color="auto"/>
      </w:divBdr>
    </w:div>
    <w:div w:id="1610578577">
      <w:bodyDiv w:val="1"/>
      <w:marLeft w:val="0"/>
      <w:marRight w:val="0"/>
      <w:marTop w:val="0"/>
      <w:marBottom w:val="0"/>
      <w:divBdr>
        <w:top w:val="none" w:sz="0" w:space="0" w:color="auto"/>
        <w:left w:val="none" w:sz="0" w:space="0" w:color="auto"/>
        <w:bottom w:val="none" w:sz="0" w:space="0" w:color="auto"/>
        <w:right w:val="none" w:sz="0" w:space="0" w:color="auto"/>
      </w:divBdr>
    </w:div>
    <w:div w:id="1686327964">
      <w:bodyDiv w:val="1"/>
      <w:marLeft w:val="0"/>
      <w:marRight w:val="0"/>
      <w:marTop w:val="0"/>
      <w:marBottom w:val="0"/>
      <w:divBdr>
        <w:top w:val="none" w:sz="0" w:space="0" w:color="auto"/>
        <w:left w:val="none" w:sz="0" w:space="0" w:color="auto"/>
        <w:bottom w:val="none" w:sz="0" w:space="0" w:color="auto"/>
        <w:right w:val="none" w:sz="0" w:space="0" w:color="auto"/>
      </w:divBdr>
    </w:div>
    <w:div w:id="1695113665">
      <w:bodyDiv w:val="1"/>
      <w:marLeft w:val="0"/>
      <w:marRight w:val="0"/>
      <w:marTop w:val="0"/>
      <w:marBottom w:val="0"/>
      <w:divBdr>
        <w:top w:val="none" w:sz="0" w:space="0" w:color="auto"/>
        <w:left w:val="none" w:sz="0" w:space="0" w:color="auto"/>
        <w:bottom w:val="none" w:sz="0" w:space="0" w:color="auto"/>
        <w:right w:val="none" w:sz="0" w:space="0" w:color="auto"/>
      </w:divBdr>
    </w:div>
    <w:div w:id="1715352202">
      <w:bodyDiv w:val="1"/>
      <w:marLeft w:val="0"/>
      <w:marRight w:val="0"/>
      <w:marTop w:val="0"/>
      <w:marBottom w:val="0"/>
      <w:divBdr>
        <w:top w:val="none" w:sz="0" w:space="0" w:color="auto"/>
        <w:left w:val="none" w:sz="0" w:space="0" w:color="auto"/>
        <w:bottom w:val="none" w:sz="0" w:space="0" w:color="auto"/>
        <w:right w:val="none" w:sz="0" w:space="0" w:color="auto"/>
      </w:divBdr>
    </w:div>
    <w:div w:id="1759253464">
      <w:bodyDiv w:val="1"/>
      <w:marLeft w:val="0"/>
      <w:marRight w:val="0"/>
      <w:marTop w:val="0"/>
      <w:marBottom w:val="0"/>
      <w:divBdr>
        <w:top w:val="none" w:sz="0" w:space="0" w:color="auto"/>
        <w:left w:val="none" w:sz="0" w:space="0" w:color="auto"/>
        <w:bottom w:val="none" w:sz="0" w:space="0" w:color="auto"/>
        <w:right w:val="none" w:sz="0" w:space="0" w:color="auto"/>
      </w:divBdr>
    </w:div>
    <w:div w:id="1844278453">
      <w:bodyDiv w:val="1"/>
      <w:marLeft w:val="0"/>
      <w:marRight w:val="0"/>
      <w:marTop w:val="0"/>
      <w:marBottom w:val="0"/>
      <w:divBdr>
        <w:top w:val="none" w:sz="0" w:space="0" w:color="auto"/>
        <w:left w:val="none" w:sz="0" w:space="0" w:color="auto"/>
        <w:bottom w:val="none" w:sz="0" w:space="0" w:color="auto"/>
        <w:right w:val="none" w:sz="0" w:space="0" w:color="auto"/>
      </w:divBdr>
    </w:div>
    <w:div w:id="1886675284">
      <w:bodyDiv w:val="1"/>
      <w:marLeft w:val="0"/>
      <w:marRight w:val="0"/>
      <w:marTop w:val="0"/>
      <w:marBottom w:val="0"/>
      <w:divBdr>
        <w:top w:val="none" w:sz="0" w:space="0" w:color="auto"/>
        <w:left w:val="none" w:sz="0" w:space="0" w:color="auto"/>
        <w:bottom w:val="none" w:sz="0" w:space="0" w:color="auto"/>
        <w:right w:val="none" w:sz="0" w:space="0" w:color="auto"/>
      </w:divBdr>
    </w:div>
    <w:div w:id="1903714237">
      <w:bodyDiv w:val="1"/>
      <w:marLeft w:val="0"/>
      <w:marRight w:val="0"/>
      <w:marTop w:val="0"/>
      <w:marBottom w:val="0"/>
      <w:divBdr>
        <w:top w:val="none" w:sz="0" w:space="0" w:color="auto"/>
        <w:left w:val="none" w:sz="0" w:space="0" w:color="auto"/>
        <w:bottom w:val="none" w:sz="0" w:space="0" w:color="auto"/>
        <w:right w:val="none" w:sz="0" w:space="0" w:color="auto"/>
      </w:divBdr>
    </w:div>
    <w:div w:id="2036078441">
      <w:bodyDiv w:val="1"/>
      <w:marLeft w:val="0"/>
      <w:marRight w:val="0"/>
      <w:marTop w:val="0"/>
      <w:marBottom w:val="0"/>
      <w:divBdr>
        <w:top w:val="none" w:sz="0" w:space="0" w:color="auto"/>
        <w:left w:val="none" w:sz="0" w:space="0" w:color="auto"/>
        <w:bottom w:val="none" w:sz="0" w:space="0" w:color="auto"/>
        <w:right w:val="none" w:sz="0" w:space="0" w:color="auto"/>
      </w:divBdr>
    </w:div>
    <w:div w:id="2043940922">
      <w:bodyDiv w:val="1"/>
      <w:marLeft w:val="0"/>
      <w:marRight w:val="0"/>
      <w:marTop w:val="0"/>
      <w:marBottom w:val="0"/>
      <w:divBdr>
        <w:top w:val="none" w:sz="0" w:space="0" w:color="auto"/>
        <w:left w:val="none" w:sz="0" w:space="0" w:color="auto"/>
        <w:bottom w:val="none" w:sz="0" w:space="0" w:color="auto"/>
        <w:right w:val="none" w:sz="0" w:space="0" w:color="auto"/>
      </w:divBdr>
    </w:div>
    <w:div w:id="2055150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___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___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Office_Excel____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Office_Excel____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___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Office_Excel____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Office_Excel____16.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Office_Excel____17.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__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___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___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___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___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___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___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baseline="0"/>
              <a:t> </a:t>
            </a:r>
            <a:endParaRPr lang="zh-CN" altLang="en-US"/>
          </a:p>
        </c:rich>
      </c:tx>
      <c:spPr>
        <a:noFill/>
        <a:ln>
          <a:noFill/>
        </a:ln>
        <a:effectLst/>
      </c:spPr>
    </c:title>
    <c:plotArea>
      <c:layout/>
      <c:barChart>
        <c:barDir val="col"/>
        <c:grouping val="clustered"/>
        <c:ser>
          <c:idx val="0"/>
          <c:order val="0"/>
          <c:tx>
            <c:strRef>
              <c:f>Sheet1!$B$1</c:f>
              <c:strCache>
                <c:ptCount val="1"/>
                <c:pt idx="0">
                  <c:v>补偿费用</c:v>
                </c:pt>
              </c:strCache>
            </c:strRef>
          </c:tx>
          <c:spPr>
            <a:solidFill>
              <a:schemeClr val="accent6"/>
            </a:solidFill>
            <a:ln>
              <a:noFill/>
            </a:ln>
            <a:effectLst/>
          </c:spPr>
          <c:dLbls>
            <c:dLbl>
              <c:idx val="0"/>
              <c:tx>
                <c:rich>
                  <a:bodyPr/>
                  <a:lstStyle/>
                  <a:p>
                    <a:r>
                      <a:rPr lang="en-US" altLang="zh-CN"/>
                      <a:t>25.7</a:t>
                    </a:r>
                    <a:r>
                      <a:rPr lang="zh-CN" altLang="en-US"/>
                      <a:t>亿元</a:t>
                    </a:r>
                  </a:p>
                </c:rich>
              </c:tx>
              <c:showVal val="1"/>
              <c:extLst xmlns:c16r2="http://schemas.microsoft.com/office/drawing/2015/06/chart">
                <c:ext xmlns:c16="http://schemas.microsoft.com/office/drawing/2014/chart" uri="{C3380CC4-5D6E-409C-BE32-E72D297353CC}">
                  <c16:uniqueId val="{00000000-6887-4D48-ABCE-0043459FB83C}"/>
                </c:ext>
                <c:ext xmlns:c15="http://schemas.microsoft.com/office/drawing/2012/chart" uri="{CE6537A1-D6FC-4f65-9D91-7224C49458BB}"/>
              </c:extLst>
            </c:dLbl>
            <c:dLbl>
              <c:idx val="1"/>
              <c:layout>
                <c:manualLayout>
                  <c:x val="-4.9109883364027475E-3"/>
                  <c:y val="0"/>
                </c:manualLayout>
              </c:layout>
              <c:tx>
                <c:rich>
                  <a:bodyPr/>
                  <a:lstStyle/>
                  <a:p>
                    <a:r>
                      <a:rPr lang="en-US" altLang="zh-CN"/>
                      <a:t>28.8</a:t>
                    </a:r>
                    <a:r>
                      <a:rPr lang="zh-CN" altLang="en-US"/>
                      <a:t>亿元</a:t>
                    </a:r>
                  </a:p>
                </c:rich>
              </c:tx>
              <c:showVal val="1"/>
              <c:extLst xmlns:c16r2="http://schemas.microsoft.com/office/drawing/2015/06/chart">
                <c:ext xmlns:c16="http://schemas.microsoft.com/office/drawing/2014/chart" uri="{C3380CC4-5D6E-409C-BE32-E72D297353CC}">
                  <c16:uniqueId val="{00000001-6887-4D48-ABCE-0043459FB83C}"/>
                </c:ext>
                <c:ext xmlns:c15="http://schemas.microsoft.com/office/drawing/2012/chart" uri="{CE6537A1-D6FC-4f65-9D91-7224C49458BB}"/>
              </c:extLst>
            </c:dLbl>
            <c:dLbl>
              <c:idx val="2"/>
              <c:tx>
                <c:rich>
                  <a:bodyPr/>
                  <a:lstStyle/>
                  <a:p>
                    <a:r>
                      <a:rPr lang="en-US" altLang="zh-CN"/>
                      <a:t>47.1</a:t>
                    </a:r>
                    <a:r>
                      <a:rPr lang="zh-CN" altLang="en-US"/>
                      <a:t>亿元</a:t>
                    </a:r>
                  </a:p>
                </c:rich>
              </c:tx>
              <c:showVal val="1"/>
              <c:extLst xmlns:c16r2="http://schemas.microsoft.com/office/drawing/2015/06/chart">
                <c:ext xmlns:c16="http://schemas.microsoft.com/office/drawing/2014/chart" uri="{C3380CC4-5D6E-409C-BE32-E72D297353CC}">
                  <c16:uniqueId val="{00000002-6887-4D48-ABCE-0043459FB83C}"/>
                </c:ext>
                <c:ext xmlns:c15="http://schemas.microsoft.com/office/drawing/2012/chart" uri="{CE6537A1-D6FC-4f65-9D91-7224C49458BB}"/>
              </c:extLst>
            </c:dLbl>
            <c:dLbl>
              <c:idx val="3"/>
              <c:tx>
                <c:rich>
                  <a:bodyPr/>
                  <a:lstStyle/>
                  <a:p>
                    <a:r>
                      <a:rPr lang="en-US" altLang="zh-CN"/>
                      <a:t>19.4</a:t>
                    </a:r>
                    <a:r>
                      <a:rPr lang="zh-CN" altLang="en-US"/>
                      <a:t>亿元</a:t>
                    </a:r>
                  </a:p>
                </c:rich>
              </c:tx>
              <c:showVal val="1"/>
              <c:extLst xmlns:c16r2="http://schemas.microsoft.com/office/drawing/2015/06/chart">
                <c:ext xmlns:c16="http://schemas.microsoft.com/office/drawing/2014/chart" uri="{C3380CC4-5D6E-409C-BE32-E72D297353CC}">
                  <c16:uniqueId val="{00000003-6887-4D48-ABCE-0043459FB83C}"/>
                </c:ext>
                <c:ext xmlns:c15="http://schemas.microsoft.com/office/drawing/2012/chart" uri="{CE6537A1-D6FC-4f65-9D91-7224C49458BB}"/>
              </c:extLst>
            </c:dLbl>
            <c:dLbl>
              <c:idx val="4"/>
              <c:tx>
                <c:rich>
                  <a:bodyPr/>
                  <a:lstStyle/>
                  <a:p>
                    <a:r>
                      <a:rPr lang="en-US" altLang="zh-CN"/>
                      <a:t>6.2</a:t>
                    </a:r>
                    <a:r>
                      <a:rPr lang="zh-CN" altLang="en-US"/>
                      <a:t>亿元</a:t>
                    </a:r>
                  </a:p>
                </c:rich>
              </c:tx>
              <c:showVal val="1"/>
              <c:extLst xmlns:c16r2="http://schemas.microsoft.com/office/drawing/2015/06/chart">
                <c:ext xmlns:c16="http://schemas.microsoft.com/office/drawing/2014/chart" uri="{C3380CC4-5D6E-409C-BE32-E72D297353CC}">
                  <c16:uniqueId val="{00000004-6887-4D48-ABCE-0043459FB83C}"/>
                </c:ext>
                <c:ext xmlns:c15="http://schemas.microsoft.com/office/drawing/2012/chart" uri="{CE6537A1-D6FC-4f65-9D91-7224C49458BB}"/>
              </c:extLst>
            </c:dLbl>
            <c:dLbl>
              <c:idx val="5"/>
              <c:tx>
                <c:rich>
                  <a:bodyPr/>
                  <a:lstStyle/>
                  <a:p>
                    <a:r>
                      <a:rPr lang="en-US" altLang="zh-CN"/>
                      <a:t>20.5</a:t>
                    </a:r>
                    <a:r>
                      <a:rPr lang="zh-CN" altLang="en-US"/>
                      <a:t>亿元</a:t>
                    </a:r>
                  </a:p>
                </c:rich>
              </c:tx>
              <c:showVal val="1"/>
              <c:extLst xmlns:c16r2="http://schemas.microsoft.com/office/drawing/2015/06/chart">
                <c:ext xmlns:c16="http://schemas.microsoft.com/office/drawing/2014/chart" uri="{C3380CC4-5D6E-409C-BE32-E72D297353CC}">
                  <c16:uniqueId val="{00000005-6887-4D48-ABCE-0043459FB83C}"/>
                </c:ext>
                <c:ext xmlns:c15="http://schemas.microsoft.com/office/drawing/2012/chart" uri="{CE6537A1-D6FC-4f65-9D91-7224C49458BB}"/>
              </c:extLst>
            </c:dLbl>
            <c:numFmt formatCode="#,##0&quot;万&quot;&quot;元&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华北</c:v>
                </c:pt>
                <c:pt idx="1">
                  <c:v>东北</c:v>
                </c:pt>
                <c:pt idx="2">
                  <c:v>西北</c:v>
                </c:pt>
                <c:pt idx="3">
                  <c:v>华东</c:v>
                </c:pt>
                <c:pt idx="4">
                  <c:v>华中</c:v>
                </c:pt>
                <c:pt idx="5">
                  <c:v>南方</c:v>
                </c:pt>
              </c:strCache>
            </c:strRef>
          </c:cat>
          <c:val>
            <c:numRef>
              <c:f>Sheet1!$B$2:$B$7</c:f>
              <c:numCache>
                <c:formatCode>General</c:formatCode>
                <c:ptCount val="6"/>
                <c:pt idx="0">
                  <c:v>25.661309962437603</c:v>
                </c:pt>
                <c:pt idx="1">
                  <c:v>28.755215129299998</c:v>
                </c:pt>
                <c:pt idx="2">
                  <c:v>47.114293867449994</c:v>
                </c:pt>
                <c:pt idx="3">
                  <c:v>19.361217074457954</c:v>
                </c:pt>
                <c:pt idx="4">
                  <c:v>6.2156148994580072</c:v>
                </c:pt>
                <c:pt idx="5">
                  <c:v>20.516359440999992</c:v>
                </c:pt>
              </c:numCache>
            </c:numRef>
          </c:val>
          <c:extLst xmlns:c16r2="http://schemas.microsoft.com/office/drawing/2015/06/chart">
            <c:ext xmlns:c16="http://schemas.microsoft.com/office/drawing/2014/chart" uri="{C3380CC4-5D6E-409C-BE32-E72D297353CC}">
              <c16:uniqueId val="{00000000-6936-4108-BEC4-50EDBCD17F59}"/>
            </c:ext>
          </c:extLst>
        </c:ser>
        <c:gapWidth val="219"/>
        <c:overlap val="-27"/>
        <c:axId val="175772416"/>
        <c:axId val="175775104"/>
      </c:barChart>
      <c:lineChart>
        <c:grouping val="standard"/>
        <c:ser>
          <c:idx val="1"/>
          <c:order val="1"/>
          <c:tx>
            <c:strRef>
              <c:f>Sheet1!$C$1</c:f>
              <c:strCache>
                <c:ptCount val="1"/>
                <c:pt idx="0">
                  <c:v>电费占比</c:v>
                </c:pt>
              </c:strCache>
            </c:strRef>
          </c:tx>
          <c:spPr>
            <a:ln w="28575" cap="rnd">
              <a:solidFill>
                <a:schemeClr val="accent5">
                  <a:lumMod val="60000"/>
                  <a:lumOff val="40000"/>
                </a:schemeClr>
              </a:solidFill>
              <a:round/>
            </a:ln>
            <a:effectLst/>
          </c:spPr>
          <c:marker>
            <c:symbol val="circle"/>
            <c:size val="5"/>
            <c:spPr>
              <a:solidFill>
                <a:schemeClr val="accent5">
                  <a:lumMod val="40000"/>
                  <a:lumOff val="60000"/>
                </a:schemeClr>
              </a:solidFill>
              <a:ln w="9525">
                <a:solidFill>
                  <a:schemeClr val="accent5">
                    <a:lumMod val="40000"/>
                    <a:lumOff val="60000"/>
                  </a:schemeClr>
                </a:solidFill>
              </a:ln>
              <a:effectLst/>
            </c:spPr>
          </c:marker>
          <c:dLbls>
            <c:dLbl>
              <c:idx val="2"/>
              <c:layout>
                <c:manualLayout>
                  <c:x val="7.3664825046040544E-3"/>
                  <c:y val="4.283801874163317E-2"/>
                </c:manualLayout>
              </c:layout>
              <c:showVal val="1"/>
              <c:extLst xmlns:c16r2="http://schemas.microsoft.com/office/drawing/2015/06/chart">
                <c:ext xmlns:c16="http://schemas.microsoft.com/office/drawing/2014/chart" uri="{C3380CC4-5D6E-409C-BE32-E72D297353CC}">
                  <c16:uniqueId val="{00000000-5ACA-47F4-9E79-99E28FDBDDF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华北</c:v>
                </c:pt>
                <c:pt idx="1">
                  <c:v>东北</c:v>
                </c:pt>
                <c:pt idx="2">
                  <c:v>西北</c:v>
                </c:pt>
                <c:pt idx="3">
                  <c:v>华东</c:v>
                </c:pt>
                <c:pt idx="4">
                  <c:v>华中</c:v>
                </c:pt>
                <c:pt idx="5">
                  <c:v>南方</c:v>
                </c:pt>
              </c:strCache>
            </c:strRef>
          </c:cat>
          <c:val>
            <c:numRef>
              <c:f>Sheet1!$C$2:$C$7</c:f>
              <c:numCache>
                <c:formatCode>0.00%</c:formatCode>
                <c:ptCount val="6"/>
                <c:pt idx="0">
                  <c:v>6.1000000000000013E-3</c:v>
                </c:pt>
                <c:pt idx="1">
                  <c:v>1.8200000000000008E-2</c:v>
                </c:pt>
                <c:pt idx="2">
                  <c:v>3.1700000000000006E-2</c:v>
                </c:pt>
                <c:pt idx="3">
                  <c:v>4.2000000000000015E-3</c:v>
                </c:pt>
                <c:pt idx="4">
                  <c:v>2.3000000000000008E-3</c:v>
                </c:pt>
                <c:pt idx="5">
                  <c:v>6.4000000000000029E-3</c:v>
                </c:pt>
              </c:numCache>
            </c:numRef>
          </c:val>
          <c:extLst xmlns:c16r2="http://schemas.microsoft.com/office/drawing/2015/06/chart">
            <c:ext xmlns:c16="http://schemas.microsoft.com/office/drawing/2014/chart" uri="{C3380CC4-5D6E-409C-BE32-E72D297353CC}">
              <c16:uniqueId val="{00000001-6936-4108-BEC4-50EDBCD17F59}"/>
            </c:ext>
          </c:extLst>
        </c:ser>
        <c:marker val="1"/>
        <c:axId val="186015744"/>
        <c:axId val="175777280"/>
      </c:lineChart>
      <c:catAx>
        <c:axId val="1757724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5775104"/>
        <c:crosses val="autoZero"/>
        <c:auto val="1"/>
        <c:lblAlgn val="ctr"/>
        <c:lblOffset val="100"/>
      </c:catAx>
      <c:valAx>
        <c:axId val="175775104"/>
        <c:scaling>
          <c:orientation val="minMax"/>
        </c:scaling>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b="1">
                    <a:latin typeface="等线" panose="02010600030101010101" pitchFamily="2" charset="-122"/>
                    <a:ea typeface="等线" panose="02010600030101010101" pitchFamily="2" charset="-122"/>
                  </a:rPr>
                  <a:t>金额（亿元）</a:t>
                </a:r>
              </a:p>
            </c:rich>
          </c:tx>
          <c:layout>
            <c:manualLayout>
              <c:xMode val="edge"/>
              <c:yMode val="edge"/>
              <c:x val="0.1317397756219699"/>
              <c:y val="5.8356259684406948E-2"/>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5772416"/>
        <c:crosses val="autoZero"/>
        <c:crossBetween val="between"/>
      </c:valAx>
      <c:valAx>
        <c:axId val="175777280"/>
        <c:scaling>
          <c:orientation val="minMax"/>
        </c:scaling>
        <c:axPos val="r"/>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b="1">
                    <a:latin typeface="等线" panose="02010600030101010101" pitchFamily="2" charset="-122"/>
                    <a:ea typeface="等线" panose="02010600030101010101" pitchFamily="2" charset="-122"/>
                  </a:rPr>
                  <a:t>占比</a:t>
                </a:r>
              </a:p>
            </c:rich>
          </c:tx>
          <c:layout>
            <c:manualLayout>
              <c:xMode val="edge"/>
              <c:yMode val="edge"/>
              <c:x val="0.84897434781978243"/>
              <c:y val="5.726507078181492E-2"/>
            </c:manualLayout>
          </c:layout>
          <c:spPr>
            <a:noFill/>
            <a:ln>
              <a:noFill/>
            </a:ln>
            <a:effectLst/>
          </c:spPr>
        </c:title>
        <c:numFmt formatCode="0.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6015744"/>
        <c:crosses val="max"/>
        <c:crossBetween val="between"/>
      </c:valAx>
      <c:catAx>
        <c:axId val="186015744"/>
        <c:scaling>
          <c:orientation val="minMax"/>
        </c:scaling>
        <c:delete val="1"/>
        <c:axPos val="b"/>
        <c:numFmt formatCode="General" sourceLinked="1"/>
        <c:tickLblPos val="nextTo"/>
        <c:crossAx val="175777280"/>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spPr>
        <a:noFill/>
        <a:ln w="25345">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manualLayout>
          <c:layoutTarget val="inner"/>
          <c:xMode val="edge"/>
          <c:yMode val="edge"/>
          <c:x val="0.3409739076733061"/>
          <c:y val="0.30846226695890122"/>
          <c:w val="0.34942432195975925"/>
          <c:h val="0.45929485618421401"/>
        </c:manualLayout>
      </c:layout>
      <c:pieChart>
        <c:varyColors val="1"/>
        <c:ser>
          <c:idx val="0"/>
          <c:order val="0"/>
          <c:tx>
            <c:strRef>
              <c:f>Sheet1!$B$1</c:f>
              <c:strCache>
                <c:ptCount val="1"/>
                <c:pt idx="0">
                  <c:v>华中</c:v>
                </c:pt>
              </c:strCache>
            </c:strRef>
          </c:tx>
          <c:dPt>
            <c:idx val="0"/>
            <c:spPr>
              <a:solidFill>
                <a:srgbClr val="4BACC6"/>
              </a:solidFill>
              <a:ln>
                <a:noFill/>
              </a:ln>
              <a:effectLst/>
            </c:spPr>
            <c:extLst xmlns:c16r2="http://schemas.microsoft.com/office/drawing/2015/06/chart">
              <c:ext xmlns:c16="http://schemas.microsoft.com/office/drawing/2014/chart" uri="{C3380CC4-5D6E-409C-BE32-E72D297353CC}">
                <c16:uniqueId val="{00000001-0FBA-41A1-AECD-65D0ACE5BC56}"/>
              </c:ext>
            </c:extLst>
          </c:dPt>
          <c:dPt>
            <c:idx val="1"/>
            <c:spPr>
              <a:solidFill>
                <a:srgbClr val="F79646"/>
              </a:solidFill>
              <a:ln>
                <a:noFill/>
              </a:ln>
              <a:effectLst/>
            </c:spPr>
            <c:extLst xmlns:c16r2="http://schemas.microsoft.com/office/drawing/2015/06/chart">
              <c:ext xmlns:c16="http://schemas.microsoft.com/office/drawing/2014/chart" uri="{C3380CC4-5D6E-409C-BE32-E72D297353CC}">
                <c16:uniqueId val="{00000003-0FBA-41A1-AECD-65D0ACE5BC56}"/>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0FBA-41A1-AECD-65D0ACE5BC56}"/>
              </c:ext>
            </c:extLst>
          </c:dPt>
          <c:dPt>
            <c:idx val="3"/>
            <c:spPr>
              <a:solidFill>
                <a:srgbClr val="92D050"/>
              </a:solidFill>
              <a:ln>
                <a:noFill/>
              </a:ln>
              <a:effectLst/>
            </c:spPr>
            <c:extLst xmlns:c16r2="http://schemas.microsoft.com/office/drawing/2015/06/chart">
              <c:ext xmlns:c16="http://schemas.microsoft.com/office/drawing/2014/chart" uri="{C3380CC4-5D6E-409C-BE32-E72D297353CC}">
                <c16:uniqueId val="{00000007-0FBA-41A1-AECD-65D0ACE5BC56}"/>
              </c:ext>
            </c:extLst>
          </c:dPt>
          <c:dPt>
            <c:idx val="4"/>
            <c:spPr>
              <a:solidFill>
                <a:srgbClr val="4F81BD"/>
              </a:solidFill>
              <a:ln>
                <a:noFill/>
              </a:ln>
              <a:effectLst/>
            </c:spPr>
            <c:extLst xmlns:c16r2="http://schemas.microsoft.com/office/drawing/2015/06/chart">
              <c:ext xmlns:c16="http://schemas.microsoft.com/office/drawing/2014/chart" uri="{C3380CC4-5D6E-409C-BE32-E72D297353CC}">
                <c16:uniqueId val="{00000009-0FBA-41A1-AECD-65D0ACE5BC56}"/>
              </c:ext>
            </c:extLst>
          </c:dPt>
          <c:dLbls>
            <c:dLbl>
              <c:idx val="0"/>
              <c:layout>
                <c:manualLayout>
                  <c:x val="0.122947660954145"/>
                  <c:y val="0.116460210514923"/>
                </c:manualLayout>
              </c:layout>
              <c:dLblPos val="bestFit"/>
              <c:showCatName val="1"/>
              <c:showPercent val="1"/>
              <c:extLst xmlns:c16r2="http://schemas.microsoft.com/office/drawing/2015/06/chart">
                <c:ext xmlns:c16="http://schemas.microsoft.com/office/drawing/2014/chart" uri="{C3380CC4-5D6E-409C-BE32-E72D297353CC}">
                  <c16:uniqueId val="{00000001-0FBA-41A1-AECD-65D0ACE5BC56}"/>
                </c:ext>
                <c:ext xmlns:c15="http://schemas.microsoft.com/office/drawing/2012/chart" uri="{CE6537A1-D6FC-4f65-9D91-7224C49458BB}"/>
              </c:extLst>
            </c:dLbl>
            <c:dLbl>
              <c:idx val="1"/>
              <c:layout>
                <c:manualLayout>
                  <c:x val="0.11767593503936999"/>
                  <c:y val="-7.8018709199811714E-2"/>
                </c:manualLayout>
              </c:layout>
              <c:dLblPos val="bestFit"/>
              <c:showCatName val="1"/>
              <c:showPercent val="1"/>
              <c:extLst xmlns:c16r2="http://schemas.microsoft.com/office/drawing/2015/06/chart">
                <c:ext xmlns:c16="http://schemas.microsoft.com/office/drawing/2014/chart" uri="{C3380CC4-5D6E-409C-BE32-E72D297353CC}">
                  <c16:uniqueId val="{00000003-0FBA-41A1-AECD-65D0ACE5BC56}"/>
                </c:ext>
                <c:ext xmlns:c15="http://schemas.microsoft.com/office/drawing/2012/chart" uri="{CE6537A1-D6FC-4f65-9D91-7224C49458BB}"/>
              </c:extLst>
            </c:dLbl>
            <c:dLbl>
              <c:idx val="2"/>
              <c:layout>
                <c:manualLayout>
                  <c:x val="-3.2394192913385834E-3"/>
                  <c:y val="4.9876842317787183E-2"/>
                </c:manualLayout>
              </c:layout>
              <c:dLblPos val="bestFit"/>
              <c:showCatName val="1"/>
              <c:showPercent val="1"/>
              <c:extLst xmlns:c16r2="http://schemas.microsoft.com/office/drawing/2015/06/chart">
                <c:ext xmlns:c16="http://schemas.microsoft.com/office/drawing/2014/chart" uri="{C3380CC4-5D6E-409C-BE32-E72D297353CC}">
                  <c16:uniqueId val="{00000005-0FBA-41A1-AECD-65D0ACE5BC56}"/>
                </c:ext>
                <c:ext xmlns:c15="http://schemas.microsoft.com/office/drawing/2012/chart" uri="{CE6537A1-D6FC-4f65-9D91-7224C49458BB}"/>
              </c:extLst>
            </c:dLbl>
            <c:dLbl>
              <c:idx val="3"/>
              <c:layout>
                <c:manualLayout>
                  <c:x val="-8.4052737760962629E-2"/>
                  <c:y val="5.5507761042593626E-2"/>
                </c:manualLayout>
              </c:layout>
              <c:dLblPos val="bestFit"/>
              <c:showCatName val="1"/>
              <c:showPercent val="1"/>
              <c:separator>
</c:separator>
              <c:extLst xmlns:c16r2="http://schemas.microsoft.com/office/drawing/2015/06/chart">
                <c:ext xmlns:c16="http://schemas.microsoft.com/office/drawing/2014/chart" uri="{C3380CC4-5D6E-409C-BE32-E72D297353CC}">
                  <c16:uniqueId val="{00000007-0FBA-41A1-AECD-65D0ACE5BC56}"/>
                </c:ext>
                <c:ext xmlns:c15="http://schemas.microsoft.com/office/drawing/2012/chart" uri="{CE6537A1-D6FC-4f65-9D91-7224C49458BB}"/>
              </c:extLst>
            </c:dLbl>
            <c:dLbl>
              <c:idx val="4"/>
              <c:layout>
                <c:manualLayout>
                  <c:x val="7.8431372549019607E-2"/>
                  <c:y val="2.7491408934707907E-2"/>
                </c:manualLayout>
              </c:layout>
              <c:tx>
                <c:rich>
                  <a:bodyPr rot="0" spcFirstLastPara="0"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r>
                      <a:rPr lang="zh-CN" altLang="en-US"/>
                      <a:t>其他</a:t>
                    </a:r>
                  </a:p>
                  <a:p>
                    <a:pPr>
                      <a:defRPr lang="zh-CN" sz="1000" b="0" i="0" u="none" strike="noStrike" kern="1200" baseline="0">
                        <a:solidFill>
                          <a:schemeClr val="tx1"/>
                        </a:solidFill>
                        <a:latin typeface="+mn-lt"/>
                        <a:ea typeface="+mn-ea"/>
                        <a:cs typeface="+mn-cs"/>
                      </a:defRPr>
                    </a:pPr>
                    <a:r>
                      <a:rPr lang="en-US" altLang="zh-CN"/>
                      <a:t>1%</a:t>
                    </a:r>
                  </a:p>
                </c:rich>
              </c:tx>
              <c:spPr>
                <a:noFill/>
                <a:ln>
                  <a:noFill/>
                </a:ln>
                <a:effectLst/>
              </c:spPr>
              <c:dLblPos val="bestFit"/>
              <c:showCatName val="1"/>
              <c:showSerName val="1"/>
              <c:showPercent val="1"/>
              <c:extLst xmlns:c16r2="http://schemas.microsoft.com/office/drawing/2015/06/chart">
                <c:ext xmlns:c16="http://schemas.microsoft.com/office/drawing/2014/chart" uri="{C3380CC4-5D6E-409C-BE32-E72D297353CC}">
                  <c16:uniqueId val="{00000009-0FBA-41A1-AECD-65D0ACE5BC56}"/>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A-4FF6-43F7-A071-5D8E184A0C22}"/>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leaderLines>
              <c:spPr>
                <a:ln w="6343"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调频</c:v>
                </c:pt>
                <c:pt idx="1">
                  <c:v>调峰</c:v>
                </c:pt>
                <c:pt idx="2">
                  <c:v>备用</c:v>
                </c:pt>
                <c:pt idx="3">
                  <c:v>调压</c:v>
                </c:pt>
                <c:pt idx="4">
                  <c:v>其他</c:v>
                </c:pt>
              </c:strCache>
            </c:strRef>
          </c:cat>
          <c:val>
            <c:numRef>
              <c:f>Sheet1!$B$2:$B$6</c:f>
              <c:numCache>
                <c:formatCode>General</c:formatCode>
                <c:ptCount val="5"/>
                <c:pt idx="0">
                  <c:v>21917.300676009989</c:v>
                </c:pt>
                <c:pt idx="1">
                  <c:v>13595.782517000005</c:v>
                </c:pt>
                <c:pt idx="2">
                  <c:v>22210.774088999995</c:v>
                </c:pt>
                <c:pt idx="3">
                  <c:v>4048.291712570066</c:v>
                </c:pt>
                <c:pt idx="4">
                  <c:v>384</c:v>
                </c:pt>
              </c:numCache>
            </c:numRef>
          </c:val>
          <c:extLst xmlns:c16r2="http://schemas.microsoft.com/office/drawing/2015/06/chart">
            <c:ext xmlns:c16="http://schemas.microsoft.com/office/drawing/2014/chart" uri="{C3380CC4-5D6E-409C-BE32-E72D297353CC}">
              <c16:uniqueId val="{0000000A-0FBA-41A1-AECD-65D0ACE5BC56}"/>
            </c:ext>
          </c:extLst>
        </c:ser>
        <c:dLbls>
          <c:showCatName val="1"/>
          <c:showPercent val="1"/>
        </c:dLbls>
        <c:firstSliceAng val="0"/>
      </c:pieChart>
      <c:spPr>
        <a:noFill/>
        <a:ln w="25372">
          <a:noFill/>
        </a:ln>
      </c:spPr>
    </c:plotArea>
    <c:legend>
      <c:legendPos val="b"/>
      <c:spPr>
        <a:noFill/>
        <a:ln w="25345">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04"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南方</a:t>
            </a:r>
          </a:p>
        </c:rich>
      </c:tx>
      <c:spPr>
        <a:noFill/>
        <a:ln w="25345">
          <a:noFill/>
        </a:ln>
        <a:effectLst/>
      </c:spPr>
    </c:title>
    <c:plotArea>
      <c:layout>
        <c:manualLayout>
          <c:layoutTarget val="inner"/>
          <c:xMode val="edge"/>
          <c:yMode val="edge"/>
          <c:x val="0.3409739076733061"/>
          <c:y val="0.30846226695890122"/>
          <c:w val="0.34942432195975925"/>
          <c:h val="0.45929485618421401"/>
        </c:manualLayout>
      </c:layout>
      <c:pieChart>
        <c:varyColors val="1"/>
        <c:ser>
          <c:idx val="0"/>
          <c:order val="0"/>
          <c:tx>
            <c:strRef>
              <c:f>Sheet1!$B$1</c:f>
              <c:strCache>
                <c:ptCount val="1"/>
                <c:pt idx="0">
                  <c:v>南方</c:v>
                </c:pt>
              </c:strCache>
            </c:strRef>
          </c:tx>
          <c:dPt>
            <c:idx val="0"/>
            <c:spPr>
              <a:solidFill>
                <a:srgbClr val="4BACC6"/>
              </a:solidFill>
              <a:ln>
                <a:noFill/>
              </a:ln>
              <a:effectLst/>
            </c:spPr>
            <c:extLst xmlns:c16r2="http://schemas.microsoft.com/office/drawing/2015/06/chart">
              <c:ext xmlns:c16="http://schemas.microsoft.com/office/drawing/2014/chart" uri="{C3380CC4-5D6E-409C-BE32-E72D297353CC}">
                <c16:uniqueId val="{00000001-17E9-439A-BABA-0F47D05CB9F9}"/>
              </c:ext>
            </c:extLst>
          </c:dPt>
          <c:dPt>
            <c:idx val="1"/>
            <c:spPr>
              <a:solidFill>
                <a:srgbClr val="F79646"/>
              </a:solidFill>
              <a:ln>
                <a:noFill/>
              </a:ln>
              <a:effectLst/>
            </c:spPr>
            <c:extLst xmlns:c16r2="http://schemas.microsoft.com/office/drawing/2015/06/chart">
              <c:ext xmlns:c16="http://schemas.microsoft.com/office/drawing/2014/chart" uri="{C3380CC4-5D6E-409C-BE32-E72D297353CC}">
                <c16:uniqueId val="{00000003-17E9-439A-BABA-0F47D05CB9F9}"/>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17E9-439A-BABA-0F47D05CB9F9}"/>
              </c:ext>
            </c:extLst>
          </c:dPt>
          <c:dPt>
            <c:idx val="3"/>
            <c:spPr>
              <a:solidFill>
                <a:srgbClr val="92D050"/>
              </a:solidFill>
              <a:ln>
                <a:noFill/>
              </a:ln>
              <a:effectLst/>
            </c:spPr>
            <c:extLst xmlns:c16r2="http://schemas.microsoft.com/office/drawing/2015/06/chart">
              <c:ext xmlns:c16="http://schemas.microsoft.com/office/drawing/2014/chart" uri="{C3380CC4-5D6E-409C-BE32-E72D297353CC}">
                <c16:uniqueId val="{00000007-17E9-439A-BABA-0F47D05CB9F9}"/>
              </c:ext>
            </c:extLst>
          </c:dPt>
          <c:dPt>
            <c:idx val="4"/>
            <c:spPr>
              <a:solidFill>
                <a:srgbClr val="4F81BD"/>
              </a:solidFill>
              <a:ln>
                <a:noFill/>
              </a:ln>
              <a:effectLst/>
            </c:spPr>
            <c:extLst xmlns:c16r2="http://schemas.microsoft.com/office/drawing/2015/06/chart">
              <c:ext xmlns:c16="http://schemas.microsoft.com/office/drawing/2014/chart" uri="{C3380CC4-5D6E-409C-BE32-E72D297353CC}">
                <c16:uniqueId val="{00000009-17E9-439A-BABA-0F47D05CB9F9}"/>
              </c:ext>
            </c:extLst>
          </c:dPt>
          <c:dLbls>
            <c:dLbl>
              <c:idx val="0"/>
              <c:layout>
                <c:manualLayout>
                  <c:x val="1.1469621026383303E-2"/>
                  <c:y val="4.4632385993444233E-2"/>
                </c:manualLayout>
              </c:layout>
              <c:dLblPos val="bestFit"/>
              <c:showCatName val="1"/>
              <c:showPercent val="1"/>
              <c:extLst xmlns:c16r2="http://schemas.microsoft.com/office/drawing/2015/06/chart">
                <c:ext xmlns:c16="http://schemas.microsoft.com/office/drawing/2014/chart" uri="{C3380CC4-5D6E-409C-BE32-E72D297353CC}">
                  <c16:uniqueId val="{00000001-17E9-439A-BABA-0F47D05CB9F9}"/>
                </c:ext>
                <c:ext xmlns:c15="http://schemas.microsoft.com/office/drawing/2012/chart" uri="{CE6537A1-D6FC-4f65-9D91-7224C49458BB}"/>
              </c:extLst>
            </c:dLbl>
            <c:dLbl>
              <c:idx val="1"/>
              <c:layout>
                <c:manualLayout>
                  <c:x val="-2.4526596768390137E-2"/>
                  <c:y val="5.1049279519983011E-2"/>
                </c:manualLayout>
              </c:layout>
              <c:dLblPos val="bestFit"/>
              <c:showCatName val="1"/>
              <c:showPercent val="1"/>
              <c:extLst xmlns:c16r2="http://schemas.microsoft.com/office/drawing/2015/06/chart">
                <c:ext xmlns:c16="http://schemas.microsoft.com/office/drawing/2014/chart" uri="{C3380CC4-5D6E-409C-BE32-E72D297353CC}">
                  <c16:uniqueId val="{00000003-17E9-439A-BABA-0F47D05CB9F9}"/>
                </c:ext>
                <c:ext xmlns:c15="http://schemas.microsoft.com/office/drawing/2012/chart" uri="{CE6537A1-D6FC-4f65-9D91-7224C49458BB}"/>
              </c:extLst>
            </c:dLbl>
            <c:dLbl>
              <c:idx val="2"/>
              <c:layout>
                <c:manualLayout>
                  <c:x val="-0.11782275262467197"/>
                  <c:y val="-0.147888821589609"/>
                </c:manualLayout>
              </c:layout>
              <c:dLblPos val="bestFit"/>
              <c:showCatName val="1"/>
              <c:showPercent val="1"/>
              <c:extLst xmlns:c16r2="http://schemas.microsoft.com/office/drawing/2015/06/chart">
                <c:ext xmlns:c16="http://schemas.microsoft.com/office/drawing/2014/chart" uri="{C3380CC4-5D6E-409C-BE32-E72D297353CC}">
                  <c16:uniqueId val="{00000005-17E9-439A-BABA-0F47D05CB9F9}"/>
                </c:ext>
                <c:ext xmlns:c15="http://schemas.microsoft.com/office/drawing/2012/chart" uri="{CE6537A1-D6FC-4f65-9D91-7224C49458BB}"/>
              </c:extLst>
            </c:dLbl>
            <c:dLbl>
              <c:idx val="3"/>
              <c:layout>
                <c:manualLayout>
                  <c:x val="-8.4052737760962629E-2"/>
                  <c:y val="5.5507761042593626E-2"/>
                </c:manualLayout>
              </c:layout>
              <c:dLblPos val="bestFit"/>
              <c:showCatName val="1"/>
              <c:showPercent val="1"/>
              <c:separator>
</c:separator>
              <c:extLst xmlns:c16r2="http://schemas.microsoft.com/office/drawing/2015/06/chart">
                <c:ext xmlns:c16="http://schemas.microsoft.com/office/drawing/2014/chart" uri="{C3380CC4-5D6E-409C-BE32-E72D297353CC}">
                  <c16:uniqueId val="{00000007-17E9-439A-BABA-0F47D05CB9F9}"/>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9-17E9-439A-BABA-0F47D05CB9F9}"/>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A-17E9-439A-BABA-0F47D05CB9F9}"/>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leaderLines>
              <c:spPr>
                <a:ln w="6343"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调频</c:v>
                </c:pt>
                <c:pt idx="1">
                  <c:v>调峰</c:v>
                </c:pt>
                <c:pt idx="2">
                  <c:v>备用</c:v>
                </c:pt>
                <c:pt idx="3">
                  <c:v>调压</c:v>
                </c:pt>
                <c:pt idx="4">
                  <c:v>其他</c:v>
                </c:pt>
              </c:strCache>
            </c:strRef>
          </c:cat>
          <c:val>
            <c:numRef>
              <c:f>Sheet1!$B$2:$B$6</c:f>
              <c:numCache>
                <c:formatCode>General</c:formatCode>
                <c:ptCount val="5"/>
                <c:pt idx="0">
                  <c:v>36740.605369999997</c:v>
                </c:pt>
                <c:pt idx="1">
                  <c:v>20113.304099999998</c:v>
                </c:pt>
                <c:pt idx="2">
                  <c:v>139608.95533999999</c:v>
                </c:pt>
                <c:pt idx="3">
                  <c:v>7817.5596000000014</c:v>
                </c:pt>
                <c:pt idx="4">
                  <c:v>883.16999999999939</c:v>
                </c:pt>
              </c:numCache>
            </c:numRef>
          </c:val>
          <c:extLst xmlns:c16r2="http://schemas.microsoft.com/office/drawing/2015/06/chart">
            <c:ext xmlns:c16="http://schemas.microsoft.com/office/drawing/2014/chart" uri="{C3380CC4-5D6E-409C-BE32-E72D297353CC}">
              <c16:uniqueId val="{0000000B-17E9-439A-BABA-0F47D05CB9F9}"/>
            </c:ext>
          </c:extLst>
        </c:ser>
        <c:dLbls>
          <c:showCatName val="1"/>
          <c:showPercent val="1"/>
        </c:dLbls>
        <c:firstSliceAng val="0"/>
      </c:pieChart>
      <c:spPr>
        <a:noFill/>
        <a:ln w="25372">
          <a:noFill/>
        </a:ln>
      </c:spPr>
    </c:plotArea>
    <c:legend>
      <c:legendPos val="b"/>
      <c:spPr>
        <a:noFill/>
        <a:ln w="25345">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04"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endParaRPr lang="zh-CN" altLang="en-US"/>
          </a:p>
        </c:rich>
      </c:tx>
    </c:title>
    <c:plotArea>
      <c:layout/>
      <c:barChart>
        <c:barDir val="col"/>
        <c:grouping val="stacked"/>
        <c:ser>
          <c:idx val="0"/>
          <c:order val="0"/>
          <c:tx>
            <c:strRef>
              <c:f>Sheet1!$B$1</c:f>
              <c:strCache>
                <c:ptCount val="1"/>
                <c:pt idx="0">
                  <c:v>调频</c:v>
                </c:pt>
              </c:strCache>
            </c:strRef>
          </c:tx>
          <c:spPr>
            <a:solidFill>
              <a:srgbClr val="4BACC6"/>
            </a:solidFill>
            <a:ln>
              <a:noFill/>
            </a:ln>
            <a:effectLst/>
          </c:spPr>
          <c:cat>
            <c:strRef>
              <c:f>Sheet1!$A$2:$A$6</c:f>
              <c:strCache>
                <c:ptCount val="5"/>
                <c:pt idx="0">
                  <c:v>河北南网</c:v>
                </c:pt>
                <c:pt idx="1">
                  <c:v>京津唐</c:v>
                </c:pt>
                <c:pt idx="2">
                  <c:v>蒙西</c:v>
                </c:pt>
                <c:pt idx="3">
                  <c:v>山东</c:v>
                </c:pt>
                <c:pt idx="4">
                  <c:v>山西</c:v>
                </c:pt>
              </c:strCache>
            </c:strRef>
          </c:cat>
          <c:val>
            <c:numRef>
              <c:f>Sheet1!$B$2:$B$6</c:f>
              <c:numCache>
                <c:formatCode>General</c:formatCode>
                <c:ptCount val="5"/>
                <c:pt idx="0" formatCode="0_);[Red]\(0\)">
                  <c:v>14369.8729</c:v>
                </c:pt>
                <c:pt idx="1">
                  <c:v>36051.203557000008</c:v>
                </c:pt>
                <c:pt idx="2" formatCode="0_);[Red]\(0\)">
                  <c:v>77226.675567810031</c:v>
                </c:pt>
                <c:pt idx="3" formatCode="0_);[Red]\(0\)">
                  <c:v>11693.65590455</c:v>
                </c:pt>
                <c:pt idx="4" formatCode="0_);[Red]\(0\)">
                  <c:v>27201.566796999999</c:v>
                </c:pt>
              </c:numCache>
            </c:numRef>
          </c:val>
          <c:extLst xmlns:c16r2="http://schemas.microsoft.com/office/drawing/2015/06/chart">
            <c:ext xmlns:c16="http://schemas.microsoft.com/office/drawing/2014/chart" uri="{C3380CC4-5D6E-409C-BE32-E72D297353CC}">
              <c16:uniqueId val="{00000000-A87D-4247-96DF-5650EF3FE817}"/>
            </c:ext>
          </c:extLst>
        </c:ser>
        <c:ser>
          <c:idx val="1"/>
          <c:order val="1"/>
          <c:tx>
            <c:strRef>
              <c:f>Sheet1!$C$1</c:f>
              <c:strCache>
                <c:ptCount val="1"/>
                <c:pt idx="0">
                  <c:v>调峰</c:v>
                </c:pt>
              </c:strCache>
            </c:strRef>
          </c:tx>
          <c:spPr>
            <a:solidFill>
              <a:schemeClr val="accent2"/>
            </a:solidFill>
            <a:ln>
              <a:noFill/>
            </a:ln>
            <a:effectLst/>
          </c:spPr>
          <c:cat>
            <c:strRef>
              <c:f>Sheet1!$A$2:$A$6</c:f>
              <c:strCache>
                <c:ptCount val="5"/>
                <c:pt idx="0">
                  <c:v>河北南网</c:v>
                </c:pt>
                <c:pt idx="1">
                  <c:v>京津唐</c:v>
                </c:pt>
                <c:pt idx="2">
                  <c:v>蒙西</c:v>
                </c:pt>
                <c:pt idx="3">
                  <c:v>山东</c:v>
                </c:pt>
                <c:pt idx="4">
                  <c:v>山西</c:v>
                </c:pt>
              </c:strCache>
            </c:strRef>
          </c:cat>
          <c:val>
            <c:numRef>
              <c:f>Sheet1!$C$2:$C$6</c:f>
              <c:numCache>
                <c:formatCode>General</c:formatCode>
                <c:ptCount val="5"/>
                <c:pt idx="0" formatCode="0_);[Red]\(0\)">
                  <c:v>2479.7133999999996</c:v>
                </c:pt>
                <c:pt idx="1">
                  <c:v>28125.973378999992</c:v>
                </c:pt>
                <c:pt idx="2" formatCode="0_);[Red]\(0\)">
                  <c:v>1435.7221112699999</c:v>
                </c:pt>
                <c:pt idx="3" formatCode="0_);[Red]\(0\)">
                  <c:v>19651.291098999991</c:v>
                </c:pt>
                <c:pt idx="4" formatCode="0_);[Red]\(0\)">
                  <c:v>30026.971849999994</c:v>
                </c:pt>
              </c:numCache>
            </c:numRef>
          </c:val>
          <c:extLst xmlns:c16r2="http://schemas.microsoft.com/office/drawing/2015/06/chart">
            <c:ext xmlns:c16="http://schemas.microsoft.com/office/drawing/2014/chart" uri="{C3380CC4-5D6E-409C-BE32-E72D297353CC}">
              <c16:uniqueId val="{00000001-A87D-4247-96DF-5650EF3FE817}"/>
            </c:ext>
          </c:extLst>
        </c:ser>
        <c:ser>
          <c:idx val="2"/>
          <c:order val="2"/>
          <c:tx>
            <c:strRef>
              <c:f>Sheet1!$D$1</c:f>
              <c:strCache>
                <c:ptCount val="1"/>
                <c:pt idx="0">
                  <c:v>备用</c:v>
                </c:pt>
              </c:strCache>
            </c:strRef>
          </c:tx>
          <c:spPr>
            <a:solidFill>
              <a:sysClr val="window" lastClr="FFFFFF">
                <a:lumMod val="65000"/>
              </a:sysClr>
            </a:solidFill>
            <a:ln>
              <a:noFill/>
            </a:ln>
            <a:effectLst/>
          </c:spPr>
          <c:cat>
            <c:strRef>
              <c:f>Sheet1!$A$2:$A$6</c:f>
              <c:strCache>
                <c:ptCount val="5"/>
                <c:pt idx="0">
                  <c:v>河北南网</c:v>
                </c:pt>
                <c:pt idx="1">
                  <c:v>京津唐</c:v>
                </c:pt>
                <c:pt idx="2">
                  <c:v>蒙西</c:v>
                </c:pt>
                <c:pt idx="3">
                  <c:v>山东</c:v>
                </c:pt>
                <c:pt idx="4">
                  <c:v>山西</c:v>
                </c:pt>
              </c:strCache>
            </c:strRef>
          </c:cat>
          <c:val>
            <c:numRef>
              <c:f>Sheet1!$D$2:$D$6</c:f>
              <c:numCache>
                <c:formatCode>General</c:formatCode>
                <c:ptCount val="5"/>
                <c:pt idx="0" formatCode="0_);[Red]\(0\)">
                  <c:v>0</c:v>
                </c:pt>
                <c:pt idx="1">
                  <c:v>278.3</c:v>
                </c:pt>
                <c:pt idx="2" formatCode="0_);[Red]\(0\)">
                  <c:v>148.44954008999997</c:v>
                </c:pt>
                <c:pt idx="3" formatCode="0_);[Red]\(0\)">
                  <c:v>0</c:v>
                </c:pt>
                <c:pt idx="4" formatCode="0_);[Red]\(0\)">
                  <c:v>0</c:v>
                </c:pt>
              </c:numCache>
            </c:numRef>
          </c:val>
          <c:extLst xmlns:c16r2="http://schemas.microsoft.com/office/drawing/2015/06/chart">
            <c:ext xmlns:c16="http://schemas.microsoft.com/office/drawing/2014/chart" uri="{C3380CC4-5D6E-409C-BE32-E72D297353CC}">
              <c16:uniqueId val="{00000002-A87D-4247-96DF-5650EF3FE817}"/>
            </c:ext>
          </c:extLst>
        </c:ser>
        <c:ser>
          <c:idx val="3"/>
          <c:order val="3"/>
          <c:tx>
            <c:strRef>
              <c:f>Sheet1!$E$1</c:f>
              <c:strCache>
                <c:ptCount val="1"/>
                <c:pt idx="0">
                  <c:v>调压</c:v>
                </c:pt>
              </c:strCache>
            </c:strRef>
          </c:tx>
          <c:spPr>
            <a:solidFill>
              <a:srgbClr val="92D050"/>
            </a:solidFill>
            <a:ln>
              <a:noFill/>
            </a:ln>
            <a:effectLst/>
          </c:spPr>
          <c:cat>
            <c:strRef>
              <c:f>Sheet1!$A$2:$A$6</c:f>
              <c:strCache>
                <c:ptCount val="5"/>
                <c:pt idx="0">
                  <c:v>河北南网</c:v>
                </c:pt>
                <c:pt idx="1">
                  <c:v>京津唐</c:v>
                </c:pt>
                <c:pt idx="2">
                  <c:v>蒙西</c:v>
                </c:pt>
                <c:pt idx="3">
                  <c:v>山东</c:v>
                </c:pt>
                <c:pt idx="4">
                  <c:v>山西</c:v>
                </c:pt>
              </c:strCache>
            </c:strRef>
          </c:cat>
          <c:val>
            <c:numRef>
              <c:f>Sheet1!$E$2:$E$6</c:f>
              <c:numCache>
                <c:formatCode>General</c:formatCode>
                <c:ptCount val="5"/>
                <c:pt idx="0" formatCode="0_);[Red]\(0\)">
                  <c:v>1337.3917000000004</c:v>
                </c:pt>
                <c:pt idx="1">
                  <c:v>674.19877300000053</c:v>
                </c:pt>
                <c:pt idx="2" formatCode="0_);[Red]\(0\)">
                  <c:v>261.11914425599986</c:v>
                </c:pt>
                <c:pt idx="3" formatCode="0_);[Red]\(0\)">
                  <c:v>2374.2385013999997</c:v>
                </c:pt>
                <c:pt idx="4" formatCode="0_);[Red]\(0\)">
                  <c:v>2739.2353999999991</c:v>
                </c:pt>
              </c:numCache>
            </c:numRef>
          </c:val>
          <c:extLst xmlns:c16r2="http://schemas.microsoft.com/office/drawing/2015/06/chart">
            <c:ext xmlns:c16="http://schemas.microsoft.com/office/drawing/2014/chart" uri="{C3380CC4-5D6E-409C-BE32-E72D297353CC}">
              <c16:uniqueId val="{00000003-A87D-4247-96DF-5650EF3FE817}"/>
            </c:ext>
          </c:extLst>
        </c:ser>
        <c:ser>
          <c:idx val="4"/>
          <c:order val="4"/>
          <c:tx>
            <c:strRef>
              <c:f>Sheet1!$F$1</c:f>
              <c:strCache>
                <c:ptCount val="1"/>
                <c:pt idx="0">
                  <c:v>其他</c:v>
                </c:pt>
              </c:strCache>
            </c:strRef>
          </c:tx>
          <c:spPr>
            <a:solidFill>
              <a:srgbClr val="4F81BD"/>
            </a:solidFill>
            <a:ln>
              <a:noFill/>
            </a:ln>
            <a:effectLst/>
          </c:spPr>
          <c:cat>
            <c:strRef>
              <c:f>Sheet1!$A$2:$A$6</c:f>
              <c:strCache>
                <c:ptCount val="5"/>
                <c:pt idx="0">
                  <c:v>河北南网</c:v>
                </c:pt>
                <c:pt idx="1">
                  <c:v>京津唐</c:v>
                </c:pt>
                <c:pt idx="2">
                  <c:v>蒙西</c:v>
                </c:pt>
                <c:pt idx="3">
                  <c:v>山东</c:v>
                </c:pt>
                <c:pt idx="4">
                  <c:v>山西</c:v>
                </c:pt>
              </c:strCache>
            </c:strRef>
          </c:cat>
          <c:val>
            <c:numRef>
              <c:f>Sheet1!$F$2:$F$6</c:f>
              <c:numCache>
                <c:formatCode>General</c:formatCode>
                <c:ptCount val="5"/>
                <c:pt idx="0" formatCode="0_);[Red]\(0\)">
                  <c:v>249.52</c:v>
                </c:pt>
                <c:pt idx="1">
                  <c:v>219</c:v>
                </c:pt>
                <c:pt idx="2" formatCode="0_);[Red]\(0\)">
                  <c:v>0</c:v>
                </c:pt>
                <c:pt idx="3" formatCode="0_);[Red]\(0\)">
                  <c:v>0</c:v>
                </c:pt>
                <c:pt idx="4" formatCode="0_);[Red]\(0\)">
                  <c:v>69</c:v>
                </c:pt>
              </c:numCache>
            </c:numRef>
          </c:val>
          <c:extLst xmlns:c16r2="http://schemas.microsoft.com/office/drawing/2015/06/chart">
            <c:ext xmlns:c16="http://schemas.microsoft.com/office/drawing/2014/chart" uri="{C3380CC4-5D6E-409C-BE32-E72D297353CC}">
              <c16:uniqueId val="{00000004-A87D-4247-96DF-5650EF3FE817}"/>
            </c:ext>
          </c:extLst>
        </c:ser>
        <c:overlap val="100"/>
        <c:axId val="265805184"/>
        <c:axId val="265811072"/>
      </c:barChart>
      <c:lineChart>
        <c:grouping val="standard"/>
        <c:ser>
          <c:idx val="5"/>
          <c:order val="5"/>
          <c:tx>
            <c:strRef>
              <c:f>Sheet1!$G$1</c:f>
              <c:strCache>
                <c:ptCount val="1"/>
                <c:pt idx="0">
                  <c:v>装机容量</c:v>
                </c:pt>
              </c:strCache>
            </c:strRef>
          </c:tx>
          <c:spPr>
            <a:ln>
              <a:solidFill>
                <a:srgbClr val="4BACC6">
                  <a:lumMod val="60000"/>
                  <a:lumOff val="40000"/>
                </a:srgbClr>
              </a:solidFill>
            </a:ln>
          </c:spPr>
          <c:marker>
            <c:spPr>
              <a:solidFill>
                <a:srgbClr val="4BACC6">
                  <a:lumMod val="60000"/>
                  <a:lumOff val="40000"/>
                </a:srgbClr>
              </a:solidFill>
              <a:ln>
                <a:noFill/>
              </a:ln>
            </c:spPr>
          </c:marker>
          <c:cat>
            <c:strRef>
              <c:f>Sheet1!$A$2:$A$6</c:f>
              <c:strCache>
                <c:ptCount val="5"/>
                <c:pt idx="0">
                  <c:v>河北南网</c:v>
                </c:pt>
                <c:pt idx="1">
                  <c:v>京津唐</c:v>
                </c:pt>
                <c:pt idx="2">
                  <c:v>蒙西</c:v>
                </c:pt>
                <c:pt idx="3">
                  <c:v>山东</c:v>
                </c:pt>
                <c:pt idx="4">
                  <c:v>山西</c:v>
                </c:pt>
              </c:strCache>
            </c:strRef>
          </c:cat>
          <c:val>
            <c:numRef>
              <c:f>Sheet1!$G$2:$G$6</c:f>
              <c:numCache>
                <c:formatCode>0_);[Red]\(0\)</c:formatCode>
                <c:ptCount val="5"/>
                <c:pt idx="0">
                  <c:v>2712.2899999999986</c:v>
                </c:pt>
                <c:pt idx="1">
                  <c:v>8511.9000000000015</c:v>
                </c:pt>
                <c:pt idx="2">
                  <c:v>3336</c:v>
                </c:pt>
                <c:pt idx="3">
                  <c:v>6723.3374999999896</c:v>
                </c:pt>
                <c:pt idx="4">
                  <c:v>6941.1679999999933</c:v>
                </c:pt>
              </c:numCache>
            </c:numRef>
          </c:val>
          <c:extLst xmlns:c16r2="http://schemas.microsoft.com/office/drawing/2015/06/chart">
            <c:ext xmlns:c16="http://schemas.microsoft.com/office/drawing/2014/chart" uri="{C3380CC4-5D6E-409C-BE32-E72D297353CC}">
              <c16:uniqueId val="{00000001-349E-4C1B-AF0C-426878D381CF}"/>
            </c:ext>
          </c:extLst>
        </c:ser>
        <c:marker val="1"/>
        <c:axId val="265880704"/>
        <c:axId val="265812992"/>
      </c:lineChart>
      <c:catAx>
        <c:axId val="265805184"/>
        <c:scaling>
          <c:orientation val="minMax"/>
        </c:scaling>
        <c:axPos val="b"/>
        <c:numFmt formatCode="General" sourceLinked="1"/>
        <c:majorTickMark val="none"/>
        <c:tickLblPos val="nextTo"/>
        <c:spPr>
          <a:noFill/>
          <a:ln w="9513"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5811072"/>
        <c:crosses val="autoZero"/>
        <c:auto val="1"/>
        <c:lblAlgn val="ctr"/>
        <c:lblOffset val="100"/>
      </c:catAx>
      <c:valAx>
        <c:axId val="265811072"/>
        <c:scaling>
          <c:orientation val="minMax"/>
        </c:scaling>
        <c:axPos val="l"/>
        <c:majorGridlines>
          <c:spPr>
            <a:ln w="9513" cap="flat" cmpd="sng" algn="ctr">
              <a:solidFill>
                <a:schemeClr val="tx1">
                  <a:lumMod val="15000"/>
                  <a:lumOff val="85000"/>
                </a:schemeClr>
              </a:solidFill>
              <a:prstDash val="solid"/>
              <a:round/>
            </a:ln>
            <a:effectLst/>
          </c:spPr>
        </c:majorGridlines>
        <c:title>
          <c:tx>
            <c:rich>
              <a:bodyPr rot="0" vert="horz"/>
              <a:lstStyle/>
              <a:p>
                <a:pPr>
                  <a:defRPr/>
                </a:pPr>
                <a:r>
                  <a:rPr lang="zh-CN" altLang="en-US"/>
                  <a:t>金额</a:t>
                </a:r>
              </a:p>
            </c:rich>
          </c:tx>
          <c:layout>
            <c:manualLayout>
              <c:xMode val="edge"/>
              <c:yMode val="edge"/>
              <c:x val="0.1197466896948762"/>
              <c:y val="8.1220513070541081E-2"/>
            </c:manualLayout>
          </c:layout>
        </c:title>
        <c:numFmt formatCode="0&quot;万&quot;&quot;元&quot;" sourceLinked="0"/>
        <c:majorTickMark val="none"/>
        <c:tickLblPos val="nextTo"/>
        <c:spPr>
          <a:noFill/>
          <a:ln w="6342"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5805184"/>
        <c:crosses val="autoZero"/>
        <c:crossBetween val="between"/>
      </c:valAx>
      <c:valAx>
        <c:axId val="265812992"/>
        <c:scaling>
          <c:orientation val="minMax"/>
        </c:scaling>
        <c:axPos val="r"/>
        <c:title>
          <c:tx>
            <c:rich>
              <a:bodyPr rot="0" vert="horz"/>
              <a:lstStyle/>
              <a:p>
                <a:pPr>
                  <a:defRPr/>
                </a:pPr>
                <a:r>
                  <a:rPr lang="zh-CN" altLang="en-US"/>
                  <a:t>装机容量</a:t>
                </a:r>
              </a:p>
            </c:rich>
          </c:tx>
          <c:layout>
            <c:manualLayout>
              <c:xMode val="edge"/>
              <c:yMode val="edge"/>
              <c:x val="0.74312032239493375"/>
              <c:y val="7.8227574494364668E-2"/>
            </c:manualLayout>
          </c:layout>
        </c:title>
        <c:numFmt formatCode="0&quot;万&quot;&quot;千&quot;&quot;瓦&quot;" sourceLinked="0"/>
        <c:tickLblPos val="nextTo"/>
        <c:spPr>
          <a:ln>
            <a:noFill/>
          </a:ln>
        </c:spPr>
        <c:crossAx val="265880704"/>
        <c:crosses val="max"/>
        <c:crossBetween val="between"/>
      </c:valAx>
      <c:catAx>
        <c:axId val="265880704"/>
        <c:scaling>
          <c:orientation val="minMax"/>
        </c:scaling>
        <c:delete val="1"/>
        <c:axPos val="b"/>
        <c:numFmt formatCode="General" sourceLinked="1"/>
        <c:tickLblPos val="nextTo"/>
        <c:crossAx val="265812992"/>
        <c:crosses val="autoZero"/>
        <c:auto val="1"/>
        <c:lblAlgn val="ctr"/>
        <c:lblOffset val="100"/>
      </c:catAx>
      <c:spPr>
        <a:noFill/>
        <a:ln w="25389">
          <a:noFill/>
        </a:ln>
      </c:spPr>
    </c:plotArea>
    <c:legend>
      <c:legendPos val="b"/>
      <c:spPr>
        <a:noFill/>
        <a:ln w="25369">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13"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r>
              <a:rPr lang="zh-CN" altLang="en-US" sz="1000" baseline="0"/>
              <a:t>装机容量</a:t>
            </a:r>
            <a:r>
              <a:rPr lang="zh-CN" altLang="en-US" baseline="0"/>
              <a:t> </a:t>
            </a:r>
            <a:endParaRPr lang="zh-CN" altLang="en-US"/>
          </a:p>
        </c:rich>
      </c:tx>
      <c:layout>
        <c:manualLayout>
          <c:xMode val="edge"/>
          <c:yMode val="edge"/>
          <c:x val="0.81165778706484182"/>
          <c:y val="4.9535603715170295E-2"/>
        </c:manualLayout>
      </c:layout>
    </c:title>
    <c:plotArea>
      <c:layout/>
      <c:barChart>
        <c:barDir val="col"/>
        <c:grouping val="stacked"/>
        <c:ser>
          <c:idx val="0"/>
          <c:order val="0"/>
          <c:tx>
            <c:strRef>
              <c:f>Sheet1!$B$1</c:f>
              <c:strCache>
                <c:ptCount val="1"/>
                <c:pt idx="0">
                  <c:v>调频</c:v>
                </c:pt>
              </c:strCache>
            </c:strRef>
          </c:tx>
          <c:spPr>
            <a:solidFill>
              <a:srgbClr val="4BACC6"/>
            </a:solidFill>
            <a:ln>
              <a:noFill/>
            </a:ln>
            <a:effectLst/>
          </c:spPr>
          <c:cat>
            <c:strRef>
              <c:f>Sheet1!$A$2:$A$5</c:f>
              <c:strCache>
                <c:ptCount val="4"/>
                <c:pt idx="0">
                  <c:v>黑龙江</c:v>
                </c:pt>
                <c:pt idx="1">
                  <c:v>吉林</c:v>
                </c:pt>
                <c:pt idx="2">
                  <c:v>辽宁</c:v>
                </c:pt>
                <c:pt idx="3">
                  <c:v>蒙东</c:v>
                </c:pt>
              </c:strCache>
            </c:strRef>
          </c:cat>
          <c:val>
            <c:numRef>
              <c:f>Sheet1!$B$2:$B$5</c:f>
              <c:numCache>
                <c:formatCode>General</c:formatCode>
                <c:ptCount val="4"/>
                <c:pt idx="0">
                  <c:v>0</c:v>
                </c:pt>
                <c:pt idx="1">
                  <c:v>523.55573300000015</c:v>
                </c:pt>
                <c:pt idx="2">
                  <c:v>1664.4833999999998</c:v>
                </c:pt>
                <c:pt idx="3">
                  <c:v>0</c:v>
                </c:pt>
              </c:numCache>
            </c:numRef>
          </c:val>
          <c:extLst xmlns:c16r2="http://schemas.microsoft.com/office/drawing/2015/06/chart">
            <c:ext xmlns:c16="http://schemas.microsoft.com/office/drawing/2014/chart" uri="{C3380CC4-5D6E-409C-BE32-E72D297353CC}">
              <c16:uniqueId val="{00000000-4E0C-46B0-97D1-04C6A71C28CA}"/>
            </c:ext>
          </c:extLst>
        </c:ser>
        <c:ser>
          <c:idx val="1"/>
          <c:order val="1"/>
          <c:tx>
            <c:strRef>
              <c:f>Sheet1!$C$1</c:f>
              <c:strCache>
                <c:ptCount val="1"/>
                <c:pt idx="0">
                  <c:v>调峰</c:v>
                </c:pt>
              </c:strCache>
            </c:strRef>
          </c:tx>
          <c:spPr>
            <a:solidFill>
              <a:schemeClr val="accent2"/>
            </a:solidFill>
            <a:ln>
              <a:noFill/>
            </a:ln>
            <a:effectLst/>
          </c:spPr>
          <c:cat>
            <c:strRef>
              <c:f>Sheet1!$A$2:$A$5</c:f>
              <c:strCache>
                <c:ptCount val="4"/>
                <c:pt idx="0">
                  <c:v>黑龙江</c:v>
                </c:pt>
                <c:pt idx="1">
                  <c:v>吉林</c:v>
                </c:pt>
                <c:pt idx="2">
                  <c:v>辽宁</c:v>
                </c:pt>
                <c:pt idx="3">
                  <c:v>蒙东</c:v>
                </c:pt>
              </c:strCache>
            </c:strRef>
          </c:cat>
          <c:val>
            <c:numRef>
              <c:f>Sheet1!$C$2:$C$5</c:f>
              <c:numCache>
                <c:formatCode>#,##0</c:formatCode>
                <c:ptCount val="4"/>
                <c:pt idx="0">
                  <c:v>62070.73710999998</c:v>
                </c:pt>
                <c:pt idx="1">
                  <c:v>41231.356869000017</c:v>
                </c:pt>
                <c:pt idx="2">
                  <c:v>150132.87669699991</c:v>
                </c:pt>
                <c:pt idx="3">
                  <c:v>24485.393616999958</c:v>
                </c:pt>
              </c:numCache>
            </c:numRef>
          </c:val>
          <c:extLst xmlns:c16r2="http://schemas.microsoft.com/office/drawing/2015/06/chart">
            <c:ext xmlns:c16="http://schemas.microsoft.com/office/drawing/2014/chart" uri="{C3380CC4-5D6E-409C-BE32-E72D297353CC}">
              <c16:uniqueId val="{00000001-4E0C-46B0-97D1-04C6A71C28CA}"/>
            </c:ext>
          </c:extLst>
        </c:ser>
        <c:ser>
          <c:idx val="2"/>
          <c:order val="2"/>
          <c:tx>
            <c:strRef>
              <c:f>Sheet1!$D$1</c:f>
              <c:strCache>
                <c:ptCount val="1"/>
                <c:pt idx="0">
                  <c:v>备用</c:v>
                </c:pt>
              </c:strCache>
            </c:strRef>
          </c:tx>
          <c:spPr>
            <a:solidFill>
              <a:schemeClr val="accent3"/>
            </a:solidFill>
            <a:ln>
              <a:noFill/>
            </a:ln>
            <a:effectLst/>
          </c:spPr>
          <c:cat>
            <c:strRef>
              <c:f>Sheet1!$A$2:$A$5</c:f>
              <c:strCache>
                <c:ptCount val="4"/>
                <c:pt idx="0">
                  <c:v>黑龙江</c:v>
                </c:pt>
                <c:pt idx="1">
                  <c:v>吉林</c:v>
                </c:pt>
                <c:pt idx="2">
                  <c:v>辽宁</c:v>
                </c:pt>
                <c:pt idx="3">
                  <c:v>蒙东</c:v>
                </c:pt>
              </c:strCache>
            </c:strRef>
          </c:cat>
          <c:val>
            <c:numRef>
              <c:f>Sheet1!$D$2:$D$5</c:f>
              <c:numCache>
                <c:formatCode>General</c:formatCode>
                <c:ptCount val="4"/>
                <c:pt idx="0">
                  <c:v>2451.8463670000001</c:v>
                </c:pt>
                <c:pt idx="1">
                  <c:v>0</c:v>
                </c:pt>
                <c:pt idx="2" formatCode="#,##0">
                  <c:v>4989.3415000000014</c:v>
                </c:pt>
                <c:pt idx="3">
                  <c:v>0</c:v>
                </c:pt>
              </c:numCache>
            </c:numRef>
          </c:val>
          <c:extLst xmlns:c16r2="http://schemas.microsoft.com/office/drawing/2015/06/chart">
            <c:ext xmlns:c16="http://schemas.microsoft.com/office/drawing/2014/chart" uri="{C3380CC4-5D6E-409C-BE32-E72D297353CC}">
              <c16:uniqueId val="{00000002-4E0C-46B0-97D1-04C6A71C28CA}"/>
            </c:ext>
          </c:extLst>
        </c:ser>
        <c:ser>
          <c:idx val="3"/>
          <c:order val="3"/>
          <c:tx>
            <c:strRef>
              <c:f>Sheet1!$E$1</c:f>
              <c:strCache>
                <c:ptCount val="1"/>
                <c:pt idx="0">
                  <c:v>调压</c:v>
                </c:pt>
              </c:strCache>
            </c:strRef>
          </c:tx>
          <c:spPr>
            <a:solidFill>
              <a:srgbClr val="92D050"/>
            </a:solidFill>
            <a:ln>
              <a:solidFill>
                <a:srgbClr val="4BACC6">
                  <a:lumMod val="40000"/>
                  <a:lumOff val="60000"/>
                </a:srgbClr>
              </a:solidFill>
            </a:ln>
            <a:effectLst/>
          </c:spPr>
          <c:cat>
            <c:strRef>
              <c:f>Sheet1!$A$2:$A$5</c:f>
              <c:strCache>
                <c:ptCount val="4"/>
                <c:pt idx="0">
                  <c:v>黑龙江</c:v>
                </c:pt>
                <c:pt idx="1">
                  <c:v>吉林</c:v>
                </c:pt>
                <c:pt idx="2">
                  <c:v>辽宁</c:v>
                </c:pt>
                <c:pt idx="3">
                  <c:v>蒙东</c:v>
                </c:pt>
              </c:strCache>
            </c:strRef>
          </c:cat>
          <c:val>
            <c:numRef>
              <c:f>Sheet1!$E$2:$E$5</c:f>
              <c:numCache>
                <c:formatCode>General</c:formatCode>
                <c:ptCount val="4"/>
                <c:pt idx="0">
                  <c:v>0</c:v>
                </c:pt>
                <c:pt idx="1">
                  <c:v>2.5599999999999987</c:v>
                </c:pt>
                <c:pt idx="2">
                  <c:v>0</c:v>
                </c:pt>
                <c:pt idx="3">
                  <c:v>0</c:v>
                </c:pt>
              </c:numCache>
            </c:numRef>
          </c:val>
          <c:extLst xmlns:c16r2="http://schemas.microsoft.com/office/drawing/2015/06/chart">
            <c:ext xmlns:c16="http://schemas.microsoft.com/office/drawing/2014/chart" uri="{C3380CC4-5D6E-409C-BE32-E72D297353CC}">
              <c16:uniqueId val="{00000003-4E0C-46B0-97D1-04C6A71C28CA}"/>
            </c:ext>
          </c:extLst>
        </c:ser>
        <c:overlap val="100"/>
        <c:axId val="265976832"/>
        <c:axId val="265995008"/>
      </c:barChart>
      <c:lineChart>
        <c:grouping val="standard"/>
        <c:ser>
          <c:idx val="4"/>
          <c:order val="4"/>
          <c:tx>
            <c:strRef>
              <c:f>Sheet1!$F$1</c:f>
              <c:strCache>
                <c:ptCount val="1"/>
                <c:pt idx="0">
                  <c:v>装机容量</c:v>
                </c:pt>
              </c:strCache>
            </c:strRef>
          </c:tx>
          <c:spPr>
            <a:ln w="28575">
              <a:solidFill>
                <a:srgbClr val="4BACC6">
                  <a:lumMod val="60000"/>
                  <a:lumOff val="40000"/>
                </a:srgbClr>
              </a:solidFill>
            </a:ln>
          </c:spPr>
          <c:marker>
            <c:symbol val="circle"/>
            <c:size val="5"/>
            <c:spPr>
              <a:solidFill>
                <a:srgbClr val="4BACC6">
                  <a:lumMod val="60000"/>
                  <a:lumOff val="40000"/>
                </a:srgbClr>
              </a:solidFill>
              <a:ln>
                <a:noFill/>
              </a:ln>
            </c:spPr>
          </c:marker>
          <c:cat>
            <c:strRef>
              <c:f>Sheet1!$A$2:$A$5</c:f>
              <c:strCache>
                <c:ptCount val="4"/>
                <c:pt idx="0">
                  <c:v>黑龙江</c:v>
                </c:pt>
                <c:pt idx="1">
                  <c:v>吉林</c:v>
                </c:pt>
                <c:pt idx="2">
                  <c:v>辽宁</c:v>
                </c:pt>
                <c:pt idx="3">
                  <c:v>蒙东</c:v>
                </c:pt>
              </c:strCache>
            </c:strRef>
          </c:cat>
          <c:val>
            <c:numRef>
              <c:f>Sheet1!$F$2:$F$5</c:f>
              <c:numCache>
                <c:formatCode>0_ </c:formatCode>
                <c:ptCount val="4"/>
                <c:pt idx="0">
                  <c:v>2469</c:v>
                </c:pt>
                <c:pt idx="1">
                  <c:v>2079</c:v>
                </c:pt>
                <c:pt idx="2">
                  <c:v>3609</c:v>
                </c:pt>
                <c:pt idx="3">
                  <c:v>2811</c:v>
                </c:pt>
              </c:numCache>
            </c:numRef>
          </c:val>
          <c:extLst xmlns:c16r2="http://schemas.microsoft.com/office/drawing/2015/06/chart">
            <c:ext xmlns:c16="http://schemas.microsoft.com/office/drawing/2014/chart" uri="{C3380CC4-5D6E-409C-BE32-E72D297353CC}">
              <c16:uniqueId val="{00000000-0D30-4B86-9FD5-D53B62E848DE}"/>
            </c:ext>
          </c:extLst>
        </c:ser>
        <c:marker val="1"/>
        <c:axId val="265618176"/>
        <c:axId val="265996928"/>
      </c:lineChart>
      <c:catAx>
        <c:axId val="265976832"/>
        <c:scaling>
          <c:orientation val="minMax"/>
        </c:scaling>
        <c:axPos val="b"/>
        <c:numFmt formatCode="General" sourceLinked="1"/>
        <c:majorTickMark val="none"/>
        <c:tickLblPos val="nextTo"/>
        <c:spPr>
          <a:noFill/>
          <a:ln w="9517"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5995008"/>
        <c:crosses val="autoZero"/>
        <c:auto val="1"/>
        <c:lblAlgn val="ctr"/>
        <c:lblOffset val="100"/>
      </c:catAx>
      <c:valAx>
        <c:axId val="265995008"/>
        <c:scaling>
          <c:orientation val="minMax"/>
        </c:scaling>
        <c:axPos val="l"/>
        <c:majorGridlines>
          <c:spPr>
            <a:ln w="9517" cap="flat" cmpd="sng" algn="ctr">
              <a:solidFill>
                <a:schemeClr val="tx1">
                  <a:lumMod val="15000"/>
                  <a:lumOff val="85000"/>
                </a:schemeClr>
              </a:solidFill>
              <a:prstDash val="solid"/>
              <a:round/>
            </a:ln>
            <a:effectLst/>
          </c:spPr>
        </c:majorGridlines>
        <c:title>
          <c:tx>
            <c:rich>
              <a:bodyPr rot="0" vert="horz"/>
              <a:lstStyle/>
              <a:p>
                <a:pPr>
                  <a:defRPr/>
                </a:pPr>
                <a:r>
                  <a:rPr lang="zh-CN" altLang="en-US"/>
                  <a:t>金额</a:t>
                </a:r>
              </a:p>
            </c:rich>
          </c:tx>
          <c:layout>
            <c:manualLayout>
              <c:xMode val="edge"/>
              <c:yMode val="edge"/>
              <c:x val="0.12888107791446982"/>
              <c:y val="8.1220513070541081E-2"/>
            </c:manualLayout>
          </c:layout>
        </c:title>
        <c:numFmt formatCode="0&quot;万&quot;&quot;元&quot;" sourceLinked="0"/>
        <c:majorTickMark val="none"/>
        <c:tickLblPos val="nextTo"/>
        <c:spPr>
          <a:noFill/>
          <a:ln w="634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5976832"/>
        <c:crosses val="autoZero"/>
        <c:crossBetween val="between"/>
      </c:valAx>
      <c:valAx>
        <c:axId val="265996928"/>
        <c:scaling>
          <c:orientation val="minMax"/>
        </c:scaling>
        <c:axPos val="r"/>
        <c:title>
          <c:tx>
            <c:rich>
              <a:bodyPr/>
              <a:lstStyle/>
              <a:p>
                <a:pPr>
                  <a:defRPr/>
                </a:pPr>
                <a:r>
                  <a:rPr lang="zh-CN" altLang="en-US" baseline="0"/>
                  <a:t> </a:t>
                </a:r>
                <a:endParaRPr lang="zh-CN" altLang="en-US"/>
              </a:p>
            </c:rich>
          </c:tx>
        </c:title>
        <c:numFmt formatCode="0&quot;万&quot;&quot;千&quot;&quot;瓦&quot;" sourceLinked="0"/>
        <c:tickLblPos val="nextTo"/>
        <c:spPr>
          <a:ln>
            <a:noFill/>
          </a:ln>
        </c:spPr>
        <c:crossAx val="265618176"/>
        <c:crosses val="max"/>
        <c:crossBetween val="between"/>
      </c:valAx>
      <c:catAx>
        <c:axId val="265618176"/>
        <c:scaling>
          <c:orientation val="minMax"/>
        </c:scaling>
        <c:delete val="1"/>
        <c:axPos val="b"/>
        <c:numFmt formatCode="General" sourceLinked="1"/>
        <c:tickLblPos val="nextTo"/>
        <c:crossAx val="265996928"/>
        <c:crosses val="autoZero"/>
        <c:auto val="1"/>
        <c:lblAlgn val="ctr"/>
        <c:lblOffset val="100"/>
      </c:catAx>
      <c:spPr>
        <a:noFill/>
        <a:ln w="25400">
          <a:noFill/>
        </a:ln>
      </c:spPr>
    </c:plotArea>
    <c:legend>
      <c:legendPos val="b"/>
      <c:legendEntry>
        <c:idx val="2"/>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Entry>
      <c:spPr>
        <a:noFill/>
        <a:ln w="25380">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17"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ltLang="en-US" sz="1000" b="1">
              <a:latin typeface="等线" panose="02010600030101010101" pitchFamily="2" charset="-122"/>
              <a:ea typeface="等线" panose="02010600030101010101" pitchFamily="2" charset="-122"/>
            </a:endParaRPr>
          </a:p>
        </c:rich>
      </c:tx>
      <c:spPr>
        <a:noFill/>
        <a:ln>
          <a:noFill/>
        </a:ln>
        <a:effectLst/>
      </c:spPr>
    </c:title>
    <c:plotArea>
      <c:layout/>
      <c:barChart>
        <c:barDir val="col"/>
        <c:grouping val="stacked"/>
        <c:ser>
          <c:idx val="0"/>
          <c:order val="0"/>
          <c:tx>
            <c:strRef>
              <c:f>Sheet1!$B$1</c:f>
              <c:strCache>
                <c:ptCount val="1"/>
                <c:pt idx="0">
                  <c:v>调频</c:v>
                </c:pt>
              </c:strCache>
            </c:strRef>
          </c:tx>
          <c:spPr>
            <a:solidFill>
              <a:schemeClr val="accent5"/>
            </a:solidFill>
            <a:ln>
              <a:noFill/>
            </a:ln>
            <a:effectLst/>
          </c:spPr>
          <c:cat>
            <c:strRef>
              <c:f>Sheet1!$A$2:$A$6</c:f>
              <c:strCache>
                <c:ptCount val="5"/>
                <c:pt idx="0">
                  <c:v>甘肃</c:v>
                </c:pt>
                <c:pt idx="1">
                  <c:v>宁夏</c:v>
                </c:pt>
                <c:pt idx="2">
                  <c:v>青海</c:v>
                </c:pt>
                <c:pt idx="3">
                  <c:v>陕西</c:v>
                </c:pt>
                <c:pt idx="4">
                  <c:v>新疆</c:v>
                </c:pt>
              </c:strCache>
            </c:strRef>
          </c:cat>
          <c:val>
            <c:numRef>
              <c:f>Sheet1!$B$2:$B$6</c:f>
              <c:numCache>
                <c:formatCode>0_ </c:formatCode>
                <c:ptCount val="5"/>
                <c:pt idx="0">
                  <c:v>21179.768029999999</c:v>
                </c:pt>
                <c:pt idx="1">
                  <c:v>24793.932700000001</c:v>
                </c:pt>
                <c:pt idx="2">
                  <c:v>15928.890299999992</c:v>
                </c:pt>
                <c:pt idx="3">
                  <c:v>27852.290799999988</c:v>
                </c:pt>
                <c:pt idx="4">
                  <c:v>24816.58560000002</c:v>
                </c:pt>
              </c:numCache>
            </c:numRef>
          </c:val>
          <c:extLst xmlns:c16r2="http://schemas.microsoft.com/office/drawing/2015/06/chart">
            <c:ext xmlns:c16="http://schemas.microsoft.com/office/drawing/2014/chart" uri="{C3380CC4-5D6E-409C-BE32-E72D297353CC}">
              <c16:uniqueId val="{00000000-CA00-48DA-ACC1-03A235E1878B}"/>
            </c:ext>
          </c:extLst>
        </c:ser>
        <c:ser>
          <c:idx val="1"/>
          <c:order val="1"/>
          <c:tx>
            <c:strRef>
              <c:f>Sheet1!$C$1</c:f>
              <c:strCache>
                <c:ptCount val="1"/>
                <c:pt idx="0">
                  <c:v>调峰</c:v>
                </c:pt>
              </c:strCache>
            </c:strRef>
          </c:tx>
          <c:spPr>
            <a:solidFill>
              <a:schemeClr val="accent6"/>
            </a:solidFill>
            <a:ln>
              <a:noFill/>
            </a:ln>
            <a:effectLst/>
          </c:spPr>
          <c:cat>
            <c:strRef>
              <c:f>Sheet1!$A$2:$A$6</c:f>
              <c:strCache>
                <c:ptCount val="5"/>
                <c:pt idx="0">
                  <c:v>甘肃</c:v>
                </c:pt>
                <c:pt idx="1">
                  <c:v>宁夏</c:v>
                </c:pt>
                <c:pt idx="2">
                  <c:v>青海</c:v>
                </c:pt>
                <c:pt idx="3">
                  <c:v>陕西</c:v>
                </c:pt>
                <c:pt idx="4">
                  <c:v>新疆</c:v>
                </c:pt>
              </c:strCache>
            </c:strRef>
          </c:cat>
          <c:val>
            <c:numRef>
              <c:f>Sheet1!$C$2:$C$6</c:f>
              <c:numCache>
                <c:formatCode>0_ </c:formatCode>
                <c:ptCount val="5"/>
                <c:pt idx="0">
                  <c:v>16942.218202</c:v>
                </c:pt>
                <c:pt idx="1">
                  <c:v>8436.3107619999992</c:v>
                </c:pt>
                <c:pt idx="2">
                  <c:v>4869.9110000000019</c:v>
                </c:pt>
                <c:pt idx="3">
                  <c:v>17153.642</c:v>
                </c:pt>
                <c:pt idx="4">
                  <c:v>16912.065100000003</c:v>
                </c:pt>
              </c:numCache>
            </c:numRef>
          </c:val>
          <c:extLst xmlns:c16r2="http://schemas.microsoft.com/office/drawing/2015/06/chart">
            <c:ext xmlns:c16="http://schemas.microsoft.com/office/drawing/2014/chart" uri="{C3380CC4-5D6E-409C-BE32-E72D297353CC}">
              <c16:uniqueId val="{00000001-CA00-48DA-ACC1-03A235E1878B}"/>
            </c:ext>
          </c:extLst>
        </c:ser>
        <c:ser>
          <c:idx val="2"/>
          <c:order val="2"/>
          <c:tx>
            <c:strRef>
              <c:f>Sheet1!$D$1</c:f>
              <c:strCache>
                <c:ptCount val="1"/>
                <c:pt idx="0">
                  <c:v>备用</c:v>
                </c:pt>
              </c:strCache>
            </c:strRef>
          </c:tx>
          <c:spPr>
            <a:solidFill>
              <a:schemeClr val="bg1">
                <a:lumMod val="65000"/>
              </a:schemeClr>
            </a:solidFill>
            <a:ln>
              <a:noFill/>
            </a:ln>
            <a:effectLst/>
          </c:spPr>
          <c:cat>
            <c:strRef>
              <c:f>Sheet1!$A$2:$A$6</c:f>
              <c:strCache>
                <c:ptCount val="5"/>
                <c:pt idx="0">
                  <c:v>甘肃</c:v>
                </c:pt>
                <c:pt idx="1">
                  <c:v>宁夏</c:v>
                </c:pt>
                <c:pt idx="2">
                  <c:v>青海</c:v>
                </c:pt>
                <c:pt idx="3">
                  <c:v>陕西</c:v>
                </c:pt>
                <c:pt idx="4">
                  <c:v>新疆</c:v>
                </c:pt>
              </c:strCache>
            </c:strRef>
          </c:cat>
          <c:val>
            <c:numRef>
              <c:f>Sheet1!$D$2:$D$6</c:f>
              <c:numCache>
                <c:formatCode>0_ </c:formatCode>
                <c:ptCount val="5"/>
                <c:pt idx="0">
                  <c:v>26555.876989999993</c:v>
                </c:pt>
                <c:pt idx="1">
                  <c:v>63049.375400000004</c:v>
                </c:pt>
                <c:pt idx="2">
                  <c:v>12954.344300000002</c:v>
                </c:pt>
                <c:pt idx="3">
                  <c:v>82713.778399999966</c:v>
                </c:pt>
                <c:pt idx="4">
                  <c:v>48851.359200000014</c:v>
                </c:pt>
              </c:numCache>
            </c:numRef>
          </c:val>
          <c:extLst xmlns:c16r2="http://schemas.microsoft.com/office/drawing/2015/06/chart">
            <c:ext xmlns:c16="http://schemas.microsoft.com/office/drawing/2014/chart" uri="{C3380CC4-5D6E-409C-BE32-E72D297353CC}">
              <c16:uniqueId val="{00000002-CA00-48DA-ACC1-03A235E1878B}"/>
            </c:ext>
          </c:extLst>
        </c:ser>
        <c:ser>
          <c:idx val="3"/>
          <c:order val="3"/>
          <c:tx>
            <c:strRef>
              <c:f>Sheet1!$E$1</c:f>
              <c:strCache>
                <c:ptCount val="1"/>
                <c:pt idx="0">
                  <c:v>调压</c:v>
                </c:pt>
              </c:strCache>
            </c:strRef>
          </c:tx>
          <c:spPr>
            <a:solidFill>
              <a:srgbClr val="92D050"/>
            </a:solidFill>
            <a:ln>
              <a:noFill/>
            </a:ln>
            <a:effectLst/>
          </c:spPr>
          <c:cat>
            <c:strRef>
              <c:f>Sheet1!$A$2:$A$6</c:f>
              <c:strCache>
                <c:ptCount val="5"/>
                <c:pt idx="0">
                  <c:v>甘肃</c:v>
                </c:pt>
                <c:pt idx="1">
                  <c:v>宁夏</c:v>
                </c:pt>
                <c:pt idx="2">
                  <c:v>青海</c:v>
                </c:pt>
                <c:pt idx="3">
                  <c:v>陕西</c:v>
                </c:pt>
                <c:pt idx="4">
                  <c:v>新疆</c:v>
                </c:pt>
              </c:strCache>
            </c:strRef>
          </c:cat>
          <c:val>
            <c:numRef>
              <c:f>Sheet1!$E$2:$E$6</c:f>
              <c:numCache>
                <c:formatCode>General</c:formatCode>
                <c:ptCount val="5"/>
                <c:pt idx="0">
                  <c:v>8497.0886605000032</c:v>
                </c:pt>
                <c:pt idx="1">
                  <c:v>14670.955599999988</c:v>
                </c:pt>
                <c:pt idx="2">
                  <c:v>6087.2449000000015</c:v>
                </c:pt>
                <c:pt idx="3">
                  <c:v>10864.053200000002</c:v>
                </c:pt>
                <c:pt idx="4">
                  <c:v>16940.648100000009</c:v>
                </c:pt>
              </c:numCache>
            </c:numRef>
          </c:val>
          <c:extLst xmlns:c16r2="http://schemas.microsoft.com/office/drawing/2015/06/chart">
            <c:ext xmlns:c16="http://schemas.microsoft.com/office/drawing/2014/chart" uri="{C3380CC4-5D6E-409C-BE32-E72D297353CC}">
              <c16:uniqueId val="{00000003-CA00-48DA-ACC1-03A235E1878B}"/>
            </c:ext>
          </c:extLst>
        </c:ser>
        <c:ser>
          <c:idx val="4"/>
          <c:order val="4"/>
          <c:tx>
            <c:strRef>
              <c:f>Sheet1!$F$1</c:f>
              <c:strCache>
                <c:ptCount val="1"/>
                <c:pt idx="0">
                  <c:v>其他</c:v>
                </c:pt>
              </c:strCache>
            </c:strRef>
          </c:tx>
          <c:spPr>
            <a:solidFill>
              <a:schemeClr val="accent1"/>
            </a:solidFill>
            <a:ln>
              <a:noFill/>
            </a:ln>
            <a:effectLst/>
          </c:spPr>
          <c:cat>
            <c:strRef>
              <c:f>Sheet1!$A$2:$A$6</c:f>
              <c:strCache>
                <c:ptCount val="5"/>
                <c:pt idx="0">
                  <c:v>甘肃</c:v>
                </c:pt>
                <c:pt idx="1">
                  <c:v>宁夏</c:v>
                </c:pt>
                <c:pt idx="2">
                  <c:v>青海</c:v>
                </c:pt>
                <c:pt idx="3">
                  <c:v>陕西</c:v>
                </c:pt>
                <c:pt idx="4">
                  <c:v>新疆</c:v>
                </c:pt>
              </c:strCache>
            </c:strRef>
          </c:cat>
          <c:val>
            <c:numRef>
              <c:f>Sheet1!$F$2:$F$6</c:f>
              <c:numCache>
                <c:formatCode>0_ </c:formatCode>
                <c:ptCount val="5"/>
                <c:pt idx="0">
                  <c:v>806.39943000000005</c:v>
                </c:pt>
                <c:pt idx="1">
                  <c:v>12</c:v>
                </c:pt>
                <c:pt idx="2">
                  <c:v>6</c:v>
                </c:pt>
                <c:pt idx="3">
                  <c:v>38.200000000000003</c:v>
                </c:pt>
                <c:pt idx="4">
                  <c:v>210</c:v>
                </c:pt>
              </c:numCache>
            </c:numRef>
          </c:val>
          <c:extLst xmlns:c16r2="http://schemas.microsoft.com/office/drawing/2015/06/chart">
            <c:ext xmlns:c16="http://schemas.microsoft.com/office/drawing/2014/chart" uri="{C3380CC4-5D6E-409C-BE32-E72D297353CC}">
              <c16:uniqueId val="{00000004-CA00-48DA-ACC1-03A235E1878B}"/>
            </c:ext>
          </c:extLst>
        </c:ser>
        <c:gapWidth val="219"/>
        <c:overlap val="100"/>
        <c:axId val="265908608"/>
        <c:axId val="265910144"/>
      </c:barChart>
      <c:lineChart>
        <c:grouping val="standard"/>
        <c:ser>
          <c:idx val="5"/>
          <c:order val="5"/>
          <c:tx>
            <c:strRef>
              <c:f>Sheet1!$G$1</c:f>
              <c:strCache>
                <c:ptCount val="1"/>
                <c:pt idx="0">
                  <c:v>装机容量</c:v>
                </c:pt>
              </c:strCache>
            </c:strRef>
          </c:tx>
          <c:spPr>
            <a:ln w="19050" cap="rnd">
              <a:solidFill>
                <a:schemeClr val="accent5">
                  <a:lumMod val="60000"/>
                  <a:lumOff val="40000"/>
                </a:schemeClr>
              </a:solidFill>
              <a:round/>
            </a:ln>
            <a:effectLst/>
          </c:spPr>
          <c:marker>
            <c:symbol val="circle"/>
            <c:size val="5"/>
            <c:spPr>
              <a:solidFill>
                <a:schemeClr val="accent5">
                  <a:lumMod val="60000"/>
                  <a:lumOff val="40000"/>
                </a:schemeClr>
              </a:solidFill>
              <a:ln w="9525">
                <a:noFill/>
              </a:ln>
              <a:effectLst/>
            </c:spPr>
          </c:marker>
          <c:cat>
            <c:strRef>
              <c:f>Sheet1!$A$2:$A$6</c:f>
              <c:strCache>
                <c:ptCount val="5"/>
                <c:pt idx="0">
                  <c:v>甘肃</c:v>
                </c:pt>
                <c:pt idx="1">
                  <c:v>宁夏</c:v>
                </c:pt>
                <c:pt idx="2">
                  <c:v>青海</c:v>
                </c:pt>
                <c:pt idx="3">
                  <c:v>陕西</c:v>
                </c:pt>
                <c:pt idx="4">
                  <c:v>新疆</c:v>
                </c:pt>
              </c:strCache>
            </c:strRef>
          </c:cat>
          <c:val>
            <c:numRef>
              <c:f>Sheet1!$G$2:$G$6</c:f>
              <c:numCache>
                <c:formatCode>0_ </c:formatCode>
                <c:ptCount val="5"/>
                <c:pt idx="0">
                  <c:v>4265.3200000000015</c:v>
                </c:pt>
                <c:pt idx="1">
                  <c:v>3654.7709999999993</c:v>
                </c:pt>
                <c:pt idx="2">
                  <c:v>2387.241</c:v>
                </c:pt>
                <c:pt idx="3">
                  <c:v>3380.7449999999985</c:v>
                </c:pt>
                <c:pt idx="4">
                  <c:v>5244.4349999999904</c:v>
                </c:pt>
              </c:numCache>
            </c:numRef>
          </c:val>
          <c:extLst xmlns:c16r2="http://schemas.microsoft.com/office/drawing/2015/06/chart">
            <c:ext xmlns:c16="http://schemas.microsoft.com/office/drawing/2014/chart" uri="{C3380CC4-5D6E-409C-BE32-E72D297353CC}">
              <c16:uniqueId val="{00000005-CA00-48DA-ACC1-03A235E1878B}"/>
            </c:ext>
          </c:extLst>
        </c:ser>
        <c:marker val="1"/>
        <c:axId val="265938816"/>
        <c:axId val="265936896"/>
      </c:lineChart>
      <c:catAx>
        <c:axId val="2659086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65910144"/>
        <c:crosses val="autoZero"/>
        <c:auto val="1"/>
        <c:lblAlgn val="ctr"/>
        <c:lblOffset val="100"/>
      </c:catAx>
      <c:valAx>
        <c:axId val="265910144"/>
        <c:scaling>
          <c:orientation val="minMax"/>
        </c:scaling>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b="1">
                    <a:solidFill>
                      <a:sysClr val="windowText" lastClr="000000"/>
                    </a:solidFill>
                    <a:latin typeface="等线" panose="02010600030101010101" pitchFamily="2" charset="-122"/>
                    <a:ea typeface="等线" panose="02010600030101010101" pitchFamily="2" charset="-122"/>
                  </a:rPr>
                  <a:t>金额</a:t>
                </a:r>
              </a:p>
            </c:rich>
          </c:tx>
          <c:layout>
            <c:manualLayout>
              <c:xMode val="edge"/>
              <c:yMode val="edge"/>
              <c:x val="0.12731481481481483"/>
              <c:y val="3.7225346831646078E-2"/>
            </c:manualLayout>
          </c:layout>
          <c:spPr>
            <a:noFill/>
            <a:ln>
              <a:noFill/>
            </a:ln>
            <a:effectLst/>
          </c:spPr>
        </c:title>
        <c:numFmt formatCode="0&quot;万&quot;&quot;元&quot;" sourceLinked="0"/>
        <c:maj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等线" panose="02010600030101010101" pitchFamily="2" charset="-122"/>
                <a:ea typeface="等线" panose="02010600030101010101" pitchFamily="2" charset="-122"/>
                <a:cs typeface="+mn-cs"/>
              </a:defRPr>
            </a:pPr>
            <a:endParaRPr lang="zh-CN"/>
          </a:p>
        </c:txPr>
        <c:crossAx val="265908608"/>
        <c:crosses val="autoZero"/>
        <c:crossBetween val="between"/>
      </c:valAx>
      <c:valAx>
        <c:axId val="265936896"/>
        <c:scaling>
          <c:orientation val="minMax"/>
        </c:scaling>
        <c:axPos val="r"/>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b="1">
                    <a:solidFill>
                      <a:sysClr val="windowText" lastClr="000000"/>
                    </a:solidFill>
                    <a:latin typeface="等线" panose="02010600030101010101" pitchFamily="2" charset="-122"/>
                    <a:ea typeface="等线" panose="02010600030101010101" pitchFamily="2" charset="-122"/>
                  </a:rPr>
                  <a:t>装机容量</a:t>
                </a:r>
              </a:p>
            </c:rich>
          </c:tx>
          <c:layout>
            <c:manualLayout>
              <c:xMode val="edge"/>
              <c:yMode val="edge"/>
              <c:x val="0.7407407407407407"/>
              <c:y val="4.5161854768153958E-2"/>
            </c:manualLayout>
          </c:layout>
          <c:spPr>
            <a:noFill/>
            <a:ln>
              <a:noFill/>
            </a:ln>
            <a:effectLst/>
          </c:spPr>
        </c:title>
        <c:numFmt formatCode="0&quot;万&quot;&quot;千&quot;&quot;瓦&quot;" sourceLinked="0"/>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等线" panose="02010600030101010101" pitchFamily="2" charset="-122"/>
                <a:ea typeface="等线" panose="02010600030101010101" pitchFamily="2" charset="-122"/>
                <a:cs typeface="+mn-cs"/>
              </a:defRPr>
            </a:pPr>
            <a:endParaRPr lang="zh-CN"/>
          </a:p>
        </c:txPr>
        <c:crossAx val="265938816"/>
        <c:crosses val="max"/>
        <c:crossBetween val="between"/>
      </c:valAx>
      <c:catAx>
        <c:axId val="265938816"/>
        <c:scaling>
          <c:orientation val="minMax"/>
        </c:scaling>
        <c:delete val="1"/>
        <c:axPos val="b"/>
        <c:numFmt formatCode="General" sourceLinked="1"/>
        <c:tickLblPos val="nextTo"/>
        <c:crossAx val="265936896"/>
        <c:crosses val="autoZero"/>
        <c:auto val="1"/>
        <c:lblAlgn val="ctr"/>
        <c:lblOffset val="100"/>
      </c:catAx>
      <c:spPr>
        <a:noFill/>
        <a:ln>
          <a:noFill/>
        </a:ln>
        <a:effectLst/>
      </c:spPr>
    </c:plotArea>
    <c:legend>
      <c:legendPos val="b"/>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r>
              <a:rPr lang="zh-CN" altLang="en-US" baseline="0"/>
              <a:t> </a:t>
            </a:r>
            <a:endParaRPr lang="zh-CN" altLang="en-US"/>
          </a:p>
        </c:rich>
      </c:tx>
    </c:title>
    <c:plotArea>
      <c:layout/>
      <c:barChart>
        <c:barDir val="col"/>
        <c:grouping val="stacked"/>
        <c:ser>
          <c:idx val="0"/>
          <c:order val="0"/>
          <c:tx>
            <c:strRef>
              <c:f>Sheet1!$B$1</c:f>
              <c:strCache>
                <c:ptCount val="1"/>
                <c:pt idx="0">
                  <c:v>调频</c:v>
                </c:pt>
              </c:strCache>
            </c:strRef>
          </c:tx>
          <c:spPr>
            <a:solidFill>
              <a:srgbClr val="4BACC6"/>
            </a:solidFill>
            <a:ln>
              <a:noFill/>
            </a:ln>
            <a:effectLst/>
          </c:spPr>
          <c:cat>
            <c:strRef>
              <c:f>Sheet1!$A$2:$A$7</c:f>
              <c:strCache>
                <c:ptCount val="6"/>
                <c:pt idx="0">
                  <c:v>安徽</c:v>
                </c:pt>
                <c:pt idx="1">
                  <c:v>福建</c:v>
                </c:pt>
                <c:pt idx="2">
                  <c:v>华东</c:v>
                </c:pt>
                <c:pt idx="3">
                  <c:v>江苏</c:v>
                </c:pt>
                <c:pt idx="4">
                  <c:v>上海</c:v>
                </c:pt>
                <c:pt idx="5">
                  <c:v>浙江</c:v>
                </c:pt>
              </c:strCache>
            </c:strRef>
          </c:cat>
          <c:val>
            <c:numRef>
              <c:f>Sheet1!$B$2:$B$7</c:f>
              <c:numCache>
                <c:formatCode>General</c:formatCode>
                <c:ptCount val="6"/>
                <c:pt idx="0">
                  <c:v>7667.2127680000003</c:v>
                </c:pt>
                <c:pt idx="1">
                  <c:v>9919.8439610000023</c:v>
                </c:pt>
                <c:pt idx="2">
                  <c:v>5505.0906330000016</c:v>
                </c:pt>
                <c:pt idx="3">
                  <c:v>19536.700000000015</c:v>
                </c:pt>
                <c:pt idx="4">
                  <c:v>4320.2280650000002</c:v>
                </c:pt>
                <c:pt idx="5">
                  <c:v>27653.663500000006</c:v>
                </c:pt>
              </c:numCache>
            </c:numRef>
          </c:val>
          <c:extLst xmlns:c16r2="http://schemas.microsoft.com/office/drawing/2015/06/chart">
            <c:ext xmlns:c16="http://schemas.microsoft.com/office/drawing/2014/chart" uri="{C3380CC4-5D6E-409C-BE32-E72D297353CC}">
              <c16:uniqueId val="{00000000-ACE7-41A5-9D93-8FE5C016C4A1}"/>
            </c:ext>
          </c:extLst>
        </c:ser>
        <c:ser>
          <c:idx val="1"/>
          <c:order val="1"/>
          <c:tx>
            <c:strRef>
              <c:f>Sheet1!$C$1</c:f>
              <c:strCache>
                <c:ptCount val="1"/>
                <c:pt idx="0">
                  <c:v>调峰</c:v>
                </c:pt>
              </c:strCache>
            </c:strRef>
          </c:tx>
          <c:spPr>
            <a:solidFill>
              <a:srgbClr val="F79646"/>
            </a:solidFill>
            <a:ln>
              <a:noFill/>
            </a:ln>
            <a:effectLst/>
          </c:spPr>
          <c:cat>
            <c:strRef>
              <c:f>Sheet1!$A$2:$A$7</c:f>
              <c:strCache>
                <c:ptCount val="6"/>
                <c:pt idx="0">
                  <c:v>安徽</c:v>
                </c:pt>
                <c:pt idx="1">
                  <c:v>福建</c:v>
                </c:pt>
                <c:pt idx="2">
                  <c:v>华东</c:v>
                </c:pt>
                <c:pt idx="3">
                  <c:v>江苏</c:v>
                </c:pt>
                <c:pt idx="4">
                  <c:v>上海</c:v>
                </c:pt>
                <c:pt idx="5">
                  <c:v>浙江</c:v>
                </c:pt>
              </c:strCache>
            </c:strRef>
          </c:cat>
          <c:val>
            <c:numRef>
              <c:f>Sheet1!$C$2:$C$7</c:f>
              <c:numCache>
                <c:formatCode>General</c:formatCode>
                <c:ptCount val="6"/>
                <c:pt idx="0">
                  <c:v>309.47029900000013</c:v>
                </c:pt>
                <c:pt idx="1">
                  <c:v>40446.423219000011</c:v>
                </c:pt>
                <c:pt idx="2">
                  <c:v>126.932333</c:v>
                </c:pt>
                <c:pt idx="3">
                  <c:v>11164.600000000004</c:v>
                </c:pt>
                <c:pt idx="4">
                  <c:v>5093.1014630000018</c:v>
                </c:pt>
                <c:pt idx="5">
                  <c:v>8637.732399999999</c:v>
                </c:pt>
              </c:numCache>
            </c:numRef>
          </c:val>
          <c:extLst xmlns:c16r2="http://schemas.microsoft.com/office/drawing/2015/06/chart">
            <c:ext xmlns:c16="http://schemas.microsoft.com/office/drawing/2014/chart" uri="{C3380CC4-5D6E-409C-BE32-E72D297353CC}">
              <c16:uniqueId val="{00000001-ACE7-41A5-9D93-8FE5C016C4A1}"/>
            </c:ext>
          </c:extLst>
        </c:ser>
        <c:ser>
          <c:idx val="2"/>
          <c:order val="2"/>
          <c:tx>
            <c:strRef>
              <c:f>Sheet1!$D$1</c:f>
              <c:strCache>
                <c:ptCount val="1"/>
                <c:pt idx="0">
                  <c:v>备用</c:v>
                </c:pt>
              </c:strCache>
            </c:strRef>
          </c:tx>
          <c:spPr>
            <a:solidFill>
              <a:schemeClr val="accent3"/>
            </a:solidFill>
            <a:ln>
              <a:noFill/>
            </a:ln>
            <a:effectLst/>
          </c:spPr>
          <c:cat>
            <c:strRef>
              <c:f>Sheet1!$A$2:$A$7</c:f>
              <c:strCache>
                <c:ptCount val="6"/>
                <c:pt idx="0">
                  <c:v>安徽</c:v>
                </c:pt>
                <c:pt idx="1">
                  <c:v>福建</c:v>
                </c:pt>
                <c:pt idx="2">
                  <c:v>华东</c:v>
                </c:pt>
                <c:pt idx="3">
                  <c:v>江苏</c:v>
                </c:pt>
                <c:pt idx="4">
                  <c:v>上海</c:v>
                </c:pt>
                <c:pt idx="5">
                  <c:v>浙江</c:v>
                </c:pt>
              </c:strCache>
            </c:strRef>
          </c:cat>
          <c:val>
            <c:numRef>
              <c:f>Sheet1!$D$2:$D$7</c:f>
              <c:numCache>
                <c:formatCode>General</c:formatCode>
                <c:ptCount val="6"/>
                <c:pt idx="0">
                  <c:v>4956.140013000002</c:v>
                </c:pt>
                <c:pt idx="1">
                  <c:v>9827.4291971279563</c:v>
                </c:pt>
                <c:pt idx="2">
                  <c:v>1381.7083089999999</c:v>
                </c:pt>
                <c:pt idx="3">
                  <c:v>3563.6</c:v>
                </c:pt>
                <c:pt idx="4">
                  <c:v>436.64381399999996</c:v>
                </c:pt>
                <c:pt idx="5">
                  <c:v>4623.5965000000024</c:v>
                </c:pt>
              </c:numCache>
            </c:numRef>
          </c:val>
          <c:extLst xmlns:c16r2="http://schemas.microsoft.com/office/drawing/2015/06/chart">
            <c:ext xmlns:c16="http://schemas.microsoft.com/office/drawing/2014/chart" uri="{C3380CC4-5D6E-409C-BE32-E72D297353CC}">
              <c16:uniqueId val="{00000002-ACE7-41A5-9D93-8FE5C016C4A1}"/>
            </c:ext>
          </c:extLst>
        </c:ser>
        <c:ser>
          <c:idx val="3"/>
          <c:order val="3"/>
          <c:tx>
            <c:strRef>
              <c:f>Sheet1!$E$1</c:f>
              <c:strCache>
                <c:ptCount val="1"/>
                <c:pt idx="0">
                  <c:v>调压</c:v>
                </c:pt>
              </c:strCache>
            </c:strRef>
          </c:tx>
          <c:spPr>
            <a:solidFill>
              <a:srgbClr val="92D050"/>
            </a:solidFill>
            <a:ln>
              <a:noFill/>
            </a:ln>
            <a:effectLst/>
          </c:spPr>
          <c:cat>
            <c:strRef>
              <c:f>Sheet1!$A$2:$A$7</c:f>
              <c:strCache>
                <c:ptCount val="6"/>
                <c:pt idx="0">
                  <c:v>安徽</c:v>
                </c:pt>
                <c:pt idx="1">
                  <c:v>福建</c:v>
                </c:pt>
                <c:pt idx="2">
                  <c:v>华东</c:v>
                </c:pt>
                <c:pt idx="3">
                  <c:v>江苏</c:v>
                </c:pt>
                <c:pt idx="4">
                  <c:v>上海</c:v>
                </c:pt>
                <c:pt idx="5">
                  <c:v>浙江</c:v>
                </c:pt>
              </c:strCache>
            </c:strRef>
          </c:cat>
          <c:val>
            <c:numRef>
              <c:f>Sheet1!$E$2:$E$7</c:f>
              <c:numCache>
                <c:formatCode>General</c:formatCode>
                <c:ptCount val="6"/>
                <c:pt idx="0">
                  <c:v>2135.9355690000002</c:v>
                </c:pt>
                <c:pt idx="1">
                  <c:v>3570.9081164787713</c:v>
                </c:pt>
                <c:pt idx="2">
                  <c:v>1260.3296980000002</c:v>
                </c:pt>
                <c:pt idx="3">
                  <c:v>4330.2000000000007</c:v>
                </c:pt>
                <c:pt idx="4">
                  <c:v>664.19365599999992</c:v>
                </c:pt>
                <c:pt idx="5">
                  <c:v>15062.352599999995</c:v>
                </c:pt>
              </c:numCache>
            </c:numRef>
          </c:val>
          <c:extLst xmlns:c16r2="http://schemas.microsoft.com/office/drawing/2015/06/chart">
            <c:ext xmlns:c16="http://schemas.microsoft.com/office/drawing/2014/chart" uri="{C3380CC4-5D6E-409C-BE32-E72D297353CC}">
              <c16:uniqueId val="{00000003-ACE7-41A5-9D93-8FE5C016C4A1}"/>
            </c:ext>
          </c:extLst>
        </c:ser>
        <c:ser>
          <c:idx val="4"/>
          <c:order val="4"/>
          <c:tx>
            <c:strRef>
              <c:f>Sheet1!$F$1</c:f>
              <c:strCache>
                <c:ptCount val="1"/>
                <c:pt idx="0">
                  <c:v>其他</c:v>
                </c:pt>
              </c:strCache>
            </c:strRef>
          </c:tx>
          <c:spPr>
            <a:solidFill>
              <a:srgbClr val="4F81BD"/>
            </a:solidFill>
            <a:ln>
              <a:noFill/>
            </a:ln>
            <a:effectLst/>
          </c:spPr>
          <c:cat>
            <c:strRef>
              <c:f>Sheet1!$A$2:$A$7</c:f>
              <c:strCache>
                <c:ptCount val="6"/>
                <c:pt idx="0">
                  <c:v>安徽</c:v>
                </c:pt>
                <c:pt idx="1">
                  <c:v>福建</c:v>
                </c:pt>
                <c:pt idx="2">
                  <c:v>华东</c:v>
                </c:pt>
                <c:pt idx="3">
                  <c:v>江苏</c:v>
                </c:pt>
                <c:pt idx="4">
                  <c:v>上海</c:v>
                </c:pt>
                <c:pt idx="5">
                  <c:v>浙江</c:v>
                </c:pt>
              </c:strCache>
            </c:strRef>
          </c:cat>
          <c:val>
            <c:numRef>
              <c:f>Sheet1!$F$2:$F$7</c:f>
              <c:numCache>
                <c:formatCode>General</c:formatCode>
                <c:ptCount val="6"/>
                <c:pt idx="0">
                  <c:v>248.00007499999998</c:v>
                </c:pt>
                <c:pt idx="1">
                  <c:v>107.99990997283936</c:v>
                </c:pt>
                <c:pt idx="2">
                  <c:v>540.13464599999998</c:v>
                </c:pt>
                <c:pt idx="3">
                  <c:v>72</c:v>
                </c:pt>
                <c:pt idx="4">
                  <c:v>144</c:v>
                </c:pt>
                <c:pt idx="5">
                  <c:v>306</c:v>
                </c:pt>
              </c:numCache>
            </c:numRef>
          </c:val>
          <c:extLst xmlns:c16r2="http://schemas.microsoft.com/office/drawing/2015/06/chart">
            <c:ext xmlns:c16="http://schemas.microsoft.com/office/drawing/2014/chart" uri="{C3380CC4-5D6E-409C-BE32-E72D297353CC}">
              <c16:uniqueId val="{00000004-ACE7-41A5-9D93-8FE5C016C4A1}"/>
            </c:ext>
          </c:extLst>
        </c:ser>
        <c:overlap val="100"/>
        <c:axId val="279680512"/>
        <c:axId val="279682048"/>
      </c:barChart>
      <c:lineChart>
        <c:grouping val="standard"/>
        <c:ser>
          <c:idx val="5"/>
          <c:order val="5"/>
          <c:tx>
            <c:strRef>
              <c:f>Sheet1!$G$1</c:f>
              <c:strCache>
                <c:ptCount val="1"/>
                <c:pt idx="0">
                  <c:v>装机容量</c:v>
                </c:pt>
              </c:strCache>
            </c:strRef>
          </c:tx>
          <c:spPr>
            <a:ln>
              <a:solidFill>
                <a:srgbClr val="4BACC6">
                  <a:lumMod val="60000"/>
                  <a:lumOff val="40000"/>
                </a:srgbClr>
              </a:solidFill>
            </a:ln>
            <a:effectLst/>
          </c:spPr>
          <c:marker>
            <c:spPr>
              <a:solidFill>
                <a:srgbClr val="4BACC6">
                  <a:lumMod val="60000"/>
                  <a:lumOff val="40000"/>
                </a:srgbClr>
              </a:solidFill>
              <a:ln>
                <a:noFill/>
              </a:ln>
            </c:spPr>
          </c:marker>
          <c:cat>
            <c:strRef>
              <c:f>Sheet1!$A$2:$A$7</c:f>
              <c:strCache>
                <c:ptCount val="6"/>
                <c:pt idx="0">
                  <c:v>安徽</c:v>
                </c:pt>
                <c:pt idx="1">
                  <c:v>福建</c:v>
                </c:pt>
                <c:pt idx="2">
                  <c:v>华东</c:v>
                </c:pt>
                <c:pt idx="3">
                  <c:v>江苏</c:v>
                </c:pt>
                <c:pt idx="4">
                  <c:v>上海</c:v>
                </c:pt>
                <c:pt idx="5">
                  <c:v>浙江</c:v>
                </c:pt>
              </c:strCache>
            </c:strRef>
          </c:cat>
          <c:val>
            <c:numRef>
              <c:f>Sheet1!$G$2:$G$7</c:f>
              <c:numCache>
                <c:formatCode>General</c:formatCode>
                <c:ptCount val="6"/>
                <c:pt idx="0">
                  <c:v>3203.9500000000012</c:v>
                </c:pt>
                <c:pt idx="1">
                  <c:v>4788.9450111150745</c:v>
                </c:pt>
                <c:pt idx="2">
                  <c:v>2943.1</c:v>
                </c:pt>
                <c:pt idx="3">
                  <c:v>10057.040600000006</c:v>
                </c:pt>
                <c:pt idx="4">
                  <c:v>2291.77</c:v>
                </c:pt>
                <c:pt idx="5">
                  <c:v>6338.0080000000007</c:v>
                </c:pt>
              </c:numCache>
            </c:numRef>
          </c:val>
          <c:extLst xmlns:c16r2="http://schemas.microsoft.com/office/drawing/2015/06/chart">
            <c:ext xmlns:c16="http://schemas.microsoft.com/office/drawing/2014/chart" uri="{C3380CC4-5D6E-409C-BE32-E72D297353CC}">
              <c16:uniqueId val="{00000005-ACE7-41A5-9D93-8FE5C016C4A1}"/>
            </c:ext>
          </c:extLst>
        </c:ser>
        <c:marker val="1"/>
        <c:axId val="279698432"/>
        <c:axId val="279696512"/>
      </c:lineChart>
      <c:catAx>
        <c:axId val="279680512"/>
        <c:scaling>
          <c:orientation val="minMax"/>
        </c:scaling>
        <c:axPos val="b"/>
        <c:numFmt formatCode="General" sourceLinked="1"/>
        <c:majorTickMark val="none"/>
        <c:tickLblPos val="nextTo"/>
        <c:spPr>
          <a:noFill/>
          <a:ln w="9516"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79682048"/>
        <c:crosses val="autoZero"/>
        <c:auto val="1"/>
        <c:lblAlgn val="ctr"/>
        <c:lblOffset val="100"/>
      </c:catAx>
      <c:valAx>
        <c:axId val="279682048"/>
        <c:scaling>
          <c:orientation val="minMax"/>
        </c:scaling>
        <c:axPos val="l"/>
        <c:majorGridlines>
          <c:spPr>
            <a:ln w="9516" cap="flat" cmpd="sng" algn="ctr">
              <a:solidFill>
                <a:schemeClr val="tx1">
                  <a:lumMod val="15000"/>
                  <a:lumOff val="85000"/>
                </a:schemeClr>
              </a:solidFill>
              <a:prstDash val="solid"/>
              <a:round/>
            </a:ln>
            <a:effectLst/>
          </c:spPr>
        </c:majorGridlines>
        <c:title>
          <c:tx>
            <c:rich>
              <a:bodyPr rot="0" vert="horz"/>
              <a:lstStyle/>
              <a:p>
                <a:pPr>
                  <a:defRPr/>
                </a:pPr>
                <a:r>
                  <a:rPr lang="zh-CN" altLang="en-US"/>
                  <a:t>金额</a:t>
                </a:r>
              </a:p>
            </c:rich>
          </c:tx>
          <c:layout>
            <c:manualLayout>
              <c:xMode val="edge"/>
              <c:yMode val="edge"/>
              <c:x val="0.11992945326278659"/>
              <c:y val="8.1220513070541081E-2"/>
            </c:manualLayout>
          </c:layout>
        </c:title>
        <c:numFmt formatCode="0&quot;万&quot;&quot;元&quot;" sourceLinked="0"/>
        <c:majorTickMark val="none"/>
        <c:tickLblPos val="nextTo"/>
        <c:spPr>
          <a:noFill/>
          <a:ln w="6344"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79680512"/>
        <c:crosses val="autoZero"/>
        <c:crossBetween val="between"/>
      </c:valAx>
      <c:valAx>
        <c:axId val="279696512"/>
        <c:scaling>
          <c:orientation val="minMax"/>
        </c:scaling>
        <c:axPos val="r"/>
        <c:title>
          <c:tx>
            <c:rich>
              <a:bodyPr rot="0" vert="horz"/>
              <a:lstStyle/>
              <a:p>
                <a:pPr>
                  <a:defRPr/>
                </a:pPr>
                <a:r>
                  <a:rPr lang="zh-CN" altLang="en-US"/>
                  <a:t>装机容量</a:t>
                </a:r>
              </a:p>
            </c:rich>
          </c:tx>
          <c:layout>
            <c:manualLayout>
              <c:xMode val="edge"/>
              <c:yMode val="edge"/>
              <c:x val="0.72486772486772466"/>
              <c:y val="7.7092546094276931E-2"/>
            </c:manualLayout>
          </c:layout>
        </c:title>
        <c:numFmt formatCode="0&quot;万&quot;&quot;千&quot;&quot;瓦&quot;" sourceLinked="0"/>
        <c:tickLblPos val="nextTo"/>
        <c:spPr>
          <a:ln>
            <a:noFill/>
          </a:ln>
        </c:spPr>
        <c:crossAx val="279698432"/>
        <c:crosses val="max"/>
        <c:crossBetween val="between"/>
      </c:valAx>
      <c:catAx>
        <c:axId val="279698432"/>
        <c:scaling>
          <c:orientation val="minMax"/>
        </c:scaling>
        <c:delete val="1"/>
        <c:axPos val="b"/>
        <c:numFmt formatCode="General" sourceLinked="1"/>
        <c:tickLblPos val="nextTo"/>
        <c:crossAx val="279696512"/>
        <c:crosses val="autoZero"/>
        <c:auto val="1"/>
        <c:lblAlgn val="ctr"/>
        <c:lblOffset val="100"/>
      </c:catAx>
      <c:spPr>
        <a:noFill/>
        <a:ln w="25396">
          <a:noFill/>
        </a:ln>
      </c:spPr>
    </c:plotArea>
    <c:legend>
      <c:legendPos val="b"/>
      <c:legendEntry>
        <c:idx val="2"/>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Entry>
      <c:spPr>
        <a:noFill/>
        <a:ln w="25376">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16"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endParaRPr lang="zh-CN" altLang="en-US"/>
          </a:p>
        </c:rich>
      </c:tx>
    </c:title>
    <c:plotArea>
      <c:layout/>
      <c:barChart>
        <c:barDir val="col"/>
        <c:grouping val="stacked"/>
        <c:ser>
          <c:idx val="0"/>
          <c:order val="0"/>
          <c:tx>
            <c:strRef>
              <c:f>Sheet1!$B$1</c:f>
              <c:strCache>
                <c:ptCount val="1"/>
                <c:pt idx="0">
                  <c:v>调频</c:v>
                </c:pt>
              </c:strCache>
            </c:strRef>
          </c:tx>
          <c:spPr>
            <a:solidFill>
              <a:srgbClr val="4BACC6"/>
            </a:solidFill>
            <a:ln>
              <a:noFill/>
            </a:ln>
            <a:effectLst/>
          </c:spPr>
          <c:cat>
            <c:strRef>
              <c:f>Sheet1!$A$2:$A$7</c:f>
              <c:strCache>
                <c:ptCount val="6"/>
                <c:pt idx="0">
                  <c:v>河南</c:v>
                </c:pt>
                <c:pt idx="1">
                  <c:v>湖北</c:v>
                </c:pt>
                <c:pt idx="2">
                  <c:v>湖南</c:v>
                </c:pt>
                <c:pt idx="3">
                  <c:v>江西</c:v>
                </c:pt>
                <c:pt idx="4">
                  <c:v>四川</c:v>
                </c:pt>
                <c:pt idx="5">
                  <c:v>重庆</c:v>
                </c:pt>
              </c:strCache>
            </c:strRef>
          </c:cat>
          <c:val>
            <c:numRef>
              <c:f>Sheet1!$B$2:$B$7</c:f>
              <c:numCache>
                <c:formatCode>0_ </c:formatCode>
                <c:ptCount val="6"/>
                <c:pt idx="0">
                  <c:v>0</c:v>
                </c:pt>
                <c:pt idx="1">
                  <c:v>3568.8500000000013</c:v>
                </c:pt>
                <c:pt idx="2">
                  <c:v>9982.1155159999962</c:v>
                </c:pt>
                <c:pt idx="3">
                  <c:v>5299.01</c:v>
                </c:pt>
                <c:pt idx="4">
                  <c:v>1958.2948600099999</c:v>
                </c:pt>
                <c:pt idx="5">
                  <c:v>1109.0302999999997</c:v>
                </c:pt>
              </c:numCache>
            </c:numRef>
          </c:val>
          <c:extLst xmlns:c16r2="http://schemas.microsoft.com/office/drawing/2015/06/chart">
            <c:ext xmlns:c16="http://schemas.microsoft.com/office/drawing/2014/chart" uri="{C3380CC4-5D6E-409C-BE32-E72D297353CC}">
              <c16:uniqueId val="{00000000-84A7-482C-88D6-F88F00CAB23E}"/>
            </c:ext>
          </c:extLst>
        </c:ser>
        <c:ser>
          <c:idx val="1"/>
          <c:order val="1"/>
          <c:tx>
            <c:strRef>
              <c:f>Sheet1!$C$1</c:f>
              <c:strCache>
                <c:ptCount val="1"/>
                <c:pt idx="0">
                  <c:v>调峰</c:v>
                </c:pt>
              </c:strCache>
            </c:strRef>
          </c:tx>
          <c:spPr>
            <a:solidFill>
              <a:srgbClr val="F79646"/>
            </a:solidFill>
            <a:ln>
              <a:noFill/>
            </a:ln>
            <a:effectLst/>
          </c:spPr>
          <c:cat>
            <c:strRef>
              <c:f>Sheet1!$A$2:$A$7</c:f>
              <c:strCache>
                <c:ptCount val="6"/>
                <c:pt idx="0">
                  <c:v>河南</c:v>
                </c:pt>
                <c:pt idx="1">
                  <c:v>湖北</c:v>
                </c:pt>
                <c:pt idx="2">
                  <c:v>湖南</c:v>
                </c:pt>
                <c:pt idx="3">
                  <c:v>江西</c:v>
                </c:pt>
                <c:pt idx="4">
                  <c:v>四川</c:v>
                </c:pt>
                <c:pt idx="5">
                  <c:v>重庆</c:v>
                </c:pt>
              </c:strCache>
            </c:strRef>
          </c:cat>
          <c:val>
            <c:numRef>
              <c:f>Sheet1!$C$2:$C$7</c:f>
              <c:numCache>
                <c:formatCode>0_ </c:formatCode>
                <c:ptCount val="6"/>
                <c:pt idx="0">
                  <c:v>2872.8500000000017</c:v>
                </c:pt>
                <c:pt idx="1">
                  <c:v>93.55</c:v>
                </c:pt>
                <c:pt idx="2">
                  <c:v>7769.3056170000009</c:v>
                </c:pt>
                <c:pt idx="3">
                  <c:v>51.83</c:v>
                </c:pt>
                <c:pt idx="4">
                  <c:v>0</c:v>
                </c:pt>
                <c:pt idx="5">
                  <c:v>2808.2468999999987</c:v>
                </c:pt>
              </c:numCache>
            </c:numRef>
          </c:val>
          <c:extLst xmlns:c16r2="http://schemas.microsoft.com/office/drawing/2015/06/chart">
            <c:ext xmlns:c16="http://schemas.microsoft.com/office/drawing/2014/chart" uri="{C3380CC4-5D6E-409C-BE32-E72D297353CC}">
              <c16:uniqueId val="{00000001-84A7-482C-88D6-F88F00CAB23E}"/>
            </c:ext>
          </c:extLst>
        </c:ser>
        <c:ser>
          <c:idx val="2"/>
          <c:order val="2"/>
          <c:tx>
            <c:strRef>
              <c:f>Sheet1!$D$1</c:f>
              <c:strCache>
                <c:ptCount val="1"/>
                <c:pt idx="0">
                  <c:v>备用</c:v>
                </c:pt>
              </c:strCache>
            </c:strRef>
          </c:tx>
          <c:spPr>
            <a:solidFill>
              <a:schemeClr val="accent3"/>
            </a:solidFill>
            <a:ln>
              <a:noFill/>
            </a:ln>
            <a:effectLst/>
          </c:spPr>
          <c:cat>
            <c:strRef>
              <c:f>Sheet1!$A$2:$A$7</c:f>
              <c:strCache>
                <c:ptCount val="6"/>
                <c:pt idx="0">
                  <c:v>河南</c:v>
                </c:pt>
                <c:pt idx="1">
                  <c:v>湖北</c:v>
                </c:pt>
                <c:pt idx="2">
                  <c:v>湖南</c:v>
                </c:pt>
                <c:pt idx="3">
                  <c:v>江西</c:v>
                </c:pt>
                <c:pt idx="4">
                  <c:v>四川</c:v>
                </c:pt>
                <c:pt idx="5">
                  <c:v>重庆</c:v>
                </c:pt>
              </c:strCache>
            </c:strRef>
          </c:cat>
          <c:val>
            <c:numRef>
              <c:f>Sheet1!$D$2:$D$7</c:f>
              <c:numCache>
                <c:formatCode>0_ </c:formatCode>
                <c:ptCount val="6"/>
                <c:pt idx="0">
                  <c:v>12966.924999999992</c:v>
                </c:pt>
                <c:pt idx="1">
                  <c:v>4093.0800000000004</c:v>
                </c:pt>
                <c:pt idx="2">
                  <c:v>4273.2013419999994</c:v>
                </c:pt>
                <c:pt idx="3">
                  <c:v>126.21000000000002</c:v>
                </c:pt>
                <c:pt idx="4">
                  <c:v>85.041147000000024</c:v>
                </c:pt>
                <c:pt idx="5">
                  <c:v>666.31659999999965</c:v>
                </c:pt>
              </c:numCache>
            </c:numRef>
          </c:val>
          <c:extLst xmlns:c16r2="http://schemas.microsoft.com/office/drawing/2015/06/chart">
            <c:ext xmlns:c16="http://schemas.microsoft.com/office/drawing/2014/chart" uri="{C3380CC4-5D6E-409C-BE32-E72D297353CC}">
              <c16:uniqueId val="{00000002-84A7-482C-88D6-F88F00CAB23E}"/>
            </c:ext>
          </c:extLst>
        </c:ser>
        <c:ser>
          <c:idx val="3"/>
          <c:order val="3"/>
          <c:tx>
            <c:strRef>
              <c:f>Sheet1!$E$1</c:f>
              <c:strCache>
                <c:ptCount val="1"/>
                <c:pt idx="0">
                  <c:v>调压</c:v>
                </c:pt>
              </c:strCache>
            </c:strRef>
          </c:tx>
          <c:spPr>
            <a:solidFill>
              <a:srgbClr val="92D050"/>
            </a:solidFill>
            <a:ln>
              <a:noFill/>
            </a:ln>
            <a:effectLst/>
          </c:spPr>
          <c:cat>
            <c:strRef>
              <c:f>Sheet1!$A$2:$A$7</c:f>
              <c:strCache>
                <c:ptCount val="6"/>
                <c:pt idx="0">
                  <c:v>河南</c:v>
                </c:pt>
                <c:pt idx="1">
                  <c:v>湖北</c:v>
                </c:pt>
                <c:pt idx="2">
                  <c:v>湖南</c:v>
                </c:pt>
                <c:pt idx="3">
                  <c:v>江西</c:v>
                </c:pt>
                <c:pt idx="4">
                  <c:v>四川</c:v>
                </c:pt>
                <c:pt idx="5">
                  <c:v>重庆</c:v>
                </c:pt>
              </c:strCache>
            </c:strRef>
          </c:cat>
          <c:val>
            <c:numRef>
              <c:f>Sheet1!$E$2:$E$7</c:f>
              <c:numCache>
                <c:formatCode>General</c:formatCode>
                <c:ptCount val="6"/>
                <c:pt idx="0">
                  <c:v>1482.3774025700634</c:v>
                </c:pt>
                <c:pt idx="1">
                  <c:v>92.600000000000009</c:v>
                </c:pt>
                <c:pt idx="2">
                  <c:v>226.75603300000003</c:v>
                </c:pt>
                <c:pt idx="3">
                  <c:v>657.82999999999981</c:v>
                </c:pt>
                <c:pt idx="4">
                  <c:v>345.61767699999973</c:v>
                </c:pt>
                <c:pt idx="5">
                  <c:v>1243.1106</c:v>
                </c:pt>
              </c:numCache>
            </c:numRef>
          </c:val>
          <c:extLst xmlns:c16r2="http://schemas.microsoft.com/office/drawing/2015/06/chart">
            <c:ext xmlns:c16="http://schemas.microsoft.com/office/drawing/2014/chart" uri="{C3380CC4-5D6E-409C-BE32-E72D297353CC}">
              <c16:uniqueId val="{00000003-84A7-482C-88D6-F88F00CAB23E}"/>
            </c:ext>
          </c:extLst>
        </c:ser>
        <c:ser>
          <c:idx val="4"/>
          <c:order val="4"/>
          <c:tx>
            <c:strRef>
              <c:f>Sheet1!$F$1</c:f>
              <c:strCache>
                <c:ptCount val="1"/>
                <c:pt idx="0">
                  <c:v>其他</c:v>
                </c:pt>
              </c:strCache>
            </c:strRef>
          </c:tx>
          <c:spPr>
            <a:solidFill>
              <a:srgbClr val="4F81BD"/>
            </a:solidFill>
            <a:ln>
              <a:noFill/>
            </a:ln>
            <a:effectLst/>
          </c:spPr>
          <c:cat>
            <c:strRef>
              <c:f>Sheet1!$A$2:$A$7</c:f>
              <c:strCache>
                <c:ptCount val="6"/>
                <c:pt idx="0">
                  <c:v>河南</c:v>
                </c:pt>
                <c:pt idx="1">
                  <c:v>湖北</c:v>
                </c:pt>
                <c:pt idx="2">
                  <c:v>湖南</c:v>
                </c:pt>
                <c:pt idx="3">
                  <c:v>江西</c:v>
                </c:pt>
                <c:pt idx="4">
                  <c:v>四川</c:v>
                </c:pt>
                <c:pt idx="5">
                  <c:v>重庆</c:v>
                </c:pt>
              </c:strCache>
            </c:strRef>
          </c:cat>
          <c:val>
            <c:numRef>
              <c:f>Sheet1!$F$2:$F$7</c:f>
              <c:numCache>
                <c:formatCode>0_ </c:formatCode>
                <c:ptCount val="6"/>
                <c:pt idx="0">
                  <c:v>0</c:v>
                </c:pt>
                <c:pt idx="1">
                  <c:v>48</c:v>
                </c:pt>
                <c:pt idx="2">
                  <c:v>0</c:v>
                </c:pt>
                <c:pt idx="3">
                  <c:v>0</c:v>
                </c:pt>
                <c:pt idx="4">
                  <c:v>264</c:v>
                </c:pt>
                <c:pt idx="5">
                  <c:v>72</c:v>
                </c:pt>
              </c:numCache>
            </c:numRef>
          </c:val>
          <c:extLst xmlns:c16r2="http://schemas.microsoft.com/office/drawing/2015/06/chart">
            <c:ext xmlns:c16="http://schemas.microsoft.com/office/drawing/2014/chart" uri="{C3380CC4-5D6E-409C-BE32-E72D297353CC}">
              <c16:uniqueId val="{00000004-84A7-482C-88D6-F88F00CAB23E}"/>
            </c:ext>
          </c:extLst>
        </c:ser>
        <c:overlap val="100"/>
        <c:axId val="279567360"/>
        <c:axId val="279573248"/>
      </c:barChart>
      <c:lineChart>
        <c:grouping val="standard"/>
        <c:ser>
          <c:idx val="5"/>
          <c:order val="5"/>
          <c:tx>
            <c:strRef>
              <c:f>Sheet1!$G$1</c:f>
              <c:strCache>
                <c:ptCount val="1"/>
                <c:pt idx="0">
                  <c:v>装机容量</c:v>
                </c:pt>
              </c:strCache>
            </c:strRef>
          </c:tx>
          <c:spPr>
            <a:ln>
              <a:solidFill>
                <a:srgbClr val="4BACC6">
                  <a:lumMod val="60000"/>
                  <a:lumOff val="40000"/>
                </a:srgbClr>
              </a:solidFill>
            </a:ln>
            <a:effectLst/>
          </c:spPr>
          <c:marker>
            <c:spPr>
              <a:solidFill>
                <a:srgbClr val="4BACC6">
                  <a:lumMod val="40000"/>
                  <a:lumOff val="60000"/>
                </a:srgbClr>
              </a:solidFill>
              <a:ln>
                <a:noFill/>
              </a:ln>
            </c:spPr>
          </c:marker>
          <c:dPt>
            <c:idx val="4"/>
            <c:marker>
              <c:spPr>
                <a:solidFill>
                  <a:srgbClr val="4BACC6">
                    <a:lumMod val="60000"/>
                    <a:lumOff val="40000"/>
                  </a:srgbClr>
                </a:solidFill>
                <a:ln>
                  <a:noFill/>
                </a:ln>
              </c:spPr>
            </c:marker>
          </c:dPt>
          <c:cat>
            <c:strRef>
              <c:f>Sheet1!$A$2:$A$7</c:f>
              <c:strCache>
                <c:ptCount val="6"/>
                <c:pt idx="0">
                  <c:v>河南</c:v>
                </c:pt>
                <c:pt idx="1">
                  <c:v>湖北</c:v>
                </c:pt>
                <c:pt idx="2">
                  <c:v>湖南</c:v>
                </c:pt>
                <c:pt idx="3">
                  <c:v>江西</c:v>
                </c:pt>
                <c:pt idx="4">
                  <c:v>四川</c:v>
                </c:pt>
                <c:pt idx="5">
                  <c:v>重庆</c:v>
                </c:pt>
              </c:strCache>
            </c:strRef>
          </c:cat>
          <c:val>
            <c:numRef>
              <c:f>Sheet1!$G$2:$G$7</c:f>
              <c:numCache>
                <c:formatCode>0_ </c:formatCode>
                <c:ptCount val="6"/>
                <c:pt idx="0">
                  <c:v>5403.5</c:v>
                </c:pt>
                <c:pt idx="1">
                  <c:v>3255.7500000000005</c:v>
                </c:pt>
                <c:pt idx="2">
                  <c:v>2333</c:v>
                </c:pt>
                <c:pt idx="3">
                  <c:v>2027.77</c:v>
                </c:pt>
                <c:pt idx="4">
                  <c:v>5898.5149999999985</c:v>
                </c:pt>
                <c:pt idx="5">
                  <c:v>1731.91</c:v>
                </c:pt>
              </c:numCache>
            </c:numRef>
          </c:val>
          <c:extLst xmlns:c16r2="http://schemas.microsoft.com/office/drawing/2015/06/chart">
            <c:ext xmlns:c16="http://schemas.microsoft.com/office/drawing/2014/chart" uri="{C3380CC4-5D6E-409C-BE32-E72D297353CC}">
              <c16:uniqueId val="{00000005-84A7-482C-88D6-F88F00CAB23E}"/>
            </c:ext>
          </c:extLst>
        </c:ser>
        <c:marker val="1"/>
        <c:axId val="279790336"/>
        <c:axId val="279575168"/>
      </c:lineChart>
      <c:catAx>
        <c:axId val="279567360"/>
        <c:scaling>
          <c:orientation val="minMax"/>
        </c:scaling>
        <c:axPos val="b"/>
        <c:numFmt formatCode="General" sourceLinked="1"/>
        <c:majorTickMark val="none"/>
        <c:tickLblPos val="nextTo"/>
        <c:spPr>
          <a:noFill/>
          <a:ln w="9514"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79573248"/>
        <c:crosses val="autoZero"/>
        <c:auto val="1"/>
        <c:lblAlgn val="ctr"/>
        <c:lblOffset val="100"/>
      </c:catAx>
      <c:valAx>
        <c:axId val="279573248"/>
        <c:scaling>
          <c:orientation val="minMax"/>
        </c:scaling>
        <c:axPos val="l"/>
        <c:majorGridlines>
          <c:spPr>
            <a:ln w="9514" cap="flat" cmpd="sng" algn="ctr">
              <a:solidFill>
                <a:schemeClr val="tx1">
                  <a:lumMod val="15000"/>
                  <a:lumOff val="85000"/>
                </a:schemeClr>
              </a:solidFill>
              <a:prstDash val="solid"/>
              <a:round/>
            </a:ln>
            <a:effectLst/>
          </c:spPr>
        </c:majorGridlines>
        <c:title>
          <c:tx>
            <c:rich>
              <a:bodyPr rot="0" vert="horz"/>
              <a:lstStyle/>
              <a:p>
                <a:pPr>
                  <a:defRPr/>
                </a:pPr>
                <a:r>
                  <a:rPr lang="zh-CN" altLang="en-US"/>
                  <a:t>金额</a:t>
                </a:r>
              </a:p>
            </c:rich>
          </c:tx>
          <c:layout>
            <c:manualLayout>
              <c:xMode val="edge"/>
              <c:yMode val="edge"/>
              <c:x val="0.11421911421911421"/>
              <c:y val="9.3604413999333724E-2"/>
            </c:manualLayout>
          </c:layout>
        </c:title>
        <c:numFmt formatCode="0&quot;万&quot;&quot;元&quot;" sourceLinked="0"/>
        <c:majorTickMark val="none"/>
        <c:tickLblPos val="nextTo"/>
        <c:spPr>
          <a:noFill/>
          <a:ln w="6343"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79567360"/>
        <c:crosses val="autoZero"/>
        <c:crossBetween val="between"/>
      </c:valAx>
      <c:valAx>
        <c:axId val="279575168"/>
        <c:scaling>
          <c:orientation val="minMax"/>
        </c:scaling>
        <c:axPos val="r"/>
        <c:title>
          <c:tx>
            <c:rich>
              <a:bodyPr rot="0" vert="horz"/>
              <a:lstStyle/>
              <a:p>
                <a:pPr>
                  <a:defRPr/>
                </a:pPr>
                <a:r>
                  <a:rPr lang="zh-CN" altLang="en-US"/>
                  <a:t>装机容量</a:t>
                </a:r>
              </a:p>
            </c:rich>
          </c:tx>
          <c:layout>
            <c:manualLayout>
              <c:xMode val="edge"/>
              <c:yMode val="edge"/>
              <c:x val="0.73892773892773889"/>
              <c:y val="8.5348480046805272E-2"/>
            </c:manualLayout>
          </c:layout>
        </c:title>
        <c:numFmt formatCode="0&quot;万&quot;&quot;千&quot;&quot;瓦&quot;" sourceLinked="0"/>
        <c:tickLblPos val="nextTo"/>
        <c:spPr>
          <a:ln>
            <a:noFill/>
          </a:ln>
        </c:spPr>
        <c:crossAx val="279790336"/>
        <c:crosses val="max"/>
        <c:crossBetween val="between"/>
      </c:valAx>
      <c:catAx>
        <c:axId val="279790336"/>
        <c:scaling>
          <c:orientation val="minMax"/>
        </c:scaling>
        <c:delete val="1"/>
        <c:axPos val="b"/>
        <c:numFmt formatCode="General" sourceLinked="1"/>
        <c:tickLblPos val="nextTo"/>
        <c:crossAx val="279575168"/>
        <c:crosses val="autoZero"/>
        <c:auto val="1"/>
        <c:lblAlgn val="ctr"/>
        <c:lblOffset val="100"/>
      </c:catAx>
      <c:spPr>
        <a:noFill/>
        <a:ln w="25391">
          <a:noFill/>
        </a:ln>
      </c:spPr>
    </c:plotArea>
    <c:legend>
      <c:legendPos val="b"/>
      <c:legendEntry>
        <c:idx val="2"/>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Entry>
      <c:spPr>
        <a:noFill/>
        <a:ln w="25371">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14"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lang val="zh-CN"/>
  <c:clrMapOvr bg1="lt1" tx1="dk1" bg2="lt2" tx2="dk2" accent1="accent1" accent2="accent2" accent3="accent3" accent4="accent4" accent5="accent5" accent6="accent6" hlink="hlink" folHlink="folHlink"/>
  <c:chart>
    <c:title>
      <c:tx>
        <c:rich>
          <a:bodyPr/>
          <a:lstStyle/>
          <a:p>
            <a:pPr>
              <a:defRPr/>
            </a:pPr>
            <a:r>
              <a:rPr lang="zh-CN" altLang="en-US" baseline="0"/>
              <a:t> </a:t>
            </a:r>
            <a:endParaRPr lang="zh-CN" altLang="en-US"/>
          </a:p>
        </c:rich>
      </c:tx>
    </c:title>
    <c:plotArea>
      <c:layout/>
      <c:barChart>
        <c:barDir val="col"/>
        <c:grouping val="stacked"/>
        <c:ser>
          <c:idx val="0"/>
          <c:order val="0"/>
          <c:tx>
            <c:strRef>
              <c:f>Sheet1!$B$1</c:f>
              <c:strCache>
                <c:ptCount val="1"/>
                <c:pt idx="0">
                  <c:v>调频</c:v>
                </c:pt>
              </c:strCache>
            </c:strRef>
          </c:tx>
          <c:spPr>
            <a:solidFill>
              <a:srgbClr val="4BACC6"/>
            </a:solidFill>
            <a:ln>
              <a:noFill/>
            </a:ln>
            <a:effectLst/>
          </c:spPr>
          <c:cat>
            <c:strRef>
              <c:f>Sheet1!$A$2:$A$6</c:f>
              <c:strCache>
                <c:ptCount val="5"/>
                <c:pt idx="0">
                  <c:v>广东</c:v>
                </c:pt>
                <c:pt idx="1">
                  <c:v>广西</c:v>
                </c:pt>
                <c:pt idx="2">
                  <c:v>贵州</c:v>
                </c:pt>
                <c:pt idx="3">
                  <c:v>海南</c:v>
                </c:pt>
                <c:pt idx="4">
                  <c:v>云南</c:v>
                </c:pt>
              </c:strCache>
            </c:strRef>
          </c:cat>
          <c:val>
            <c:numRef>
              <c:f>Sheet1!$B$2:$B$6</c:f>
              <c:numCache>
                <c:formatCode>0_ </c:formatCode>
                <c:ptCount val="5"/>
                <c:pt idx="0">
                  <c:v>32329.498299999999</c:v>
                </c:pt>
                <c:pt idx="1">
                  <c:v>1810.6869999999999</c:v>
                </c:pt>
                <c:pt idx="2">
                  <c:v>1218.4504999999999</c:v>
                </c:pt>
                <c:pt idx="3">
                  <c:v>64.145600000000002</c:v>
                </c:pt>
                <c:pt idx="4">
                  <c:v>1317.8239699999999</c:v>
                </c:pt>
              </c:numCache>
            </c:numRef>
          </c:val>
          <c:extLst xmlns:c16r2="http://schemas.microsoft.com/office/drawing/2015/06/chart">
            <c:ext xmlns:c16="http://schemas.microsoft.com/office/drawing/2014/chart" uri="{C3380CC4-5D6E-409C-BE32-E72D297353CC}">
              <c16:uniqueId val="{00000000-35B7-4A9B-922A-B5C4AD98F00F}"/>
            </c:ext>
          </c:extLst>
        </c:ser>
        <c:ser>
          <c:idx val="1"/>
          <c:order val="1"/>
          <c:tx>
            <c:strRef>
              <c:f>Sheet1!$C$1</c:f>
              <c:strCache>
                <c:ptCount val="1"/>
                <c:pt idx="0">
                  <c:v>调峰</c:v>
                </c:pt>
              </c:strCache>
            </c:strRef>
          </c:tx>
          <c:spPr>
            <a:solidFill>
              <a:srgbClr val="F79646"/>
            </a:solidFill>
            <a:ln>
              <a:noFill/>
            </a:ln>
            <a:effectLst/>
          </c:spPr>
          <c:cat>
            <c:strRef>
              <c:f>Sheet1!$A$2:$A$6</c:f>
              <c:strCache>
                <c:ptCount val="5"/>
                <c:pt idx="0">
                  <c:v>广东</c:v>
                </c:pt>
                <c:pt idx="1">
                  <c:v>广西</c:v>
                </c:pt>
                <c:pt idx="2">
                  <c:v>贵州</c:v>
                </c:pt>
                <c:pt idx="3">
                  <c:v>海南</c:v>
                </c:pt>
                <c:pt idx="4">
                  <c:v>云南</c:v>
                </c:pt>
              </c:strCache>
            </c:strRef>
          </c:cat>
          <c:val>
            <c:numRef>
              <c:f>Sheet1!$C$2:$C$6</c:f>
              <c:numCache>
                <c:formatCode>0_ </c:formatCode>
                <c:ptCount val="5"/>
                <c:pt idx="0">
                  <c:v>15829.481799999992</c:v>
                </c:pt>
                <c:pt idx="1">
                  <c:v>1912.8319000000004</c:v>
                </c:pt>
                <c:pt idx="2">
                  <c:v>265.79659999999984</c:v>
                </c:pt>
                <c:pt idx="3">
                  <c:v>316.77069999999981</c:v>
                </c:pt>
                <c:pt idx="4">
                  <c:v>1788.4231</c:v>
                </c:pt>
              </c:numCache>
            </c:numRef>
          </c:val>
          <c:extLst xmlns:c16r2="http://schemas.microsoft.com/office/drawing/2015/06/chart">
            <c:ext xmlns:c16="http://schemas.microsoft.com/office/drawing/2014/chart" uri="{C3380CC4-5D6E-409C-BE32-E72D297353CC}">
              <c16:uniqueId val="{00000001-35B7-4A9B-922A-B5C4AD98F00F}"/>
            </c:ext>
          </c:extLst>
        </c:ser>
        <c:ser>
          <c:idx val="2"/>
          <c:order val="2"/>
          <c:tx>
            <c:strRef>
              <c:f>Sheet1!$D$1</c:f>
              <c:strCache>
                <c:ptCount val="1"/>
                <c:pt idx="0">
                  <c:v>备用</c:v>
                </c:pt>
              </c:strCache>
            </c:strRef>
          </c:tx>
          <c:spPr>
            <a:solidFill>
              <a:schemeClr val="accent3"/>
            </a:solidFill>
            <a:ln>
              <a:noFill/>
            </a:ln>
            <a:effectLst/>
          </c:spPr>
          <c:cat>
            <c:strRef>
              <c:f>Sheet1!$A$2:$A$6</c:f>
              <c:strCache>
                <c:ptCount val="5"/>
                <c:pt idx="0">
                  <c:v>广东</c:v>
                </c:pt>
                <c:pt idx="1">
                  <c:v>广西</c:v>
                </c:pt>
                <c:pt idx="2">
                  <c:v>贵州</c:v>
                </c:pt>
                <c:pt idx="3">
                  <c:v>海南</c:v>
                </c:pt>
                <c:pt idx="4">
                  <c:v>云南</c:v>
                </c:pt>
              </c:strCache>
            </c:strRef>
          </c:cat>
          <c:val>
            <c:numRef>
              <c:f>Sheet1!$D$2:$D$6</c:f>
              <c:numCache>
                <c:formatCode>0_ </c:formatCode>
                <c:ptCount val="5"/>
                <c:pt idx="0">
                  <c:v>62028.401600000005</c:v>
                </c:pt>
                <c:pt idx="1">
                  <c:v>15851.580199999993</c:v>
                </c:pt>
                <c:pt idx="2">
                  <c:v>9532.6949000000059</c:v>
                </c:pt>
                <c:pt idx="3">
                  <c:v>1957.2038</c:v>
                </c:pt>
                <c:pt idx="4">
                  <c:v>50239.074840000001</c:v>
                </c:pt>
              </c:numCache>
            </c:numRef>
          </c:val>
          <c:extLst xmlns:c16r2="http://schemas.microsoft.com/office/drawing/2015/06/chart">
            <c:ext xmlns:c16="http://schemas.microsoft.com/office/drawing/2014/chart" uri="{C3380CC4-5D6E-409C-BE32-E72D297353CC}">
              <c16:uniqueId val="{00000002-35B7-4A9B-922A-B5C4AD98F00F}"/>
            </c:ext>
          </c:extLst>
        </c:ser>
        <c:ser>
          <c:idx val="3"/>
          <c:order val="3"/>
          <c:tx>
            <c:strRef>
              <c:f>Sheet1!$E$1</c:f>
              <c:strCache>
                <c:ptCount val="1"/>
                <c:pt idx="0">
                  <c:v>调压</c:v>
                </c:pt>
              </c:strCache>
            </c:strRef>
          </c:tx>
          <c:spPr>
            <a:solidFill>
              <a:srgbClr val="92D050"/>
            </a:solidFill>
            <a:ln>
              <a:noFill/>
            </a:ln>
            <a:effectLst/>
          </c:spPr>
          <c:cat>
            <c:strRef>
              <c:f>Sheet1!$A$2:$A$6</c:f>
              <c:strCache>
                <c:ptCount val="5"/>
                <c:pt idx="0">
                  <c:v>广东</c:v>
                </c:pt>
                <c:pt idx="1">
                  <c:v>广西</c:v>
                </c:pt>
                <c:pt idx="2">
                  <c:v>贵州</c:v>
                </c:pt>
                <c:pt idx="3">
                  <c:v>海南</c:v>
                </c:pt>
                <c:pt idx="4">
                  <c:v>云南</c:v>
                </c:pt>
              </c:strCache>
            </c:strRef>
          </c:cat>
          <c:val>
            <c:numRef>
              <c:f>Sheet1!$E$2:$E$6</c:f>
              <c:numCache>
                <c:formatCode>0_ </c:formatCode>
                <c:ptCount val="5"/>
                <c:pt idx="0">
                  <c:v>125.13560000000003</c:v>
                </c:pt>
                <c:pt idx="1">
                  <c:v>84.88760000000002</c:v>
                </c:pt>
                <c:pt idx="2">
                  <c:v>377.44649999999979</c:v>
                </c:pt>
                <c:pt idx="3">
                  <c:v>2.2519</c:v>
                </c:pt>
                <c:pt idx="4">
                  <c:v>7227.8380000000016</c:v>
                </c:pt>
              </c:numCache>
            </c:numRef>
          </c:val>
          <c:extLst xmlns:c16r2="http://schemas.microsoft.com/office/drawing/2015/06/chart">
            <c:ext xmlns:c16="http://schemas.microsoft.com/office/drawing/2014/chart" uri="{C3380CC4-5D6E-409C-BE32-E72D297353CC}">
              <c16:uniqueId val="{00000003-35B7-4A9B-922A-B5C4AD98F00F}"/>
            </c:ext>
          </c:extLst>
        </c:ser>
        <c:ser>
          <c:idx val="4"/>
          <c:order val="4"/>
          <c:tx>
            <c:strRef>
              <c:f>Sheet1!$F$1</c:f>
              <c:strCache>
                <c:ptCount val="1"/>
                <c:pt idx="0">
                  <c:v>其他</c:v>
                </c:pt>
              </c:strCache>
            </c:strRef>
          </c:tx>
          <c:spPr>
            <a:solidFill>
              <a:srgbClr val="4F81BD"/>
            </a:solidFill>
            <a:ln>
              <a:noFill/>
            </a:ln>
            <a:effectLst/>
          </c:spPr>
          <c:cat>
            <c:strRef>
              <c:f>Sheet1!$A$2:$A$6</c:f>
              <c:strCache>
                <c:ptCount val="5"/>
                <c:pt idx="0">
                  <c:v>广东</c:v>
                </c:pt>
                <c:pt idx="1">
                  <c:v>广西</c:v>
                </c:pt>
                <c:pt idx="2">
                  <c:v>贵州</c:v>
                </c:pt>
                <c:pt idx="3">
                  <c:v>海南</c:v>
                </c:pt>
                <c:pt idx="4">
                  <c:v>云南</c:v>
                </c:pt>
              </c:strCache>
            </c:strRef>
          </c:cat>
          <c:val>
            <c:numRef>
              <c:f>Sheet1!$F$2:$F$6</c:f>
              <c:numCache>
                <c:formatCode>0_ </c:formatCode>
                <c:ptCount val="5"/>
                <c:pt idx="0">
                  <c:v>218.4</c:v>
                </c:pt>
                <c:pt idx="1">
                  <c:v>21.6</c:v>
                </c:pt>
                <c:pt idx="2">
                  <c:v>12.360000000000005</c:v>
                </c:pt>
                <c:pt idx="3">
                  <c:v>1.6500000000000001</c:v>
                </c:pt>
                <c:pt idx="4">
                  <c:v>629.1599999999994</c:v>
                </c:pt>
              </c:numCache>
            </c:numRef>
          </c:val>
          <c:extLst xmlns:c16r2="http://schemas.microsoft.com/office/drawing/2015/06/chart">
            <c:ext xmlns:c16="http://schemas.microsoft.com/office/drawing/2014/chart" uri="{C3380CC4-5D6E-409C-BE32-E72D297353CC}">
              <c16:uniqueId val="{00000004-35B7-4A9B-922A-B5C4AD98F00F}"/>
            </c:ext>
          </c:extLst>
        </c:ser>
        <c:overlap val="100"/>
        <c:axId val="280224128"/>
        <c:axId val="280225664"/>
      </c:barChart>
      <c:lineChart>
        <c:grouping val="standard"/>
        <c:ser>
          <c:idx val="5"/>
          <c:order val="5"/>
          <c:tx>
            <c:strRef>
              <c:f>Sheet1!$G$1</c:f>
              <c:strCache>
                <c:ptCount val="1"/>
                <c:pt idx="0">
                  <c:v>装机容量</c:v>
                </c:pt>
              </c:strCache>
            </c:strRef>
          </c:tx>
          <c:spPr>
            <a:ln>
              <a:solidFill>
                <a:srgbClr val="4BACC6">
                  <a:lumMod val="60000"/>
                  <a:lumOff val="40000"/>
                </a:srgbClr>
              </a:solidFill>
            </a:ln>
            <a:effectLst/>
          </c:spPr>
          <c:marker>
            <c:symbol val="circle"/>
            <c:size val="5"/>
            <c:spPr>
              <a:solidFill>
                <a:srgbClr val="4BACC6">
                  <a:lumMod val="60000"/>
                  <a:lumOff val="40000"/>
                </a:srgbClr>
              </a:solidFill>
              <a:ln>
                <a:noFill/>
              </a:ln>
            </c:spPr>
          </c:marker>
          <c:cat>
            <c:strRef>
              <c:f>Sheet1!$A$2:$A$6</c:f>
              <c:strCache>
                <c:ptCount val="5"/>
                <c:pt idx="0">
                  <c:v>广东</c:v>
                </c:pt>
                <c:pt idx="1">
                  <c:v>广西</c:v>
                </c:pt>
                <c:pt idx="2">
                  <c:v>贵州</c:v>
                </c:pt>
                <c:pt idx="3">
                  <c:v>海南</c:v>
                </c:pt>
                <c:pt idx="4">
                  <c:v>云南</c:v>
                </c:pt>
              </c:strCache>
            </c:strRef>
          </c:cat>
          <c:val>
            <c:numRef>
              <c:f>Sheet1!$G$2:$G$6</c:f>
              <c:numCache>
                <c:formatCode>0_ </c:formatCode>
                <c:ptCount val="5"/>
                <c:pt idx="0">
                  <c:v>8912.0799999999908</c:v>
                </c:pt>
                <c:pt idx="1">
                  <c:v>3465.5099999999993</c:v>
                </c:pt>
                <c:pt idx="2">
                  <c:v>4155.93</c:v>
                </c:pt>
                <c:pt idx="3">
                  <c:v>580.91999999999962</c:v>
                </c:pt>
                <c:pt idx="4">
                  <c:v>6984.8500000000013</c:v>
                </c:pt>
              </c:numCache>
            </c:numRef>
          </c:val>
          <c:extLst xmlns:c16r2="http://schemas.microsoft.com/office/drawing/2015/06/chart">
            <c:ext xmlns:c16="http://schemas.microsoft.com/office/drawing/2014/chart" uri="{C3380CC4-5D6E-409C-BE32-E72D297353CC}">
              <c16:uniqueId val="{00000005-35B7-4A9B-922A-B5C4AD98F00F}"/>
            </c:ext>
          </c:extLst>
        </c:ser>
        <c:marker val="1"/>
        <c:axId val="279984000"/>
        <c:axId val="279982080"/>
      </c:lineChart>
      <c:catAx>
        <c:axId val="280224128"/>
        <c:scaling>
          <c:orientation val="minMax"/>
        </c:scaling>
        <c:axPos val="b"/>
        <c:numFmt formatCode="General" sourceLinked="1"/>
        <c:majorTickMark val="none"/>
        <c:tickLblPos val="nextTo"/>
        <c:spPr>
          <a:noFill/>
          <a:ln w="9514"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0225664"/>
        <c:crosses val="autoZero"/>
        <c:auto val="1"/>
        <c:lblAlgn val="ctr"/>
        <c:lblOffset val="100"/>
      </c:catAx>
      <c:valAx>
        <c:axId val="280225664"/>
        <c:scaling>
          <c:orientation val="minMax"/>
        </c:scaling>
        <c:axPos val="l"/>
        <c:majorGridlines>
          <c:spPr>
            <a:ln w="9514" cap="flat" cmpd="sng" algn="ctr">
              <a:solidFill>
                <a:schemeClr val="tx1">
                  <a:lumMod val="15000"/>
                  <a:lumOff val="85000"/>
                </a:schemeClr>
              </a:solidFill>
              <a:prstDash val="solid"/>
              <a:round/>
            </a:ln>
            <a:effectLst/>
          </c:spPr>
        </c:majorGridlines>
        <c:title>
          <c:tx>
            <c:rich>
              <a:bodyPr rot="0" vert="horz"/>
              <a:lstStyle/>
              <a:p>
                <a:pPr>
                  <a:defRPr/>
                </a:pPr>
                <a:r>
                  <a:rPr lang="zh-CN" altLang="en-US"/>
                  <a:t>金额</a:t>
                </a:r>
              </a:p>
            </c:rich>
          </c:tx>
          <c:layout>
            <c:manualLayout>
              <c:xMode val="edge"/>
              <c:yMode val="edge"/>
              <c:x val="0.12354312354312358"/>
              <c:y val="8.5348480046805245E-2"/>
            </c:manualLayout>
          </c:layout>
        </c:title>
        <c:numFmt formatCode="0&quot;万&quot;&quot;元&quot;" sourceLinked="0"/>
        <c:majorTickMark val="none"/>
        <c:tickLblPos val="nextTo"/>
        <c:spPr>
          <a:noFill/>
          <a:ln w="6343"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0224128"/>
        <c:crosses val="autoZero"/>
        <c:crossBetween val="between"/>
      </c:valAx>
      <c:valAx>
        <c:axId val="279982080"/>
        <c:scaling>
          <c:orientation val="minMax"/>
        </c:scaling>
        <c:axPos val="r"/>
        <c:title>
          <c:tx>
            <c:rich>
              <a:bodyPr rot="0" vert="horz"/>
              <a:lstStyle/>
              <a:p>
                <a:pPr>
                  <a:defRPr/>
                </a:pPr>
                <a:r>
                  <a:rPr lang="zh-CN" altLang="en-US"/>
                  <a:t>装机容量</a:t>
                </a:r>
              </a:p>
            </c:rich>
          </c:tx>
          <c:layout>
            <c:manualLayout>
              <c:xMode val="edge"/>
              <c:yMode val="edge"/>
              <c:x val="0.72727272727272718"/>
              <c:y val="8.1220513070541081E-2"/>
            </c:manualLayout>
          </c:layout>
        </c:title>
        <c:numFmt formatCode="0&quot;万&quot;&quot;千&quot;&quot;瓦&quot;" sourceLinked="0"/>
        <c:tickLblPos val="nextTo"/>
        <c:spPr>
          <a:ln>
            <a:noFill/>
          </a:ln>
        </c:spPr>
        <c:crossAx val="279984000"/>
        <c:crosses val="max"/>
        <c:crossBetween val="between"/>
      </c:valAx>
      <c:catAx>
        <c:axId val="279984000"/>
        <c:scaling>
          <c:orientation val="minMax"/>
        </c:scaling>
        <c:delete val="1"/>
        <c:axPos val="b"/>
        <c:numFmt formatCode="General" sourceLinked="1"/>
        <c:tickLblPos val="nextTo"/>
        <c:crossAx val="279982080"/>
        <c:crosses val="autoZero"/>
        <c:auto val="1"/>
        <c:lblAlgn val="ctr"/>
        <c:lblOffset val="100"/>
      </c:catAx>
      <c:spPr>
        <a:noFill/>
        <a:ln w="25391">
          <a:noFill/>
        </a:ln>
      </c:spPr>
    </c:plotArea>
    <c:legend>
      <c:legendPos val="b"/>
      <c:spPr>
        <a:noFill/>
        <a:ln w="25371">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14"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补偿费用</c:v>
                </c:pt>
              </c:strCache>
            </c:strRef>
          </c:tx>
          <c:dPt>
            <c:idx val="0"/>
            <c:spPr>
              <a:solidFill>
                <a:srgbClr val="4BACC6"/>
              </a:solidFill>
              <a:ln>
                <a:noFill/>
              </a:ln>
              <a:effectLst/>
            </c:spPr>
            <c:extLst xmlns:c16r2="http://schemas.microsoft.com/office/drawing/2015/06/chart">
              <c:ext xmlns:c16="http://schemas.microsoft.com/office/drawing/2014/chart" uri="{C3380CC4-5D6E-409C-BE32-E72D297353CC}">
                <c16:uniqueId val="{00000001-C61C-49B3-A1D3-4A783FA5AF67}"/>
              </c:ext>
            </c:extLst>
          </c:dPt>
          <c:dPt>
            <c:idx val="1"/>
            <c:spPr>
              <a:solidFill>
                <a:srgbClr val="F79646"/>
              </a:solidFill>
              <a:ln>
                <a:noFill/>
              </a:ln>
              <a:effectLst/>
            </c:spPr>
            <c:extLst xmlns:c16r2="http://schemas.microsoft.com/office/drawing/2015/06/chart">
              <c:ext xmlns:c16="http://schemas.microsoft.com/office/drawing/2014/chart" uri="{C3380CC4-5D6E-409C-BE32-E72D297353CC}">
                <c16:uniqueId val="{00000003-C61C-49B3-A1D3-4A783FA5AF67}"/>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C61C-49B3-A1D3-4A783FA5AF67}"/>
              </c:ext>
            </c:extLst>
          </c:dPt>
          <c:dPt>
            <c:idx val="3"/>
            <c:spPr>
              <a:solidFill>
                <a:sysClr val="window" lastClr="FFFFFF">
                  <a:lumMod val="65000"/>
                </a:sysClr>
              </a:solidFill>
              <a:ln>
                <a:noFill/>
              </a:ln>
              <a:effectLst/>
            </c:spPr>
            <c:extLst xmlns:c16r2="http://schemas.microsoft.com/office/drawing/2015/06/chart">
              <c:ext xmlns:c16="http://schemas.microsoft.com/office/drawing/2014/chart" uri="{C3380CC4-5D6E-409C-BE32-E72D297353CC}">
                <c16:uniqueId val="{00000007-C61C-49B3-A1D3-4A783FA5AF67}"/>
              </c:ext>
            </c:extLst>
          </c:dPt>
          <c:dPt>
            <c:idx val="4"/>
            <c:spPr>
              <a:solidFill>
                <a:srgbClr val="92D050"/>
              </a:solidFill>
              <a:ln>
                <a:noFill/>
              </a:ln>
              <a:effectLst/>
            </c:spPr>
            <c:extLst xmlns:c16r2="http://schemas.microsoft.com/office/drawing/2015/06/chart">
              <c:ext xmlns:c16="http://schemas.microsoft.com/office/drawing/2014/chart" uri="{C3380CC4-5D6E-409C-BE32-E72D297353CC}">
                <c16:uniqueId val="{00000009-C61C-49B3-A1D3-4A783FA5AF67}"/>
              </c:ext>
            </c:extLst>
          </c:dPt>
          <c:dLbls>
            <c:dLbl>
              <c:idx val="1"/>
              <c:layout>
                <c:manualLayout>
                  <c:x val="0.22631841751488388"/>
                  <c:y val="-5.244844394450688E-2"/>
                </c:manualLayout>
              </c:layout>
              <c:dLblPos val="bestFit"/>
              <c:showVal val="1"/>
              <c:showCatName val="1"/>
              <c:extLst xmlns:c16r2="http://schemas.microsoft.com/office/drawing/2015/06/chart">
                <c:ext xmlns:c16="http://schemas.microsoft.com/office/drawing/2014/chart" uri="{C3380CC4-5D6E-409C-BE32-E72D297353CC}">
                  <c16:uniqueId val="{00000003-C61C-49B3-A1D3-4A783FA5AF67}"/>
                </c:ext>
                <c:ext xmlns:c15="http://schemas.microsoft.com/office/drawing/2012/chart" uri="{CE6537A1-D6FC-4f65-9D91-7224C49458BB}"/>
              </c:extLst>
            </c:dLbl>
            <c:dLbl>
              <c:idx val="2"/>
              <c:layout>
                <c:manualLayout>
                  <c:x val="-0.11581291759465495"/>
                  <c:y val="0"/>
                </c:manualLayout>
              </c:layout>
              <c:dLblPos val="bestFit"/>
              <c:showVal val="1"/>
              <c:showCatName val="1"/>
              <c:extLst xmlns:c16r2="http://schemas.microsoft.com/office/drawing/2015/06/chart">
                <c:ext xmlns:c16="http://schemas.microsoft.com/office/drawing/2014/chart" uri="{C3380CC4-5D6E-409C-BE32-E72D297353CC}">
                  <c16:uniqueId val="{00000005-C61C-49B3-A1D3-4A783FA5AF67}"/>
                </c:ext>
                <c:ext xmlns:c15="http://schemas.microsoft.com/office/drawing/2012/chart" uri="{CE6537A1-D6FC-4f65-9D91-7224C49458BB}"/>
              </c:extLst>
            </c:dLbl>
            <c:dLbl>
              <c:idx val="4"/>
              <c:layout>
                <c:manualLayout>
                  <c:x val="-6.208425720620845E-2"/>
                  <c:y val="2.5062656641604009E-2"/>
                </c:manualLayout>
              </c:layout>
              <c:dLblPos val="bestFit"/>
              <c:showVal val="1"/>
              <c:showCatName val="1"/>
              <c:extLst xmlns:c16r2="http://schemas.microsoft.com/office/drawing/2015/06/chart">
                <c:ext xmlns:c16="http://schemas.microsoft.com/office/drawing/2014/chart" uri="{C3380CC4-5D6E-409C-BE32-E72D297353CC}">
                  <c16:uniqueId val="{00000009-C61C-49B3-A1D3-4A783FA5AF67}"/>
                </c:ext>
                <c:ext xmlns:c15="http://schemas.microsoft.com/office/drawing/2012/chart" uri="{CE6537A1-D6FC-4f65-9D91-7224C49458BB}"/>
              </c:extLst>
            </c:dLbl>
            <c:dLbl>
              <c:idx val="5"/>
              <c:layout>
                <c:manualLayout>
                  <c:x val="0.19807834441980773"/>
                  <c:y val="0"/>
                </c:manualLayout>
              </c:layout>
              <c:dLblPos val="bestFit"/>
              <c:showVal val="1"/>
              <c:showCatName val="1"/>
              <c:extLst xmlns:c16r2="http://schemas.microsoft.com/office/drawing/2015/06/chart">
                <c:ext xmlns:c16="http://schemas.microsoft.com/office/drawing/2014/chart" uri="{C3380CC4-5D6E-409C-BE32-E72D297353CC}">
                  <c16:uniqueId val="{0000000A-7EF8-404A-BD11-BE111C64D938}"/>
                </c:ext>
                <c:ext xmlns:c15="http://schemas.microsoft.com/office/drawing/2012/chart" uri="{CE6537A1-D6FC-4f65-9D91-7224C49458BB}"/>
              </c:extLst>
            </c:dLbl>
            <c:numFmt formatCode="0.00&quot;亿&quot;&quot;元&quot;" sourceLinked="0"/>
            <c:spPr>
              <a:noFill/>
              <a:ln w="25356">
                <a:noFill/>
              </a:ln>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tx1">
                        <a:lumMod val="75000"/>
                        <a:lumOff val="25000"/>
                      </a:schemeClr>
                    </a:solidFill>
                    <a:latin typeface="+mn-lt"/>
                    <a:ea typeface="+mn-ea"/>
                    <a:cs typeface="+mn-cs"/>
                  </a:defRPr>
                </a:pPr>
                <a:endParaRPr lang="zh-CN"/>
              </a:p>
            </c:txPr>
            <c:dLblPos val="outEnd"/>
            <c:showVal val="1"/>
            <c:showCatName val="1"/>
            <c:showLeaderLines val="1"/>
            <c:leaderLines>
              <c:spPr>
                <a:ln w="9509" cap="flat" cmpd="sng" algn="ctr">
                  <a:solidFill>
                    <a:schemeClr val="tx1">
                      <a:lumMod val="35000"/>
                      <a:lumOff val="65000"/>
                    </a:schemeClr>
                  </a:solidFill>
                  <a:prstDash val="solid"/>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调峰</c:v>
                </c:pt>
                <c:pt idx="1">
                  <c:v>调频</c:v>
                </c:pt>
                <c:pt idx="2">
                  <c:v>其他</c:v>
                </c:pt>
                <c:pt idx="3">
                  <c:v>备用</c:v>
                </c:pt>
                <c:pt idx="4">
                  <c:v>调压</c:v>
                </c:pt>
              </c:strCache>
            </c:strRef>
          </c:cat>
          <c:val>
            <c:numRef>
              <c:f>Sheet1!$B$2:$B$6</c:f>
              <c:numCache>
                <c:formatCode>General</c:formatCode>
                <c:ptCount val="5"/>
                <c:pt idx="0">
                  <c:v>52.34</c:v>
                </c:pt>
                <c:pt idx="1">
                  <c:v>41.660000000000011</c:v>
                </c:pt>
                <c:pt idx="2">
                  <c:v>0.4300000000000001</c:v>
                </c:pt>
                <c:pt idx="3">
                  <c:v>42.86</c:v>
                </c:pt>
                <c:pt idx="4">
                  <c:v>10.33</c:v>
                </c:pt>
              </c:numCache>
            </c:numRef>
          </c:val>
          <c:extLst xmlns:c16r2="http://schemas.microsoft.com/office/drawing/2015/06/chart">
            <c:ext xmlns:c16="http://schemas.microsoft.com/office/drawing/2014/chart" uri="{C3380CC4-5D6E-409C-BE32-E72D297353CC}">
              <c16:uniqueId val="{0000000A-C61C-49B3-A1D3-4A783FA5AF67}"/>
            </c:ext>
          </c:extLst>
        </c:ser>
        <c:dLbls>
          <c:showVal val="1"/>
          <c:showCatName val="1"/>
        </c:dLbls>
        <c:firstSliceAng val="0"/>
      </c:pieChart>
      <c:spPr>
        <a:noFill/>
        <a:ln w="25375">
          <a:noFill/>
        </a:ln>
      </c:spPr>
    </c:plotArea>
    <c:plotVisOnly val="1"/>
    <c:dispBlanksAs val="zero"/>
  </c:chart>
  <c:spPr>
    <a:solidFill>
      <a:schemeClr val="bg1"/>
    </a:solidFill>
    <a:ln w="9509"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endParaRPr lang="zh-CN" altLang="en-US"/>
          </a:p>
        </c:rich>
      </c:tx>
    </c:title>
    <c:plotArea>
      <c:layout/>
      <c:barChart>
        <c:barDir val="col"/>
        <c:grouping val="stacked"/>
        <c:ser>
          <c:idx val="5"/>
          <c:order val="5"/>
          <c:tx>
            <c:strRef>
              <c:f>Sheet1!$G$1</c:f>
              <c:strCache>
                <c:ptCount val="1"/>
                <c:pt idx="0">
                  <c:v>调频补偿</c:v>
                </c:pt>
              </c:strCache>
            </c:strRef>
          </c:tx>
          <c:spPr>
            <a:solidFill>
              <a:srgbClr val="4BACC6"/>
            </a:solidFill>
            <a:effectLst/>
          </c:spPr>
          <c:cat>
            <c:strRef>
              <c:f>Sheet1!$A$2:$A$7</c:f>
              <c:strCache>
                <c:ptCount val="6"/>
                <c:pt idx="0">
                  <c:v>华北</c:v>
                </c:pt>
                <c:pt idx="1">
                  <c:v>东北</c:v>
                </c:pt>
                <c:pt idx="2">
                  <c:v>西北</c:v>
                </c:pt>
                <c:pt idx="3">
                  <c:v>华东</c:v>
                </c:pt>
                <c:pt idx="4">
                  <c:v>华中</c:v>
                </c:pt>
                <c:pt idx="5">
                  <c:v>南方</c:v>
                </c:pt>
              </c:strCache>
            </c:strRef>
          </c:cat>
          <c:val>
            <c:numRef>
              <c:f>Sheet1!$G$2:$G$7</c:f>
              <c:numCache>
                <c:formatCode>General</c:formatCode>
                <c:ptCount val="6"/>
                <c:pt idx="0">
                  <c:v>16.654297472635999</c:v>
                </c:pt>
                <c:pt idx="1">
                  <c:v>0.21880391330000001</c:v>
                </c:pt>
                <c:pt idx="2">
                  <c:v>11.457146743000003</c:v>
                </c:pt>
                <c:pt idx="3">
                  <c:v>7.4602738927000045</c:v>
                </c:pt>
                <c:pt idx="4">
                  <c:v>2.1917300676010005</c:v>
                </c:pt>
                <c:pt idx="5">
                  <c:v>3.6740605369999999</c:v>
                </c:pt>
              </c:numCache>
            </c:numRef>
          </c:val>
          <c:extLst xmlns:c16r2="http://schemas.microsoft.com/office/drawing/2015/06/chart">
            <c:ext xmlns:c16="http://schemas.microsoft.com/office/drawing/2014/chart" uri="{C3380CC4-5D6E-409C-BE32-E72D297353CC}">
              <c16:uniqueId val="{00000000-6932-4D97-91A3-14392EB563BC}"/>
            </c:ext>
          </c:extLst>
        </c:ser>
        <c:ser>
          <c:idx val="6"/>
          <c:order val="6"/>
          <c:tx>
            <c:strRef>
              <c:f>Sheet1!$H$1</c:f>
              <c:strCache>
                <c:ptCount val="1"/>
                <c:pt idx="0">
                  <c:v>调峰补偿</c:v>
                </c:pt>
              </c:strCache>
            </c:strRef>
          </c:tx>
          <c:spPr>
            <a:solidFill>
              <a:srgbClr val="F79646"/>
            </a:solidFill>
            <a:ln>
              <a:noFill/>
            </a:ln>
            <a:effectLst/>
          </c:spPr>
          <c:cat>
            <c:strRef>
              <c:f>Sheet1!$A$2:$A$7</c:f>
              <c:strCache>
                <c:ptCount val="6"/>
                <c:pt idx="0">
                  <c:v>华北</c:v>
                </c:pt>
                <c:pt idx="1">
                  <c:v>东北</c:v>
                </c:pt>
                <c:pt idx="2">
                  <c:v>西北</c:v>
                </c:pt>
                <c:pt idx="3">
                  <c:v>华东</c:v>
                </c:pt>
                <c:pt idx="4">
                  <c:v>华中</c:v>
                </c:pt>
                <c:pt idx="5">
                  <c:v>南方</c:v>
                </c:pt>
              </c:strCache>
            </c:strRef>
          </c:cat>
          <c:val>
            <c:numRef>
              <c:f>Sheet1!$H$2:$H$7</c:f>
              <c:numCache>
                <c:formatCode>General</c:formatCode>
                <c:ptCount val="6"/>
                <c:pt idx="0">
                  <c:v>8.1719671839269985</c:v>
                </c:pt>
                <c:pt idx="1">
                  <c:v>27.792036429299991</c:v>
                </c:pt>
                <c:pt idx="2">
                  <c:v>6.4314147063999973</c:v>
                </c:pt>
                <c:pt idx="3">
                  <c:v>6.5778259713999994</c:v>
                </c:pt>
                <c:pt idx="4">
                  <c:v>1.3595782516999997</c:v>
                </c:pt>
                <c:pt idx="5">
                  <c:v>2.0113304099999998</c:v>
                </c:pt>
              </c:numCache>
            </c:numRef>
          </c:val>
          <c:extLst xmlns:c16r2="http://schemas.microsoft.com/office/drawing/2015/06/chart">
            <c:ext xmlns:c16="http://schemas.microsoft.com/office/drawing/2014/chart" uri="{C3380CC4-5D6E-409C-BE32-E72D297353CC}">
              <c16:uniqueId val="{00000001-6932-4D97-91A3-14392EB563BC}"/>
            </c:ext>
          </c:extLst>
        </c:ser>
        <c:ser>
          <c:idx val="7"/>
          <c:order val="7"/>
          <c:tx>
            <c:strRef>
              <c:f>Sheet1!$I$1</c:f>
              <c:strCache>
                <c:ptCount val="1"/>
                <c:pt idx="0">
                  <c:v>备用补偿</c:v>
                </c:pt>
              </c:strCache>
            </c:strRef>
          </c:tx>
          <c:spPr>
            <a:solidFill>
              <a:sysClr val="window" lastClr="FFFFFF">
                <a:lumMod val="65000"/>
              </a:sysClr>
            </a:solidFill>
            <a:ln>
              <a:noFill/>
            </a:ln>
            <a:effectLst/>
          </c:spPr>
          <c:cat>
            <c:strRef>
              <c:f>Sheet1!$A$2:$A$7</c:f>
              <c:strCache>
                <c:ptCount val="6"/>
                <c:pt idx="0">
                  <c:v>华北</c:v>
                </c:pt>
                <c:pt idx="1">
                  <c:v>东北</c:v>
                </c:pt>
                <c:pt idx="2">
                  <c:v>西北</c:v>
                </c:pt>
                <c:pt idx="3">
                  <c:v>华东</c:v>
                </c:pt>
                <c:pt idx="4">
                  <c:v>华中</c:v>
                </c:pt>
                <c:pt idx="5">
                  <c:v>南方</c:v>
                </c:pt>
              </c:strCache>
            </c:strRef>
          </c:cat>
          <c:val>
            <c:numRef>
              <c:f>Sheet1!$I$2:$I$7</c:f>
              <c:numCache>
                <c:formatCode>General</c:formatCode>
                <c:ptCount val="6"/>
                <c:pt idx="0">
                  <c:v>4.2674954009000003E-2</c:v>
                </c:pt>
                <c:pt idx="1">
                  <c:v>0.74411878670000009</c:v>
                </c:pt>
                <c:pt idx="2">
                  <c:v>23.412473428999988</c:v>
                </c:pt>
                <c:pt idx="3">
                  <c:v>2.4789117833127969</c:v>
                </c:pt>
                <c:pt idx="4">
                  <c:v>2.2210774089000003</c:v>
                </c:pt>
                <c:pt idx="5">
                  <c:v>13.960895534000004</c:v>
                </c:pt>
              </c:numCache>
            </c:numRef>
          </c:val>
          <c:extLst xmlns:c16r2="http://schemas.microsoft.com/office/drawing/2015/06/chart">
            <c:ext xmlns:c16="http://schemas.microsoft.com/office/drawing/2014/chart" uri="{C3380CC4-5D6E-409C-BE32-E72D297353CC}">
              <c16:uniqueId val="{00000002-6932-4D97-91A3-14392EB563BC}"/>
            </c:ext>
          </c:extLst>
        </c:ser>
        <c:ser>
          <c:idx val="8"/>
          <c:order val="8"/>
          <c:tx>
            <c:strRef>
              <c:f>Sheet1!$J$1</c:f>
              <c:strCache>
                <c:ptCount val="1"/>
                <c:pt idx="0">
                  <c:v>调压补偿</c:v>
                </c:pt>
              </c:strCache>
            </c:strRef>
          </c:tx>
          <c:spPr>
            <a:solidFill>
              <a:srgbClr val="92D050"/>
            </a:solidFill>
            <a:ln>
              <a:noFill/>
            </a:ln>
            <a:effectLst/>
          </c:spPr>
          <c:cat>
            <c:strRef>
              <c:f>Sheet1!$A$2:$A$7</c:f>
              <c:strCache>
                <c:ptCount val="6"/>
                <c:pt idx="0">
                  <c:v>华北</c:v>
                </c:pt>
                <c:pt idx="1">
                  <c:v>东北</c:v>
                </c:pt>
                <c:pt idx="2">
                  <c:v>西北</c:v>
                </c:pt>
                <c:pt idx="3">
                  <c:v>华东</c:v>
                </c:pt>
                <c:pt idx="4">
                  <c:v>华中</c:v>
                </c:pt>
                <c:pt idx="5">
                  <c:v>南方</c:v>
                </c:pt>
              </c:strCache>
            </c:strRef>
          </c:cat>
          <c:val>
            <c:numRef>
              <c:f>Sheet1!$J$2:$J$7</c:f>
              <c:numCache>
                <c:formatCode>General</c:formatCode>
                <c:ptCount val="6"/>
                <c:pt idx="0">
                  <c:v>0.7386183518656001</c:v>
                </c:pt>
                <c:pt idx="1">
                  <c:v>2.5600000000000004E-4</c:v>
                </c:pt>
                <c:pt idx="2">
                  <c:v>5.7059990460500005</c:v>
                </c:pt>
                <c:pt idx="3">
                  <c:v>2.702391963947878</c:v>
                </c:pt>
                <c:pt idx="4">
                  <c:v>0.40482917125700657</c:v>
                </c:pt>
                <c:pt idx="5">
                  <c:v>0.78175596000000014</c:v>
                </c:pt>
              </c:numCache>
            </c:numRef>
          </c:val>
          <c:extLst xmlns:c16r2="http://schemas.microsoft.com/office/drawing/2015/06/chart">
            <c:ext xmlns:c16="http://schemas.microsoft.com/office/drawing/2014/chart" uri="{C3380CC4-5D6E-409C-BE32-E72D297353CC}">
              <c16:uniqueId val="{00000003-6932-4D97-91A3-14392EB563BC}"/>
            </c:ext>
          </c:extLst>
        </c:ser>
        <c:ser>
          <c:idx val="9"/>
          <c:order val="9"/>
          <c:tx>
            <c:strRef>
              <c:f>Sheet1!$K$1</c:f>
              <c:strCache>
                <c:ptCount val="1"/>
                <c:pt idx="0">
                  <c:v>其他补偿</c:v>
                </c:pt>
              </c:strCache>
            </c:strRef>
          </c:tx>
          <c:spPr>
            <a:solidFill>
              <a:srgbClr val="4F81BD"/>
            </a:solidFill>
            <a:ln>
              <a:noFill/>
            </a:ln>
            <a:effectLst/>
          </c:spPr>
          <c:cat>
            <c:strRef>
              <c:f>Sheet1!$A$2:$A$7</c:f>
              <c:strCache>
                <c:ptCount val="6"/>
                <c:pt idx="0">
                  <c:v>华北</c:v>
                </c:pt>
                <c:pt idx="1">
                  <c:v>东北</c:v>
                </c:pt>
                <c:pt idx="2">
                  <c:v>西北</c:v>
                </c:pt>
                <c:pt idx="3">
                  <c:v>华东</c:v>
                </c:pt>
                <c:pt idx="4">
                  <c:v>华中</c:v>
                </c:pt>
                <c:pt idx="5">
                  <c:v>南方</c:v>
                </c:pt>
              </c:strCache>
            </c:strRef>
          </c:cat>
          <c:val>
            <c:numRef>
              <c:f>Sheet1!$K$2:$K$7</c:f>
              <c:numCache>
                <c:formatCode>General</c:formatCode>
                <c:ptCount val="6"/>
                <c:pt idx="0">
                  <c:v>5.3752000000000022E-2</c:v>
                </c:pt>
                <c:pt idx="1">
                  <c:v>0</c:v>
                </c:pt>
                <c:pt idx="2">
                  <c:v>0.10725994300000002</c:v>
                </c:pt>
                <c:pt idx="3">
                  <c:v>0.14181346309728399</c:v>
                </c:pt>
                <c:pt idx="4">
                  <c:v>3.8399999999999997E-2</c:v>
                </c:pt>
                <c:pt idx="5">
                  <c:v>8.831700000000002E-2</c:v>
                </c:pt>
              </c:numCache>
            </c:numRef>
          </c:val>
          <c:extLst xmlns:c16r2="http://schemas.microsoft.com/office/drawing/2015/06/chart">
            <c:ext xmlns:c16="http://schemas.microsoft.com/office/drawing/2014/chart" uri="{C3380CC4-5D6E-409C-BE32-E72D297353CC}">
              <c16:uniqueId val="{00000004-6932-4D97-91A3-14392EB563BC}"/>
            </c:ext>
          </c:extLst>
        </c:ser>
        <c:overlap val="100"/>
        <c:axId val="187502592"/>
        <c:axId val="187504128"/>
      </c:barChart>
      <c:lineChart>
        <c:grouping val="standard"/>
        <c:ser>
          <c:idx val="0"/>
          <c:order val="0"/>
          <c:tx>
            <c:strRef>
              <c:f>Sheet1!$B$1</c:f>
              <c:strCache>
                <c:ptCount val="1"/>
                <c:pt idx="0">
                  <c:v>调频电费占比</c:v>
                </c:pt>
              </c:strCache>
            </c:strRef>
          </c:tx>
          <c:spPr>
            <a:ln w="19042" cap="rnd" cmpd="sng" algn="ctr">
              <a:solidFill>
                <a:schemeClr val="accent1"/>
              </a:solidFill>
              <a:prstDash val="solid"/>
              <a:round/>
            </a:ln>
            <a:effectLst/>
          </c:spPr>
          <c:marker>
            <c:symbol val="circle"/>
            <c:size val="3"/>
            <c:spPr>
              <a:solidFill>
                <a:schemeClr val="accent1"/>
              </a:solidFill>
              <a:ln w="6347" cap="flat" cmpd="sng" algn="ctr">
                <a:solidFill>
                  <a:schemeClr val="accent1"/>
                </a:solidFill>
                <a:prstDash val="solid"/>
                <a:round/>
              </a:ln>
              <a:effectLst/>
            </c:spPr>
          </c:marker>
          <c:cat>
            <c:strRef>
              <c:f>Sheet1!$A$2:$A$7</c:f>
              <c:strCache>
                <c:ptCount val="6"/>
                <c:pt idx="0">
                  <c:v>华北</c:v>
                </c:pt>
                <c:pt idx="1">
                  <c:v>东北</c:v>
                </c:pt>
                <c:pt idx="2">
                  <c:v>西北</c:v>
                </c:pt>
                <c:pt idx="3">
                  <c:v>华东</c:v>
                </c:pt>
                <c:pt idx="4">
                  <c:v>华中</c:v>
                </c:pt>
                <c:pt idx="5">
                  <c:v>南方</c:v>
                </c:pt>
              </c:strCache>
            </c:strRef>
          </c:cat>
          <c:val>
            <c:numRef>
              <c:f>Sheet1!$B$2:$B$7</c:f>
              <c:numCache>
                <c:formatCode>0.00%</c:formatCode>
                <c:ptCount val="6"/>
                <c:pt idx="0">
                  <c:v>3.9418147592783555E-3</c:v>
                </c:pt>
                <c:pt idx="1">
                  <c:v>1.3848422322952674E-4</c:v>
                </c:pt>
                <c:pt idx="2">
                  <c:v>7.7177403394496514E-3</c:v>
                </c:pt>
                <c:pt idx="3">
                  <c:v>1.6008713618317709E-3</c:v>
                </c:pt>
                <c:pt idx="4">
                  <c:v>8.1433704971023749E-4</c:v>
                </c:pt>
                <c:pt idx="5">
                  <c:v>1.145772235763764E-3</c:v>
                </c:pt>
              </c:numCache>
            </c:numRef>
          </c:val>
          <c:extLst xmlns:c16r2="http://schemas.microsoft.com/office/drawing/2015/06/chart">
            <c:ext xmlns:c16="http://schemas.microsoft.com/office/drawing/2014/chart" uri="{C3380CC4-5D6E-409C-BE32-E72D297353CC}">
              <c16:uniqueId val="{00000005-6932-4D97-91A3-14392EB563BC}"/>
            </c:ext>
          </c:extLst>
        </c:ser>
        <c:ser>
          <c:idx val="1"/>
          <c:order val="1"/>
          <c:tx>
            <c:strRef>
              <c:f>Sheet1!$C$1</c:f>
              <c:strCache>
                <c:ptCount val="1"/>
                <c:pt idx="0">
                  <c:v>调峰电费占比</c:v>
                </c:pt>
              </c:strCache>
            </c:strRef>
          </c:tx>
          <c:spPr>
            <a:ln w="19042" cap="rnd" cmpd="sng" algn="ctr">
              <a:solidFill>
                <a:schemeClr val="accent2"/>
              </a:solidFill>
              <a:prstDash val="solid"/>
              <a:round/>
            </a:ln>
            <a:effectLst/>
          </c:spPr>
          <c:marker>
            <c:symbol val="circle"/>
            <c:size val="3"/>
            <c:spPr>
              <a:solidFill>
                <a:schemeClr val="accent2"/>
              </a:solidFill>
              <a:ln w="6347" cap="flat" cmpd="sng" algn="ctr">
                <a:solidFill>
                  <a:schemeClr val="accent2"/>
                </a:solidFill>
                <a:prstDash val="solid"/>
                <a:round/>
              </a:ln>
              <a:effectLst/>
            </c:spPr>
          </c:marker>
          <c:cat>
            <c:strRef>
              <c:f>Sheet1!$A$2:$A$7</c:f>
              <c:strCache>
                <c:ptCount val="6"/>
                <c:pt idx="0">
                  <c:v>华北</c:v>
                </c:pt>
                <c:pt idx="1">
                  <c:v>东北</c:v>
                </c:pt>
                <c:pt idx="2">
                  <c:v>西北</c:v>
                </c:pt>
                <c:pt idx="3">
                  <c:v>华东</c:v>
                </c:pt>
                <c:pt idx="4">
                  <c:v>华中</c:v>
                </c:pt>
                <c:pt idx="5">
                  <c:v>南方</c:v>
                </c:pt>
              </c:strCache>
            </c:strRef>
          </c:cat>
          <c:val>
            <c:numRef>
              <c:f>Sheet1!$C$2:$C$7</c:f>
              <c:numCache>
                <c:formatCode>0.00%</c:formatCode>
                <c:ptCount val="6"/>
                <c:pt idx="0">
                  <c:v>1.9341783050812367E-3</c:v>
                </c:pt>
                <c:pt idx="1">
                  <c:v>1.7589989679943799E-2</c:v>
                </c:pt>
                <c:pt idx="2">
                  <c:v>4.3323167480279687E-3</c:v>
                </c:pt>
                <c:pt idx="3">
                  <c:v>1.4115102705587702E-3</c:v>
                </c:pt>
                <c:pt idx="4">
                  <c:v>5.0515114005413974E-4</c:v>
                </c:pt>
                <c:pt idx="5">
                  <c:v>6.2724239775512102E-4</c:v>
                </c:pt>
              </c:numCache>
            </c:numRef>
          </c:val>
          <c:extLst xmlns:c16r2="http://schemas.microsoft.com/office/drawing/2015/06/chart">
            <c:ext xmlns:c16="http://schemas.microsoft.com/office/drawing/2014/chart" uri="{C3380CC4-5D6E-409C-BE32-E72D297353CC}">
              <c16:uniqueId val="{00000006-6932-4D97-91A3-14392EB563BC}"/>
            </c:ext>
          </c:extLst>
        </c:ser>
        <c:ser>
          <c:idx val="2"/>
          <c:order val="2"/>
          <c:tx>
            <c:strRef>
              <c:f>Sheet1!$D$1</c:f>
              <c:strCache>
                <c:ptCount val="1"/>
                <c:pt idx="0">
                  <c:v>备用电费占比</c:v>
                </c:pt>
              </c:strCache>
            </c:strRef>
          </c:tx>
          <c:spPr>
            <a:ln w="19042" cap="rnd" cmpd="sng" algn="ctr">
              <a:solidFill>
                <a:schemeClr val="accent3"/>
              </a:solidFill>
              <a:prstDash val="solid"/>
              <a:round/>
            </a:ln>
            <a:effectLst/>
          </c:spPr>
          <c:marker>
            <c:symbol val="circle"/>
            <c:size val="3"/>
            <c:spPr>
              <a:solidFill>
                <a:schemeClr val="accent3"/>
              </a:solidFill>
              <a:ln w="6347" cap="flat" cmpd="sng" algn="ctr">
                <a:solidFill>
                  <a:schemeClr val="accent3"/>
                </a:solidFill>
                <a:prstDash val="solid"/>
                <a:round/>
              </a:ln>
              <a:effectLst/>
            </c:spPr>
          </c:marker>
          <c:cat>
            <c:strRef>
              <c:f>Sheet1!$A$2:$A$7</c:f>
              <c:strCache>
                <c:ptCount val="6"/>
                <c:pt idx="0">
                  <c:v>华北</c:v>
                </c:pt>
                <c:pt idx="1">
                  <c:v>东北</c:v>
                </c:pt>
                <c:pt idx="2">
                  <c:v>西北</c:v>
                </c:pt>
                <c:pt idx="3">
                  <c:v>华东</c:v>
                </c:pt>
                <c:pt idx="4">
                  <c:v>华中</c:v>
                </c:pt>
                <c:pt idx="5">
                  <c:v>南方</c:v>
                </c:pt>
              </c:strCache>
            </c:strRef>
          </c:cat>
          <c:val>
            <c:numRef>
              <c:f>Sheet1!$D$2:$D$7</c:f>
              <c:numCache>
                <c:formatCode>0.00%</c:formatCode>
                <c:ptCount val="6"/>
                <c:pt idx="0">
                  <c:v>1.0100501917933884E-5</c:v>
                </c:pt>
                <c:pt idx="1">
                  <c:v>4.7096375294420918E-4</c:v>
                </c:pt>
                <c:pt idx="2">
                  <c:v>1.5771063658557381E-2</c:v>
                </c:pt>
                <c:pt idx="3">
                  <c:v>5.319401056167577E-4</c:v>
                </c:pt>
                <c:pt idx="4">
                  <c:v>8.2524105092988921E-4</c:v>
                </c:pt>
                <c:pt idx="5">
                  <c:v>4.3537678076248677E-3</c:v>
                </c:pt>
              </c:numCache>
            </c:numRef>
          </c:val>
          <c:extLst xmlns:c16r2="http://schemas.microsoft.com/office/drawing/2015/06/chart">
            <c:ext xmlns:c16="http://schemas.microsoft.com/office/drawing/2014/chart" uri="{C3380CC4-5D6E-409C-BE32-E72D297353CC}">
              <c16:uniqueId val="{00000007-6932-4D97-91A3-14392EB563BC}"/>
            </c:ext>
          </c:extLst>
        </c:ser>
        <c:ser>
          <c:idx val="3"/>
          <c:order val="3"/>
          <c:tx>
            <c:strRef>
              <c:f>Sheet1!$E$1</c:f>
              <c:strCache>
                <c:ptCount val="1"/>
                <c:pt idx="0">
                  <c:v>调压电费占比</c:v>
                </c:pt>
              </c:strCache>
            </c:strRef>
          </c:tx>
          <c:spPr>
            <a:ln w="19042" cap="rnd" cmpd="sng" algn="ctr">
              <a:solidFill>
                <a:srgbClr val="92D050"/>
              </a:solidFill>
              <a:prstDash val="solid"/>
              <a:round/>
            </a:ln>
            <a:effectLst/>
          </c:spPr>
          <c:marker>
            <c:symbol val="circle"/>
            <c:size val="3"/>
            <c:spPr>
              <a:solidFill>
                <a:srgbClr val="92D050"/>
              </a:solidFill>
              <a:ln w="6347" cap="flat" cmpd="sng" algn="ctr">
                <a:solidFill>
                  <a:srgbClr val="92D050"/>
                </a:solidFill>
                <a:prstDash val="solid"/>
                <a:round/>
              </a:ln>
              <a:effectLst/>
            </c:spPr>
          </c:marker>
          <c:cat>
            <c:strRef>
              <c:f>Sheet1!$A$2:$A$7</c:f>
              <c:strCache>
                <c:ptCount val="6"/>
                <c:pt idx="0">
                  <c:v>华北</c:v>
                </c:pt>
                <c:pt idx="1">
                  <c:v>东北</c:v>
                </c:pt>
                <c:pt idx="2">
                  <c:v>西北</c:v>
                </c:pt>
                <c:pt idx="3">
                  <c:v>华东</c:v>
                </c:pt>
                <c:pt idx="4">
                  <c:v>华中</c:v>
                </c:pt>
                <c:pt idx="5">
                  <c:v>南方</c:v>
                </c:pt>
              </c:strCache>
            </c:strRef>
          </c:cat>
          <c:val>
            <c:numRef>
              <c:f>Sheet1!$E$2:$E$7</c:f>
              <c:numCache>
                <c:formatCode>0.00%</c:formatCode>
                <c:ptCount val="6"/>
                <c:pt idx="0">
                  <c:v>1.7481954586444947E-4</c:v>
                </c:pt>
                <c:pt idx="1">
                  <c:v>1.6202617499875788E-7</c:v>
                </c:pt>
                <c:pt idx="2">
                  <c:v>3.8436636976363217E-3</c:v>
                </c:pt>
                <c:pt idx="3">
                  <c:v>5.7989585446208743E-4</c:v>
                </c:pt>
                <c:pt idx="4">
                  <c:v>1.5041423112788482E-4</c:v>
                </c:pt>
                <c:pt idx="5">
                  <c:v>2.4379409786269611E-4</c:v>
                </c:pt>
              </c:numCache>
            </c:numRef>
          </c:val>
          <c:extLst xmlns:c16r2="http://schemas.microsoft.com/office/drawing/2015/06/chart">
            <c:ext xmlns:c16="http://schemas.microsoft.com/office/drawing/2014/chart" uri="{C3380CC4-5D6E-409C-BE32-E72D297353CC}">
              <c16:uniqueId val="{00000008-6932-4D97-91A3-14392EB563BC}"/>
            </c:ext>
          </c:extLst>
        </c:ser>
        <c:ser>
          <c:idx val="4"/>
          <c:order val="4"/>
          <c:tx>
            <c:strRef>
              <c:f>Sheet1!$F$1</c:f>
              <c:strCache>
                <c:ptCount val="1"/>
                <c:pt idx="0">
                  <c:v>其他电费占比</c:v>
                </c:pt>
              </c:strCache>
            </c:strRef>
          </c:tx>
          <c:spPr>
            <a:ln w="19042" cap="rnd" cmpd="sng" algn="ctr">
              <a:solidFill>
                <a:schemeClr val="accent5"/>
              </a:solidFill>
              <a:prstDash val="solid"/>
              <a:round/>
            </a:ln>
            <a:effectLst/>
          </c:spPr>
          <c:marker>
            <c:spPr>
              <a:noFill/>
              <a:ln w="6347" cap="flat" cmpd="sng" algn="ctr">
                <a:solidFill>
                  <a:schemeClr val="accent5"/>
                </a:solidFill>
                <a:prstDash val="solid"/>
                <a:round/>
              </a:ln>
              <a:effectLst/>
            </c:spPr>
          </c:marker>
          <c:cat>
            <c:strRef>
              <c:f>Sheet1!$A$2:$A$7</c:f>
              <c:strCache>
                <c:ptCount val="6"/>
                <c:pt idx="0">
                  <c:v>华北</c:v>
                </c:pt>
                <c:pt idx="1">
                  <c:v>东北</c:v>
                </c:pt>
                <c:pt idx="2">
                  <c:v>西北</c:v>
                </c:pt>
                <c:pt idx="3">
                  <c:v>华东</c:v>
                </c:pt>
                <c:pt idx="4">
                  <c:v>华中</c:v>
                </c:pt>
                <c:pt idx="5">
                  <c:v>南方</c:v>
                </c:pt>
              </c:strCache>
            </c:strRef>
          </c:cat>
          <c:val>
            <c:numRef>
              <c:f>Sheet1!$F$2:$F$7</c:f>
              <c:numCache>
                <c:formatCode>0.00%</c:formatCode>
                <c:ptCount val="6"/>
                <c:pt idx="0">
                  <c:v>1.2722267468133212E-5</c:v>
                </c:pt>
                <c:pt idx="1">
                  <c:v>0</c:v>
                </c:pt>
                <c:pt idx="2">
                  <c:v>7.2252228889704701E-5</c:v>
                </c:pt>
                <c:pt idx="3">
                  <c:v>3.0431203339166442E-5</c:v>
                </c:pt>
                <c:pt idx="4">
                  <c:v>1.4267515498886651E-5</c:v>
                </c:pt>
                <c:pt idx="5">
                  <c:v>2.7542052050283979E-5</c:v>
                </c:pt>
              </c:numCache>
            </c:numRef>
          </c:val>
          <c:extLst xmlns:c16r2="http://schemas.microsoft.com/office/drawing/2015/06/chart">
            <c:ext xmlns:c16="http://schemas.microsoft.com/office/drawing/2014/chart" uri="{C3380CC4-5D6E-409C-BE32-E72D297353CC}">
              <c16:uniqueId val="{00000009-6932-4D97-91A3-14392EB563BC}"/>
            </c:ext>
          </c:extLst>
        </c:ser>
        <c:marker val="1"/>
        <c:axId val="187498496"/>
        <c:axId val="187500416"/>
      </c:lineChart>
      <c:catAx>
        <c:axId val="187498496"/>
        <c:scaling>
          <c:orientation val="minMax"/>
        </c:scaling>
        <c:axPos val="b"/>
        <c:numFmt formatCode="General" sourceLinked="1"/>
        <c:tickLblPos val="nextTo"/>
        <c:spPr>
          <a:noFill/>
          <a:ln w="9516"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7500416"/>
        <c:crosses val="autoZero"/>
        <c:auto val="1"/>
        <c:lblAlgn val="ctr"/>
        <c:lblOffset val="100"/>
      </c:catAx>
      <c:valAx>
        <c:axId val="187500416"/>
        <c:scaling>
          <c:orientation val="minMax"/>
          <c:max val="2.5000000000000012E-2"/>
        </c:scaling>
        <c:axPos val="r"/>
        <c:title>
          <c:tx>
            <c:rich>
              <a:bodyPr rot="0" vert="horz"/>
              <a:lstStyle/>
              <a:p>
                <a:pPr>
                  <a:defRPr/>
                </a:pPr>
                <a:r>
                  <a:rPr lang="zh-CN" altLang="en-US"/>
                  <a:t>占比</a:t>
                </a:r>
              </a:p>
            </c:rich>
          </c:tx>
          <c:layout>
            <c:manualLayout>
              <c:xMode val="edge"/>
              <c:yMode val="edge"/>
              <c:x val="0.86183074265975845"/>
              <c:y val="7.85169853768279E-2"/>
            </c:manualLayout>
          </c:layout>
        </c:title>
        <c:numFmt formatCode="0.00%" sourceLinked="1"/>
        <c:tickLblPos val="nextTo"/>
        <c:spPr>
          <a:noFill/>
          <a:ln w="6344"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7498496"/>
        <c:crosses val="max"/>
        <c:crossBetween val="between"/>
      </c:valAx>
      <c:catAx>
        <c:axId val="187502592"/>
        <c:scaling>
          <c:orientation val="minMax"/>
        </c:scaling>
        <c:delete val="1"/>
        <c:axPos val="b"/>
        <c:numFmt formatCode="General" sourceLinked="1"/>
        <c:tickLblPos val="nextTo"/>
        <c:crossAx val="187504128"/>
        <c:crosses val="autoZero"/>
        <c:auto val="1"/>
        <c:lblAlgn val="ctr"/>
        <c:lblOffset val="100"/>
      </c:catAx>
      <c:valAx>
        <c:axId val="187504128"/>
        <c:scaling>
          <c:orientation val="minMax"/>
        </c:scaling>
        <c:axPos val="l"/>
        <c:title>
          <c:tx>
            <c:rich>
              <a:bodyPr rot="0" vert="horz"/>
              <a:lstStyle/>
              <a:p>
                <a:pPr>
                  <a:defRPr/>
                </a:pPr>
                <a:r>
                  <a:rPr lang="zh-CN" altLang="en-US"/>
                  <a:t>金额（亿元）</a:t>
                </a:r>
              </a:p>
            </c:rich>
          </c:tx>
          <c:layout>
            <c:manualLayout>
              <c:xMode val="edge"/>
              <c:yMode val="edge"/>
              <c:x val="0.12665515256188831"/>
              <c:y val="8.9945556805399327E-2"/>
            </c:manualLayout>
          </c:layout>
        </c:title>
        <c:numFmt formatCode="General" sourceLinked="0"/>
        <c:tickLblPos val="nextTo"/>
        <c:spPr>
          <a:noFill/>
          <a:ln w="6347" cap="flat" cmpd="sng" algn="ctr">
            <a:solidFill>
              <a:schemeClr val="tx1">
                <a:tint val="75000"/>
              </a:schemeClr>
            </a:solidFill>
            <a:prstDash val="solid"/>
            <a:round/>
          </a:ln>
          <a:effectLst/>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87502592"/>
        <c:crosses val="autoZero"/>
        <c:crossBetween val="between"/>
      </c:valAx>
      <c:spPr>
        <a:noFill/>
        <a:ln w="25389">
          <a:noFill/>
        </a:ln>
      </c:spPr>
    </c:plotArea>
    <c:legend>
      <c:legendPos val="b"/>
      <c:spPr>
        <a:noFill/>
        <a:ln w="25376">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16"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02941176470601"/>
          <c:y val="0.10763888888888905"/>
          <c:w val="0.58272058823529382"/>
          <c:h val="0.67708333333333426"/>
        </c:manualLayout>
      </c:layout>
      <c:ofPieChart>
        <c:ofPieType val="bar"/>
        <c:varyColors val="1"/>
        <c:ser>
          <c:idx val="0"/>
          <c:order val="0"/>
          <c:tx>
            <c:strRef>
              <c:f>Sheet1!$B$1</c:f>
              <c:strCache>
                <c:ptCount val="1"/>
                <c:pt idx="0">
                  <c:v>补偿费用</c:v>
                </c:pt>
              </c:strCache>
            </c:strRef>
          </c:tx>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1-876A-4ECA-A26F-41E40D8C8201}"/>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3-876A-4ECA-A26F-41E40D8C8201}"/>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876A-4ECA-A26F-41E40D8C8201}"/>
              </c:ext>
            </c:extLst>
          </c:dPt>
          <c:dPt>
            <c:idx val="3"/>
            <c:spPr>
              <a:solidFill>
                <a:schemeClr val="accent4"/>
              </a:solidFill>
              <a:ln>
                <a:noFill/>
              </a:ln>
              <a:effectLst/>
            </c:spPr>
            <c:extLst xmlns:c16r2="http://schemas.microsoft.com/office/drawing/2015/06/chart">
              <c:ext xmlns:c16="http://schemas.microsoft.com/office/drawing/2014/chart" uri="{C3380CC4-5D6E-409C-BE32-E72D297353CC}">
                <c16:uniqueId val="{00000007-876A-4ECA-A26F-41E40D8C8201}"/>
              </c:ext>
            </c:extLst>
          </c:dPt>
          <c:dPt>
            <c:idx val="4"/>
            <c:spPr>
              <a:solidFill>
                <a:schemeClr val="accent5"/>
              </a:solidFill>
              <a:ln>
                <a:noFill/>
              </a:ln>
              <a:effectLst/>
            </c:spPr>
            <c:extLst xmlns:c16r2="http://schemas.microsoft.com/office/drawing/2015/06/chart">
              <c:ext xmlns:c16="http://schemas.microsoft.com/office/drawing/2014/chart" uri="{C3380CC4-5D6E-409C-BE32-E72D297353CC}">
                <c16:uniqueId val="{00000009-876A-4ECA-A26F-41E40D8C8201}"/>
              </c:ext>
            </c:extLst>
          </c:dPt>
          <c:dPt>
            <c:idx val="5"/>
            <c:spPr>
              <a:solidFill>
                <a:schemeClr val="accent6"/>
              </a:solidFill>
              <a:ln>
                <a:noFill/>
              </a:ln>
              <a:effectLst/>
            </c:spPr>
            <c:extLst xmlns:c16r2="http://schemas.microsoft.com/office/drawing/2015/06/chart">
              <c:ext xmlns:c16="http://schemas.microsoft.com/office/drawing/2014/chart" uri="{C3380CC4-5D6E-409C-BE32-E72D297353CC}">
                <c16:uniqueId val="{0000000B-876A-4ECA-A26F-41E40D8C8201}"/>
              </c:ext>
            </c:extLst>
          </c:dPt>
          <c:dLbls>
            <c:dLbl>
              <c:idx val="0"/>
              <c:tx>
                <c:rich>
                  <a:bodyPr/>
                  <a:lstStyle/>
                  <a:p>
                    <a:r>
                      <a:rPr lang="zh-CN" altLang="en-US" baseline="0"/>
                      <a:t>发电机组分摊</a:t>
                    </a:r>
                    <a:r>
                      <a:rPr lang="en-US" altLang="zh-CN" baseline="0"/>
                      <a:t>, 118.95</a:t>
                    </a:r>
                    <a:r>
                      <a:rPr lang="zh-CN" altLang="en-US" baseline="0"/>
                      <a:t>亿元</a:t>
                    </a:r>
                    <a:r>
                      <a:rPr lang="en-US" altLang="zh-CN" baseline="0"/>
                      <a:t>, 80.58%</a:t>
                    </a:r>
                  </a:p>
                </c:rich>
              </c:tx>
              <c:dLblPos val="bestFit"/>
              <c:showVal val="1"/>
              <c:showCatName val="1"/>
              <c:showSerName val="1"/>
              <c:showPercent val="1"/>
              <c:extLst xmlns:c16r2="http://schemas.microsoft.com/office/drawing/2015/06/chart">
                <c:ext xmlns:c16="http://schemas.microsoft.com/office/drawing/2014/chart" uri="{C3380CC4-5D6E-409C-BE32-E72D297353CC}">
                  <c16:uniqueId val="{00000001-876A-4ECA-A26F-41E40D8C8201}"/>
                </c:ext>
                <c:ext xmlns:c15="http://schemas.microsoft.com/office/drawing/2012/chart" uri="{CE6537A1-D6FC-4f65-9D91-7224C49458BB}"/>
              </c:extLst>
            </c:dLbl>
            <c:dLbl>
              <c:idx val="1"/>
              <c:layout>
                <c:manualLayout>
                  <c:x val="-2.4067388688328211E-3"/>
                  <c:y val="-5.3691275167785178E-2"/>
                </c:manualLayout>
              </c:layout>
              <c:tx>
                <c:rich>
                  <a:bodyPr/>
                  <a:lstStyle/>
                  <a:p>
                    <a:r>
                      <a:rPr lang="zh-CN" altLang="en-US" baseline="0"/>
                      <a:t>网外合计</a:t>
                    </a:r>
                    <a:r>
                      <a:rPr lang="en-US" altLang="zh-CN" baseline="0"/>
                      <a:t>, 0.83</a:t>
                    </a:r>
                    <a:r>
                      <a:rPr lang="zh-CN" altLang="en-US" baseline="0"/>
                      <a:t>亿元</a:t>
                    </a:r>
                    <a:r>
                      <a:rPr lang="en-US" altLang="zh-CN" baseline="0"/>
                      <a:t>, 0.56%</a:t>
                    </a:r>
                  </a:p>
                </c:rich>
              </c:tx>
              <c:dLblPos val="bestFit"/>
              <c:showVal val="1"/>
              <c:showCatName val="1"/>
              <c:showSerName val="1"/>
              <c:showPercent val="1"/>
              <c:extLst xmlns:c16r2="http://schemas.microsoft.com/office/drawing/2015/06/chart">
                <c:ext xmlns:c16="http://schemas.microsoft.com/office/drawing/2014/chart" uri="{C3380CC4-5D6E-409C-BE32-E72D297353CC}">
                  <c16:uniqueId val="{00000003-876A-4ECA-A26F-41E40D8C8201}"/>
                </c:ext>
                <c:ext xmlns:c15="http://schemas.microsoft.com/office/drawing/2012/chart" uri="{CE6537A1-D6FC-4f65-9D91-7224C49458BB}"/>
              </c:extLst>
            </c:dLbl>
            <c:dLbl>
              <c:idx val="2"/>
              <c:layout>
                <c:manualLayout>
                  <c:x val="8.8246072431041942E-17"/>
                  <c:y val="3.5794183445190197E-2"/>
                </c:manualLayout>
              </c:layout>
              <c:tx>
                <c:rich>
                  <a:bodyPr/>
                  <a:lstStyle/>
                  <a:p>
                    <a:r>
                      <a:rPr lang="zh-CN" altLang="en-US" baseline="0"/>
                      <a:t>新机差额</a:t>
                    </a:r>
                    <a:r>
                      <a:rPr lang="en-US" altLang="zh-CN" baseline="0"/>
                      <a:t>, 1.01</a:t>
                    </a:r>
                    <a:r>
                      <a:rPr lang="zh-CN" altLang="en-US" baseline="0"/>
                      <a:t>亿元</a:t>
                    </a:r>
                    <a:r>
                      <a:rPr lang="en-US" altLang="zh-CN" baseline="0"/>
                      <a:t>, 0.68%</a:t>
                    </a:r>
                  </a:p>
                </c:rich>
              </c:tx>
              <c:dLblPos val="bestFit"/>
              <c:showVal val="1"/>
              <c:showCatName val="1"/>
              <c:showSerName val="1"/>
              <c:showPercent val="1"/>
              <c:extLst xmlns:c16r2="http://schemas.microsoft.com/office/drawing/2015/06/chart">
                <c:ext xmlns:c16="http://schemas.microsoft.com/office/drawing/2014/chart" uri="{C3380CC4-5D6E-409C-BE32-E72D297353CC}">
                  <c16:uniqueId val="{00000005-876A-4ECA-A26F-41E40D8C8201}"/>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876A-4ECA-A26F-41E40D8C8201}"/>
                </c:ext>
                <c:ext xmlns:c15="http://schemas.microsoft.com/office/drawing/2012/chart" uri="{CE6537A1-D6FC-4f65-9D91-7224C49458BB}"/>
              </c:extLst>
            </c:dLbl>
            <c:dLbl>
              <c:idx val="4"/>
              <c:tx>
                <c:rich>
                  <a:bodyPr/>
                  <a:lstStyle/>
                  <a:p>
                    <a:r>
                      <a:rPr lang="zh-CN" altLang="en-US" baseline="0"/>
                      <a:t>其他</a:t>
                    </a:r>
                    <a:r>
                      <a:rPr lang="en-US" altLang="zh-CN" baseline="0"/>
                      <a:t>, 25.04</a:t>
                    </a:r>
                    <a:r>
                      <a:rPr lang="zh-CN" altLang="en-US" baseline="0"/>
                      <a:t>亿元</a:t>
                    </a:r>
                    <a:r>
                      <a:rPr lang="en-US" altLang="zh-CN" baseline="0"/>
                      <a:t>, 16.96%</a:t>
                    </a:r>
                  </a:p>
                </c:rich>
              </c:tx>
              <c:dLblPos val="bestFit"/>
              <c:showVal val="1"/>
              <c:showCatName val="1"/>
              <c:showSerName val="1"/>
              <c:showPercent val="1"/>
              <c:extLst xmlns:c16r2="http://schemas.microsoft.com/office/drawing/2015/06/chart">
                <c:ext xmlns:c16="http://schemas.microsoft.com/office/drawing/2014/chart" uri="{C3380CC4-5D6E-409C-BE32-E72D297353CC}">
                  <c16:uniqueId val="{00000009-876A-4ECA-A26F-41E40D8C8201}"/>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B-876A-4ECA-A26F-41E40D8C820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0">
                <a:spAutoFit/>
              </a:bodyPr>
              <a:lstStyle/>
              <a:p>
                <a:pPr algn="l">
                  <a:defRPr lang="zh-CN" sz="900" b="1" i="0" u="none" strike="noStrike" kern="1200" baseline="0">
                    <a:solidFill>
                      <a:sysClr val="windowText" lastClr="000000"/>
                    </a:solidFill>
                    <a:latin typeface="+mn-lt"/>
                    <a:ea typeface="+mn-ea"/>
                    <a:cs typeface="+mn-cs"/>
                  </a:defRPr>
                </a:pPr>
                <a:endParaRPr lang="zh-CN"/>
              </a:p>
            </c:txPr>
            <c:dLblPos val="bestFit"/>
            <c:showVal val="1"/>
            <c:showCatName val="1"/>
            <c:showPercent val="1"/>
            <c:showLeaderLines val="1"/>
            <c:leaderLines>
              <c:spPr>
                <a:ln w="9532" cap="flat" cmpd="sng" algn="ctr">
                  <a:solidFill>
                    <a:schemeClr val="tx1">
                      <a:lumMod val="35000"/>
                      <a:lumOff val="65000"/>
                    </a:schemeClr>
                  </a:solidFill>
                  <a:prstDash val="solid"/>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发电机组分摊</c:v>
                </c:pt>
                <c:pt idx="1">
                  <c:v>网外合计</c:v>
                </c:pt>
                <c:pt idx="2">
                  <c:v>新机差额</c:v>
                </c:pt>
                <c:pt idx="3">
                  <c:v>分摊减免</c:v>
                </c:pt>
                <c:pt idx="4">
                  <c:v>其他</c:v>
                </c:pt>
              </c:strCache>
            </c:strRef>
          </c:cat>
          <c:val>
            <c:numRef>
              <c:f>Sheet1!$B$2:$B$6</c:f>
              <c:numCache>
                <c:formatCode>General</c:formatCode>
                <c:ptCount val="5"/>
                <c:pt idx="0">
                  <c:v>118.95</c:v>
                </c:pt>
                <c:pt idx="1">
                  <c:v>0.83000000000000018</c:v>
                </c:pt>
                <c:pt idx="2">
                  <c:v>1.01</c:v>
                </c:pt>
                <c:pt idx="3">
                  <c:v>0</c:v>
                </c:pt>
                <c:pt idx="4">
                  <c:v>25.04</c:v>
                </c:pt>
              </c:numCache>
            </c:numRef>
          </c:val>
          <c:extLst xmlns:c16r2="http://schemas.microsoft.com/office/drawing/2015/06/chart">
            <c:ext xmlns:c16="http://schemas.microsoft.com/office/drawing/2014/chart" uri="{C3380CC4-5D6E-409C-BE32-E72D297353CC}">
              <c16:uniqueId val="{0000000C-876A-4ECA-A26F-41E40D8C8201}"/>
            </c:ext>
          </c:extLst>
        </c:ser>
        <c:dLbls>
          <c:showVal val="1"/>
          <c:showCatName val="1"/>
          <c:showPercent val="1"/>
        </c:dLbls>
        <c:gapWidth val="100"/>
        <c:splitType val="pos"/>
        <c:splitPos val="4"/>
        <c:secondPieSize val="75"/>
        <c:serLines>
          <c:spPr>
            <a:ln w="9532" cap="flat" cmpd="sng" algn="ctr">
              <a:solidFill>
                <a:schemeClr val="tx1">
                  <a:lumMod val="35000"/>
                  <a:lumOff val="65000"/>
                </a:schemeClr>
              </a:solidFill>
              <a:prstDash val="solid"/>
              <a:round/>
            </a:ln>
            <a:effectLst/>
          </c:spPr>
        </c:serLines>
      </c:ofPieChart>
      <c:spPr>
        <a:noFill/>
        <a:ln w="25420">
          <a:noFill/>
        </a:ln>
      </c:spPr>
    </c:plotArea>
    <c:legend>
      <c:legendPos val="b"/>
      <c:legendEntry>
        <c:idx val="3"/>
        <c:delete val="1"/>
      </c:legendEntry>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32"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Sheet1!$B$1</c:f>
              <c:strCache>
                <c:ptCount val="1"/>
                <c:pt idx="0">
                  <c:v>补偿</c:v>
                </c:pt>
              </c:strCache>
            </c:strRef>
          </c:tx>
          <c:spPr>
            <a:solidFill>
              <a:schemeClr val="accent1"/>
            </a:solidFill>
            <a:ln>
              <a:noFill/>
            </a:ln>
            <a:effectLst/>
          </c:spPr>
          <c:dLbls>
            <c:dLbl>
              <c:idx val="1"/>
              <c:layout>
                <c:manualLayout>
                  <c:x val="2.3108575899416384E-2"/>
                  <c:y val="-1.1869436201780346E-2"/>
                </c:manualLayout>
              </c:layout>
              <c:dLblPos val="outEnd"/>
              <c:showVal val="1"/>
              <c:extLst xmlns:c16r2="http://schemas.microsoft.com/office/drawing/2015/06/chart">
                <c:ext xmlns:c16="http://schemas.microsoft.com/office/drawing/2014/chart" uri="{C3380CC4-5D6E-409C-BE32-E72D297353CC}">
                  <c16:uniqueId val="{00000000-16A5-4D53-B94D-A2189967B8D2}"/>
                </c:ext>
                <c:ext xmlns:c15="http://schemas.microsoft.com/office/drawing/2012/chart" uri="{CE6537A1-D6FC-4f65-9D91-7224C49458BB}"/>
              </c:extLst>
            </c:dLbl>
            <c:dLbl>
              <c:idx val="2"/>
              <c:layout>
                <c:manualLayout>
                  <c:x val="1.3660848719733266E-2"/>
                  <c:y val="-3.9916820486459986E-3"/>
                </c:manualLayout>
              </c:layout>
              <c:dLblPos val="outEnd"/>
              <c:showVal val="1"/>
              <c:extLst xmlns:c16r2="http://schemas.microsoft.com/office/drawing/2015/06/chart">
                <c:ext xmlns:c16="http://schemas.microsoft.com/office/drawing/2014/chart" uri="{C3380CC4-5D6E-409C-BE32-E72D297353CC}">
                  <c16:uniqueId val="{00000001-16A5-4D53-B94D-A2189967B8D2}"/>
                </c:ext>
                <c:ext xmlns:c15="http://schemas.microsoft.com/office/drawing/2012/chart" uri="{CE6537A1-D6FC-4f65-9D91-7224C49458BB}"/>
              </c:extLst>
            </c:dLbl>
            <c:dLbl>
              <c:idx val="3"/>
              <c:layout>
                <c:manualLayout>
                  <c:x val="6.9448089822105631E-3"/>
                  <c:y val="3.9682539682539715E-3"/>
                </c:manualLayout>
              </c:layout>
              <c:dLblPos val="outEnd"/>
              <c:showVal val="1"/>
              <c:extLst xmlns:c16r2="http://schemas.microsoft.com/office/drawing/2015/06/chart">
                <c:ext xmlns:c16="http://schemas.microsoft.com/office/drawing/2014/chart" uri="{C3380CC4-5D6E-409C-BE32-E72D297353CC}">
                  <c16:uniqueId val="{00000002-16A5-4D53-B94D-A2189967B8D2}"/>
                </c:ext>
                <c:ext xmlns:c15="http://schemas.microsoft.com/office/drawing/2012/chart" uri="{CE6537A1-D6FC-4f65-9D91-7224C49458BB}"/>
              </c:extLst>
            </c:dLbl>
            <c:dLbl>
              <c:idx val="4"/>
              <c:layout>
                <c:manualLayout>
                  <c:x val="2.7729818001519326E-2"/>
                  <c:y val="0"/>
                </c:manualLayout>
              </c:layout>
              <c:dLblPos val="outEnd"/>
              <c:showVal val="1"/>
              <c:extLst xmlns:c16r2="http://schemas.microsoft.com/office/drawing/2015/06/chart">
                <c:ext xmlns:c16="http://schemas.microsoft.com/office/drawing/2014/chart" uri="{C3380CC4-5D6E-409C-BE32-E72D297353CC}">
                  <c16:uniqueId val="{00000000-EA92-4566-8920-A73DC5D7B7F4}"/>
                </c:ext>
                <c:ext xmlns:c15="http://schemas.microsoft.com/office/drawing/2012/chart" uri="{CE6537A1-D6FC-4f65-9D91-7224C49458BB}"/>
              </c:extLst>
            </c:dLbl>
            <c:dLbl>
              <c:idx val="5"/>
              <c:layout>
                <c:manualLayout>
                  <c:x val="-0.10946570489877576"/>
                  <c:y val="-4.052684903748726E-3"/>
                </c:manualLayout>
              </c:layout>
              <c:dLblPos val="outEnd"/>
              <c:showVal val="1"/>
              <c:extLst xmlns:c16r2="http://schemas.microsoft.com/office/drawing/2015/06/chart">
                <c:ext xmlns:c16="http://schemas.microsoft.com/office/drawing/2014/chart" uri="{C3380CC4-5D6E-409C-BE32-E72D297353CC}">
                  <c16:uniqueId val="{00000003-16A5-4D53-B94D-A2189967B8D2}"/>
                </c:ext>
                <c:ext xmlns:c15="http://schemas.microsoft.com/office/drawing/2012/chart" uri="{CE6537A1-D6FC-4f65-9D91-7224C49458BB}"/>
              </c:extLst>
            </c:dLbl>
            <c:dLbl>
              <c:idx val="6"/>
              <c:layout>
                <c:manualLayout>
                  <c:x val="-0.12021926946631703"/>
                  <c:y val="-9.0938102914429079E-18"/>
                </c:manualLayout>
              </c:layout>
              <c:dLblPos val="outEnd"/>
              <c:showVal val="1"/>
              <c:extLst xmlns:c16r2="http://schemas.microsoft.com/office/drawing/2015/06/chart">
                <c:ext xmlns:c16="http://schemas.microsoft.com/office/drawing/2014/chart" uri="{C3380CC4-5D6E-409C-BE32-E72D297353CC}">
                  <c16:uniqueId val="{00000004-16A5-4D53-B94D-A2189967B8D2}"/>
                </c:ext>
                <c:ext xmlns:c15="http://schemas.microsoft.com/office/drawing/2012/chart" uri="{CE6537A1-D6FC-4f65-9D91-7224C49458BB}"/>
              </c:extLst>
            </c:dLbl>
            <c:numFmt formatCode="0.00&quot;亿&quot;&quot;元&quot;"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0"/>
              </c:ext>
            </c:extLst>
          </c:dLbls>
          <c:cat>
            <c:strRef>
              <c:f>Sheet1!$A$2:$A$7</c:f>
              <c:strCache>
                <c:ptCount val="6"/>
                <c:pt idx="0">
                  <c:v>其它</c:v>
                </c:pt>
                <c:pt idx="1">
                  <c:v>核电</c:v>
                </c:pt>
                <c:pt idx="2">
                  <c:v>光伏</c:v>
                </c:pt>
                <c:pt idx="3">
                  <c:v>风电</c:v>
                </c:pt>
                <c:pt idx="4">
                  <c:v>水电</c:v>
                </c:pt>
                <c:pt idx="5">
                  <c:v>火电</c:v>
                </c:pt>
              </c:strCache>
            </c:strRef>
          </c:cat>
          <c:val>
            <c:numRef>
              <c:f>Sheet1!$B$2:$B$7</c:f>
              <c:numCache>
                <c:formatCode>General</c:formatCode>
                <c:ptCount val="6"/>
                <c:pt idx="0">
                  <c:v>1.3813588600000003E-2</c:v>
                </c:pt>
                <c:pt idx="1">
                  <c:v>0.14815422715011364</c:v>
                </c:pt>
                <c:pt idx="2">
                  <c:v>1.5076630299999999E-2</c:v>
                </c:pt>
                <c:pt idx="3">
                  <c:v>0.36348508060000073</c:v>
                </c:pt>
                <c:pt idx="4">
                  <c:v>10.040216747049294</c:v>
                </c:pt>
                <c:pt idx="5">
                  <c:v>134.6968328104042</c:v>
                </c:pt>
              </c:numCache>
            </c:numRef>
          </c:val>
          <c:extLst xmlns:c16r2="http://schemas.microsoft.com/office/drawing/2015/06/chart">
            <c:ext xmlns:c16="http://schemas.microsoft.com/office/drawing/2014/chart" uri="{C3380CC4-5D6E-409C-BE32-E72D297353CC}">
              <c16:uniqueId val="{00000005-16A5-4D53-B94D-A2189967B8D2}"/>
            </c:ext>
          </c:extLst>
        </c:ser>
        <c:gapWidth val="182"/>
        <c:axId val="187798656"/>
        <c:axId val="187800192"/>
      </c:barChart>
      <c:barChart>
        <c:barDir val="bar"/>
        <c:grouping val="clustered"/>
        <c:ser>
          <c:idx val="1"/>
          <c:order val="1"/>
          <c:tx>
            <c:strRef>
              <c:f>Sheet1!$C$1</c:f>
              <c:strCache>
                <c:ptCount val="1"/>
                <c:pt idx="0">
                  <c:v>分摊</c:v>
                </c:pt>
              </c:strCache>
            </c:strRef>
          </c:tx>
          <c:spPr>
            <a:solidFill>
              <a:schemeClr val="accent2"/>
            </a:solidFill>
            <a:ln>
              <a:noFill/>
            </a:ln>
            <a:effectLst/>
          </c:spPr>
          <c:dLbls>
            <c:dLbl>
              <c:idx val="1"/>
              <c:layout>
                <c:manualLayout>
                  <c:x val="6.9324090121317189E-3"/>
                  <c:y val="-7.9129574678536135E-3"/>
                </c:manualLayout>
              </c:layout>
              <c:dLblPos val="outEnd"/>
              <c:showVal val="1"/>
              <c:extLst xmlns:c16r2="http://schemas.microsoft.com/office/drawing/2015/06/chart">
                <c:ext xmlns:c16="http://schemas.microsoft.com/office/drawing/2014/chart" uri="{C3380CC4-5D6E-409C-BE32-E72D297353CC}">
                  <c16:uniqueId val="{00000001-2F8F-48D7-99C7-08B548D228D2}"/>
                </c:ext>
                <c:ext xmlns:c15="http://schemas.microsoft.com/office/drawing/2012/chart" uri="{CE6537A1-D6FC-4f65-9D91-7224C49458BB}"/>
              </c:extLst>
            </c:dLbl>
            <c:dLbl>
              <c:idx val="2"/>
              <c:layout>
                <c:manualLayout>
                  <c:x val="6.9324090121317189E-3"/>
                  <c:y val="0"/>
                </c:manualLayout>
              </c:layout>
              <c:dLblPos val="outEnd"/>
              <c:showVal val="1"/>
              <c:extLst xmlns:c16r2="http://schemas.microsoft.com/office/drawing/2015/06/chart">
                <c:ext xmlns:c16="http://schemas.microsoft.com/office/drawing/2014/chart" uri="{C3380CC4-5D6E-409C-BE32-E72D297353CC}">
                  <c16:uniqueId val="{00000000-7CA8-4F74-8594-7F20ADC6B55B}"/>
                </c:ext>
                <c:ext xmlns:c15="http://schemas.microsoft.com/office/drawing/2012/chart" uri="{CE6537A1-D6FC-4f65-9D91-7224C49458BB}"/>
              </c:extLst>
            </c:dLbl>
            <c:dLbl>
              <c:idx val="4"/>
              <c:layout>
                <c:manualLayout>
                  <c:x val="6.9324090121317189E-3"/>
                  <c:y val="0"/>
                </c:manualLayout>
              </c:layout>
              <c:numFmt formatCode="0.00&quot;亿&quot;&quot;元&quot;" sourceLinked="0"/>
              <c:spPr/>
              <c:txPr>
                <a:bodyPr rot="0" vert="horz" lIns="38100" tIns="19050" rIns="38100" bIns="19050">
                  <a:spAutoFit/>
                </a:bodyPr>
                <a:lstStyle/>
                <a:p>
                  <a:pPr>
                    <a:defRPr/>
                  </a:pPr>
                  <a:endParaRPr lang="zh-CN"/>
                </a:p>
              </c:txPr>
              <c:dLblPos val="outEnd"/>
              <c:showVal val="1"/>
              <c:extLst xmlns:c16r2="http://schemas.microsoft.com/office/drawing/2015/06/chart">
                <c:ext xmlns:c16="http://schemas.microsoft.com/office/drawing/2014/chart" uri="{C3380CC4-5D6E-409C-BE32-E72D297353CC}">
                  <c16:uniqueId val="{00000002-2F8F-48D7-99C7-08B548D228D2}"/>
                </c:ext>
                <c:ext xmlns:c15="http://schemas.microsoft.com/office/drawing/2012/chart" uri="{CE6537A1-D6FC-4f65-9D91-7224C49458BB}"/>
              </c:extLst>
            </c:dLbl>
            <c:dLbl>
              <c:idx val="5"/>
              <c:numFmt formatCode="0.00&quot;亿&quot;&quot;元&quot;"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solidFill>
                      <a:latin typeface="+mn-lt"/>
                      <a:ea typeface="+mn-ea"/>
                      <a:cs typeface="+mn-cs"/>
                    </a:defRPr>
                  </a:pPr>
                  <a:endParaRPr lang="zh-CN"/>
                </a:p>
              </c:txPr>
            </c:dLbl>
            <c:numFmt formatCode="0.00&quot;亿&quot;&quot;元&quot;"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0"/>
              </c:ext>
            </c:extLst>
          </c:dLbls>
          <c:cat>
            <c:strRef>
              <c:f>Sheet1!$A$2:$A$7</c:f>
              <c:strCache>
                <c:ptCount val="6"/>
                <c:pt idx="0">
                  <c:v>其它</c:v>
                </c:pt>
                <c:pt idx="1">
                  <c:v>核电</c:v>
                </c:pt>
                <c:pt idx="2">
                  <c:v>光伏</c:v>
                </c:pt>
                <c:pt idx="3">
                  <c:v>风电</c:v>
                </c:pt>
                <c:pt idx="4">
                  <c:v>水电</c:v>
                </c:pt>
                <c:pt idx="5">
                  <c:v>火电</c:v>
                </c:pt>
              </c:strCache>
            </c:strRef>
          </c:cat>
          <c:val>
            <c:numRef>
              <c:f>Sheet1!$C$2:$C$7</c:f>
              <c:numCache>
                <c:formatCode>General</c:formatCode>
                <c:ptCount val="6"/>
                <c:pt idx="0">
                  <c:v>0.30980819774246426</c:v>
                </c:pt>
                <c:pt idx="1">
                  <c:v>3.1302489730400502</c:v>
                </c:pt>
                <c:pt idx="2">
                  <c:v>2.665992631689261</c:v>
                </c:pt>
                <c:pt idx="3">
                  <c:v>23.358483963956953</c:v>
                </c:pt>
                <c:pt idx="4">
                  <c:v>10.89986797158652</c:v>
                </c:pt>
                <c:pt idx="5">
                  <c:v>76.247273946420094</c:v>
                </c:pt>
              </c:numCache>
            </c:numRef>
          </c:val>
          <c:extLst xmlns:c16r2="http://schemas.microsoft.com/office/drawing/2015/06/chart">
            <c:ext xmlns:c16="http://schemas.microsoft.com/office/drawing/2014/chart" uri="{C3380CC4-5D6E-409C-BE32-E72D297353CC}">
              <c16:uniqueId val="{00000007-16A5-4D53-B94D-A2189967B8D2}"/>
            </c:ext>
          </c:extLst>
        </c:ser>
        <c:gapWidth val="182"/>
        <c:axId val="250226560"/>
        <c:axId val="250225024"/>
      </c:barChart>
      <c:catAx>
        <c:axId val="187798656"/>
        <c:scaling>
          <c:orientation val="minMax"/>
        </c:scaling>
        <c:axPos val="r"/>
        <c:numFmt formatCode="General" sourceLinked="1"/>
        <c:tickLblPos val="high"/>
        <c:spPr>
          <a:noFill/>
          <a:ln w="6344" cap="flat" cmpd="sng" algn="ctr">
            <a:solidFill>
              <a:schemeClr val="tx1">
                <a:tint val="7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87800192"/>
        <c:crosses val="autoZero"/>
        <c:auto val="1"/>
        <c:lblAlgn val="ctr"/>
        <c:lblOffset val="100"/>
      </c:catAx>
      <c:valAx>
        <c:axId val="187800192"/>
        <c:scaling>
          <c:orientation val="maxMin"/>
          <c:max val="140"/>
          <c:min val="-140"/>
        </c:scaling>
        <c:delete val="1"/>
        <c:axPos val="b"/>
        <c:numFmt formatCode="General" sourceLinked="1"/>
        <c:tickLblPos val="nextTo"/>
        <c:crossAx val="187798656"/>
        <c:crosses val="autoZero"/>
        <c:crossBetween val="between"/>
      </c:valAx>
      <c:valAx>
        <c:axId val="250225024"/>
        <c:scaling>
          <c:orientation val="minMax"/>
          <c:max val="140"/>
          <c:min val="-140"/>
        </c:scaling>
        <c:delete val="1"/>
        <c:axPos val="t"/>
        <c:numFmt formatCode="General" sourceLinked="1"/>
        <c:tickLblPos val="nextTo"/>
        <c:crossAx val="250226560"/>
        <c:crosses val="max"/>
        <c:crossBetween val="between"/>
      </c:valAx>
      <c:catAx>
        <c:axId val="250226560"/>
        <c:scaling>
          <c:orientation val="minMax"/>
        </c:scaling>
        <c:delete val="1"/>
        <c:axPos val="l"/>
        <c:numFmt formatCode="General" sourceLinked="1"/>
        <c:tickLblPos val="nextTo"/>
        <c:crossAx val="250225024"/>
        <c:crosses val="autoZero"/>
        <c:auto val="1"/>
        <c:lblAlgn val="ctr"/>
        <c:lblOffset val="100"/>
      </c:catAx>
      <c:spPr>
        <a:noFill/>
        <a:ln w="25377">
          <a:noFill/>
        </a:ln>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16" cap="flat" cmpd="sng" algn="ctr">
      <a:solidFill>
        <a:sysClr val="windowText" lastClr="000000">
          <a:lumMod val="15000"/>
          <a:lumOff val="85000"/>
          <a:alpha val="99000"/>
        </a:sysClr>
      </a:solidFill>
      <a:prstDash val="solid"/>
      <a:round/>
    </a:ln>
    <a:effectLst/>
  </c:spPr>
  <c:txPr>
    <a:bodyPr/>
    <a:lstStyle/>
    <a:p>
      <a:pPr>
        <a:defRPr lang="zh-CN"/>
      </a:pPr>
      <a:endParaRPr lang="zh-CN"/>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395" b="0" i="0" u="none" strike="noStrike" kern="1200" spc="0" baseline="0">
                <a:solidFill>
                  <a:schemeClr val="tx1">
                    <a:lumMod val="65000"/>
                    <a:lumOff val="35000"/>
                  </a:schemeClr>
                </a:solidFill>
                <a:latin typeface="+mn-lt"/>
                <a:ea typeface="+mn-ea"/>
                <a:cs typeface="+mn-cs"/>
              </a:defRPr>
            </a:pPr>
            <a:r>
              <a:rPr lang="zh-CN" altLang="en-US"/>
              <a:t>华北</a:t>
            </a:r>
          </a:p>
        </c:rich>
      </c:tx>
      <c:layout>
        <c:manualLayout>
          <c:xMode val="edge"/>
          <c:yMode val="edge"/>
          <c:x val="0.38339952525854604"/>
          <c:y val="4.395604395604398E-2"/>
        </c:manualLayout>
      </c:layout>
      <c:spPr>
        <a:noFill/>
        <a:ln w="25316">
          <a:noFill/>
        </a:ln>
        <a:effectLst/>
      </c:spPr>
    </c:title>
    <c:plotArea>
      <c:layout>
        <c:manualLayout>
          <c:layoutTarget val="inner"/>
          <c:xMode val="edge"/>
          <c:yMode val="edge"/>
          <c:x val="0.26916429563951577"/>
          <c:y val="0.2223645121282917"/>
          <c:w val="0.38324003617194907"/>
          <c:h val="0.50116004730177954"/>
        </c:manualLayout>
      </c:layout>
      <c:pieChart>
        <c:varyColors val="1"/>
        <c:ser>
          <c:idx val="0"/>
          <c:order val="0"/>
          <c:tx>
            <c:strRef>
              <c:f>Sheet1!$B$1</c:f>
              <c:strCache>
                <c:ptCount val="1"/>
                <c:pt idx="0">
                  <c:v>华北</c:v>
                </c:pt>
              </c:strCache>
            </c:strRef>
          </c:tx>
          <c:dPt>
            <c:idx val="0"/>
            <c:spPr>
              <a:solidFill>
                <a:srgbClr val="4BACC6"/>
              </a:solidFill>
              <a:ln>
                <a:noFill/>
              </a:ln>
              <a:effectLst/>
            </c:spPr>
            <c:extLst xmlns:c16r2="http://schemas.microsoft.com/office/drawing/2015/06/chart">
              <c:ext xmlns:c16="http://schemas.microsoft.com/office/drawing/2014/chart" uri="{C3380CC4-5D6E-409C-BE32-E72D297353CC}">
                <c16:uniqueId val="{00000001-1D94-44B8-BA0D-660D6C8C56D8}"/>
              </c:ext>
            </c:extLst>
          </c:dPt>
          <c:dPt>
            <c:idx val="1"/>
            <c:spPr>
              <a:solidFill>
                <a:srgbClr val="F79646"/>
              </a:solidFill>
              <a:ln>
                <a:noFill/>
              </a:ln>
              <a:effectLst/>
            </c:spPr>
            <c:extLst xmlns:c16r2="http://schemas.microsoft.com/office/drawing/2015/06/chart">
              <c:ext xmlns:c16="http://schemas.microsoft.com/office/drawing/2014/chart" uri="{C3380CC4-5D6E-409C-BE32-E72D297353CC}">
                <c16:uniqueId val="{00000003-1D94-44B8-BA0D-660D6C8C56D8}"/>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1D94-44B8-BA0D-660D6C8C56D8}"/>
              </c:ext>
            </c:extLst>
          </c:dPt>
          <c:dPt>
            <c:idx val="3"/>
            <c:spPr>
              <a:solidFill>
                <a:srgbClr val="92D050"/>
              </a:solidFill>
              <a:ln>
                <a:noFill/>
              </a:ln>
              <a:effectLst/>
            </c:spPr>
            <c:extLst xmlns:c16r2="http://schemas.microsoft.com/office/drawing/2015/06/chart">
              <c:ext xmlns:c16="http://schemas.microsoft.com/office/drawing/2014/chart" uri="{C3380CC4-5D6E-409C-BE32-E72D297353CC}">
                <c16:uniqueId val="{00000007-1D94-44B8-BA0D-660D6C8C56D8}"/>
              </c:ext>
            </c:extLst>
          </c:dPt>
          <c:dPt>
            <c:idx val="4"/>
            <c:spPr>
              <a:solidFill>
                <a:schemeClr val="accent5"/>
              </a:solidFill>
              <a:ln>
                <a:noFill/>
              </a:ln>
              <a:effectLst/>
            </c:spPr>
            <c:extLst xmlns:c16r2="http://schemas.microsoft.com/office/drawing/2015/06/chart">
              <c:ext xmlns:c16="http://schemas.microsoft.com/office/drawing/2014/chart" uri="{C3380CC4-5D6E-409C-BE32-E72D297353CC}">
                <c16:uniqueId val="{00000009-1D94-44B8-BA0D-660D6C8C56D8}"/>
              </c:ext>
            </c:extLst>
          </c:dPt>
          <c:dLbls>
            <c:dLbl>
              <c:idx val="0"/>
              <c:layout>
                <c:manualLayout>
                  <c:x val="0.11038679925965418"/>
                  <c:y val="8.2685818118889046E-2"/>
                </c:manualLayout>
              </c:layout>
              <c:dLblPos val="bestFit"/>
              <c:showCatName val="1"/>
              <c:showPercent val="1"/>
              <c:extLst xmlns:c16r2="http://schemas.microsoft.com/office/drawing/2015/06/chart">
                <c:ext xmlns:c16="http://schemas.microsoft.com/office/drawing/2014/chart" uri="{C3380CC4-5D6E-409C-BE32-E72D297353CC}">
                  <c16:uniqueId val="{00000001-1D94-44B8-BA0D-660D6C8C56D8}"/>
                </c:ext>
                <c:ext xmlns:c15="http://schemas.microsoft.com/office/drawing/2012/chart" uri="{CE6537A1-D6FC-4f65-9D91-7224C49458BB}"/>
              </c:extLst>
            </c:dLbl>
            <c:dLbl>
              <c:idx val="1"/>
              <c:layout>
                <c:manualLayout>
                  <c:x val="1.5635097405652981E-3"/>
                  <c:y val="-3.3161431744108898E-2"/>
                </c:manualLayout>
              </c:layout>
              <c:tx>
                <c:rich>
                  <a:bodyPr/>
                  <a:lstStyle/>
                  <a:p>
                    <a:fld id="{0B39F593-48BC-4D04-90CD-1894F4F44D45}" type="CATEGORYNAME">
                      <a:rPr lang="zh-CN" altLang="en-US"/>
                      <a:pPr/>
                      <a:t>[类别名称]</a:t>
                    </a:fld>
                    <a:r>
                      <a:rPr lang="zh-CN" altLang="en-US" baseline="0"/>
                      <a:t>
</a:t>
                    </a:r>
                    <a:fld id="{A49D8831-726C-400A-8ADE-5C640DF1BFF2}" type="PERCENTAGE">
                      <a:rPr lang="en-US" altLang="zh-CN" baseline="0"/>
                      <a:pPr/>
                      <a:t>[百分比]</a:t>
                    </a:fld>
                    <a:endParaRPr lang="zh-CN" altLang="en-US" baseline="0"/>
                  </a:p>
                </c:rich>
              </c:tx>
              <c:dLblPos val="bestFit"/>
              <c:showCatName val="1"/>
              <c:showPercent val="1"/>
              <c:extLst xmlns:c16r2="http://schemas.microsoft.com/office/drawing/2015/06/chart">
                <c:ext xmlns:c16="http://schemas.microsoft.com/office/drawing/2014/chart" uri="{C3380CC4-5D6E-409C-BE32-E72D297353CC}">
                  <c16:uniqueId val="{00000003-1D94-44B8-BA0D-660D6C8C56D8}"/>
                </c:ext>
                <c:ext xmlns:c15="http://schemas.microsoft.com/office/drawing/2012/chart" uri="{CE6537A1-D6FC-4f65-9D91-7224C49458BB}">
                  <c15:dlblFieldTable/>
                  <c15:showDataLabelsRange val="0"/>
                </c:ext>
              </c:extLst>
            </c:dLbl>
            <c:dLbl>
              <c:idx val="2"/>
              <c:delete val="1"/>
              <c:extLst xmlns:c16r2="http://schemas.microsoft.com/office/drawing/2015/06/chart">
                <c:ext xmlns:c16="http://schemas.microsoft.com/office/drawing/2014/chart" uri="{C3380CC4-5D6E-409C-BE32-E72D297353CC}">
                  <c16:uniqueId val="{00000005-1D94-44B8-BA0D-660D6C8C56D8}"/>
                </c:ext>
                <c:ext xmlns:c15="http://schemas.microsoft.com/office/drawing/2012/chart" uri="{CE6537A1-D6FC-4f65-9D91-7224C49458BB}"/>
              </c:extLst>
            </c:dLbl>
            <c:dLbl>
              <c:idx val="3"/>
              <c:layout>
                <c:manualLayout>
                  <c:x val="0.24827304953414694"/>
                  <c:y val="0.10119985001874764"/>
                </c:manualLayout>
              </c:layout>
              <c:dLblPos val="bestFit"/>
              <c:showCatName val="1"/>
              <c:showPercent val="1"/>
              <c:separator>
</c:separator>
              <c:extLst xmlns:c16r2="http://schemas.microsoft.com/office/drawing/2015/06/chart">
                <c:ext xmlns:c16="http://schemas.microsoft.com/office/drawing/2014/chart" uri="{C3380CC4-5D6E-409C-BE32-E72D297353CC}">
                  <c16:uniqueId val="{00000007-1D94-44B8-BA0D-660D6C8C56D8}"/>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9-1D94-44B8-BA0D-660D6C8C56D8}"/>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B-1D94-44B8-BA0D-660D6C8C56D8}"/>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leaderLines>
              <c:spPr>
                <a:ln w="6336"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调频</c:v>
                </c:pt>
                <c:pt idx="1">
                  <c:v>调峰</c:v>
                </c:pt>
                <c:pt idx="2">
                  <c:v>备用</c:v>
                </c:pt>
                <c:pt idx="3">
                  <c:v>调压</c:v>
                </c:pt>
                <c:pt idx="4">
                  <c:v>其他</c:v>
                </c:pt>
              </c:strCache>
            </c:strRef>
          </c:cat>
          <c:val>
            <c:numRef>
              <c:f>Sheet1!$B$2:$B$6</c:f>
              <c:numCache>
                <c:formatCode>#,##0;[Red]\-#,##0</c:formatCode>
                <c:ptCount val="5"/>
                <c:pt idx="0">
                  <c:v>166542.97472636</c:v>
                </c:pt>
                <c:pt idx="1">
                  <c:v>81719.671839269969</c:v>
                </c:pt>
                <c:pt idx="2">
                  <c:v>426.74954009000015</c:v>
                </c:pt>
                <c:pt idx="3">
                  <c:v>7386.1835186560002</c:v>
                </c:pt>
                <c:pt idx="4">
                  <c:v>537.52</c:v>
                </c:pt>
              </c:numCache>
            </c:numRef>
          </c:val>
          <c:extLst xmlns:c16r2="http://schemas.microsoft.com/office/drawing/2015/06/chart">
            <c:ext xmlns:c16="http://schemas.microsoft.com/office/drawing/2014/chart" uri="{C3380CC4-5D6E-409C-BE32-E72D297353CC}">
              <c16:uniqueId val="{0000000E-1D94-44B8-BA0D-660D6C8C56D8}"/>
            </c:ext>
          </c:extLst>
        </c:ser>
        <c:dLbls>
          <c:showCatName val="1"/>
          <c:showPercent val="1"/>
        </c:dLbls>
        <c:firstSliceAng val="0"/>
      </c:pieChart>
      <c:spPr>
        <a:noFill/>
        <a:ln w="25343">
          <a:noFill/>
        </a:ln>
      </c:spPr>
    </c:plotArea>
    <c:legend>
      <c:legendPos val="b"/>
      <c:spPr>
        <a:noFill/>
        <a:ln w="25316">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494"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395" b="0" i="0" u="none" strike="noStrike" kern="1200" spc="0" baseline="0">
                <a:solidFill>
                  <a:schemeClr val="tx1">
                    <a:lumMod val="65000"/>
                    <a:lumOff val="35000"/>
                  </a:schemeClr>
                </a:solidFill>
                <a:latin typeface="+mn-lt"/>
                <a:ea typeface="+mn-ea"/>
                <a:cs typeface="+mn-cs"/>
              </a:defRPr>
            </a:pPr>
            <a:r>
              <a:rPr lang="zh-CN" altLang="en-US"/>
              <a:t>东北</a:t>
            </a:r>
          </a:p>
        </c:rich>
      </c:tx>
      <c:layout>
        <c:manualLayout>
          <c:xMode val="edge"/>
          <c:yMode val="edge"/>
          <c:x val="0.38339952525854604"/>
          <c:y val="4.395604395604398E-2"/>
        </c:manualLayout>
      </c:layout>
      <c:spPr>
        <a:noFill/>
        <a:ln w="25316">
          <a:noFill/>
        </a:ln>
        <a:effectLst/>
      </c:spPr>
    </c:title>
    <c:plotArea>
      <c:layout>
        <c:manualLayout>
          <c:layoutTarget val="inner"/>
          <c:xMode val="edge"/>
          <c:yMode val="edge"/>
          <c:x val="0.26916429563951577"/>
          <c:y val="0.2223645121282917"/>
          <c:w val="0.38324003617194907"/>
          <c:h val="0.50116004730177954"/>
        </c:manualLayout>
      </c:layout>
      <c:pieChart>
        <c:varyColors val="1"/>
        <c:ser>
          <c:idx val="0"/>
          <c:order val="0"/>
          <c:tx>
            <c:strRef>
              <c:f>Sheet1!$B$1</c:f>
              <c:strCache>
                <c:ptCount val="1"/>
                <c:pt idx="0">
                  <c:v>东北</c:v>
                </c:pt>
              </c:strCache>
            </c:strRef>
          </c:tx>
          <c:dPt>
            <c:idx val="0"/>
            <c:spPr>
              <a:solidFill>
                <a:srgbClr val="4BACC6"/>
              </a:solidFill>
              <a:ln>
                <a:noFill/>
              </a:ln>
              <a:effectLst/>
            </c:spPr>
            <c:extLst xmlns:c16r2="http://schemas.microsoft.com/office/drawing/2015/06/chart">
              <c:ext xmlns:c16="http://schemas.microsoft.com/office/drawing/2014/chart" uri="{C3380CC4-5D6E-409C-BE32-E72D297353CC}">
                <c16:uniqueId val="{00000001-E632-40E8-A007-C6F9BAF22B6A}"/>
              </c:ext>
            </c:extLst>
          </c:dPt>
          <c:dPt>
            <c:idx val="1"/>
            <c:spPr>
              <a:solidFill>
                <a:srgbClr val="F79646"/>
              </a:solidFill>
              <a:ln>
                <a:noFill/>
              </a:ln>
              <a:effectLst/>
            </c:spPr>
            <c:extLst xmlns:c16r2="http://schemas.microsoft.com/office/drawing/2015/06/chart">
              <c:ext xmlns:c16="http://schemas.microsoft.com/office/drawing/2014/chart" uri="{C3380CC4-5D6E-409C-BE32-E72D297353CC}">
                <c16:uniqueId val="{00000003-E632-40E8-A007-C6F9BAF22B6A}"/>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E632-40E8-A007-C6F9BAF22B6A}"/>
              </c:ext>
            </c:extLst>
          </c:dPt>
          <c:dPt>
            <c:idx val="3"/>
            <c:spPr>
              <a:solidFill>
                <a:srgbClr val="92D050"/>
              </a:solidFill>
              <a:ln>
                <a:noFill/>
              </a:ln>
              <a:effectLst/>
            </c:spPr>
            <c:extLst xmlns:c16r2="http://schemas.microsoft.com/office/drawing/2015/06/chart">
              <c:ext xmlns:c16="http://schemas.microsoft.com/office/drawing/2014/chart" uri="{C3380CC4-5D6E-409C-BE32-E72D297353CC}">
                <c16:uniqueId val="{00000007-E632-40E8-A007-C6F9BAF22B6A}"/>
              </c:ext>
            </c:extLst>
          </c:dPt>
          <c:dPt>
            <c:idx val="4"/>
            <c:spPr>
              <a:solidFill>
                <a:schemeClr val="accent5"/>
              </a:solidFill>
              <a:ln>
                <a:noFill/>
              </a:ln>
              <a:effectLst/>
            </c:spPr>
            <c:extLst xmlns:c16r2="http://schemas.microsoft.com/office/drawing/2015/06/chart">
              <c:ext xmlns:c16="http://schemas.microsoft.com/office/drawing/2014/chart" uri="{C3380CC4-5D6E-409C-BE32-E72D297353CC}">
                <c16:uniqueId val="{00000009-E632-40E8-A007-C6F9BAF22B6A}"/>
              </c:ext>
            </c:extLst>
          </c:dPt>
          <c:dLbls>
            <c:dLbl>
              <c:idx val="0"/>
              <c:layout>
                <c:manualLayout>
                  <c:x val="0.275061434053811"/>
                  <c:y val="0.12664186207493289"/>
                </c:manualLayout>
              </c:layout>
              <c:dLblPos val="bestFit"/>
              <c:showCatName val="1"/>
              <c:showPercent val="1"/>
              <c:extLst xmlns:c16r2="http://schemas.microsoft.com/office/drawing/2015/06/chart">
                <c:ext xmlns:c16="http://schemas.microsoft.com/office/drawing/2014/chart" uri="{C3380CC4-5D6E-409C-BE32-E72D297353CC}">
                  <c16:uniqueId val="{00000001-E632-40E8-A007-C6F9BAF22B6A}"/>
                </c:ext>
                <c:ext xmlns:c15="http://schemas.microsoft.com/office/drawing/2012/chart" uri="{CE6537A1-D6FC-4f65-9D91-7224C49458BB}"/>
              </c:extLst>
            </c:dLbl>
            <c:dLbl>
              <c:idx val="1"/>
              <c:layout>
                <c:manualLayout>
                  <c:x val="0.19279856950152141"/>
                  <c:y val="-7.7117475700152996E-2"/>
                </c:manualLayout>
              </c:layout>
              <c:tx>
                <c:rich>
                  <a:bodyPr/>
                  <a:lstStyle/>
                  <a:p>
                    <a:fld id="{0B39F593-48BC-4D04-90CD-1894F4F44D45}" type="CATEGORYNAME">
                      <a:rPr lang="zh-CN" altLang="en-US"/>
                      <a:pPr/>
                      <a:t>[类别名称]</a:t>
                    </a:fld>
                    <a:r>
                      <a:rPr lang="zh-CN" altLang="en-US" baseline="0"/>
                      <a:t>
</a:t>
                    </a:r>
                    <a:fld id="{A49D8831-726C-400A-8ADE-5C640DF1BFF2}" type="PERCENTAGE">
                      <a:rPr lang="en-US" altLang="zh-CN" baseline="0"/>
                      <a:pPr/>
                      <a:t>[百分比]</a:t>
                    </a:fld>
                    <a:endParaRPr lang="zh-CN" altLang="en-US" baseline="0"/>
                  </a:p>
                </c:rich>
              </c:tx>
              <c:dLblPos val="bestFit"/>
              <c:showCatName val="1"/>
              <c:showPercent val="1"/>
              <c:extLst xmlns:c16r2="http://schemas.microsoft.com/office/drawing/2015/06/chart">
                <c:ext xmlns:c16="http://schemas.microsoft.com/office/drawing/2014/chart" uri="{C3380CC4-5D6E-409C-BE32-E72D297353CC}">
                  <c16:uniqueId val="{00000003-E632-40E8-A007-C6F9BAF22B6A}"/>
                </c:ext>
                <c:ext xmlns:c15="http://schemas.microsoft.com/office/drawing/2012/chart" uri="{CE6537A1-D6FC-4f65-9D91-7224C49458BB}">
                  <c15:dlblFieldTable/>
                  <c15:showDataLabelsRange val="0"/>
                </c:ext>
              </c:extLst>
            </c:dLbl>
            <c:dLbl>
              <c:idx val="2"/>
              <c:showCatName val="1"/>
              <c:showPercent val="1"/>
              <c:extLst xmlns:c16r2="http://schemas.microsoft.com/office/drawing/2015/06/chart">
                <c:ext xmlns:c16="http://schemas.microsoft.com/office/drawing/2014/chart" uri="{C3380CC4-5D6E-409C-BE32-E72D297353CC}">
                  <c16:uniqueId val="{00000005-E632-40E8-A007-C6F9BAF22B6A}"/>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E632-40E8-A007-C6F9BAF22B6A}"/>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9-E632-40E8-A007-C6F9BAF22B6A}"/>
                </c:ext>
                <c:ext xmlns:c15="http://schemas.microsoft.com/office/drawing/2012/chart" uri="{CE6537A1-D6FC-4f65-9D91-7224C49458BB}"/>
              </c:extLst>
            </c:dLbl>
            <c:dLbl>
              <c:idx val="5"/>
              <c:showCatName val="1"/>
              <c:showPercent val="1"/>
              <c:extLst xmlns:c16r2="http://schemas.microsoft.com/office/drawing/2015/06/chart">
                <c:ext xmlns:c16="http://schemas.microsoft.com/office/drawing/2014/chart" uri="{C3380CC4-5D6E-409C-BE32-E72D297353CC}">
                  <c16:uniqueId val="{0000000B-E632-40E8-A007-C6F9BAF22B6A}"/>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leaderLines>
              <c:spPr>
                <a:ln w="6336"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调频</c:v>
                </c:pt>
                <c:pt idx="1">
                  <c:v>调峰</c:v>
                </c:pt>
                <c:pt idx="2">
                  <c:v>备用</c:v>
                </c:pt>
                <c:pt idx="3">
                  <c:v>调压</c:v>
                </c:pt>
                <c:pt idx="4">
                  <c:v>其他</c:v>
                </c:pt>
              </c:strCache>
            </c:strRef>
          </c:cat>
          <c:val>
            <c:numRef>
              <c:f>Sheet1!$B$2:$B$6</c:f>
              <c:numCache>
                <c:formatCode>#,##0;[Red]\-#,##0</c:formatCode>
                <c:ptCount val="5"/>
                <c:pt idx="0">
                  <c:v>2188.0391330000016</c:v>
                </c:pt>
                <c:pt idx="1">
                  <c:v>277920.36429299996</c:v>
                </c:pt>
                <c:pt idx="2">
                  <c:v>7441.1878670000006</c:v>
                </c:pt>
                <c:pt idx="3">
                  <c:v>2.5599999999999987</c:v>
                </c:pt>
                <c:pt idx="4">
                  <c:v>0</c:v>
                </c:pt>
              </c:numCache>
            </c:numRef>
          </c:val>
          <c:extLst xmlns:c16r2="http://schemas.microsoft.com/office/drawing/2015/06/chart">
            <c:ext xmlns:c16="http://schemas.microsoft.com/office/drawing/2014/chart" uri="{C3380CC4-5D6E-409C-BE32-E72D297353CC}">
              <c16:uniqueId val="{0000000E-E632-40E8-A007-C6F9BAF22B6A}"/>
            </c:ext>
          </c:extLst>
        </c:ser>
        <c:dLbls>
          <c:showCatName val="1"/>
          <c:showPercent val="1"/>
        </c:dLbls>
        <c:firstSliceAng val="0"/>
      </c:pieChart>
      <c:spPr>
        <a:noFill/>
        <a:ln w="25343">
          <a:noFill/>
        </a:ln>
      </c:spPr>
    </c:plotArea>
    <c:legend>
      <c:legendPos val="b"/>
      <c:legendEntry>
        <c:idx val="4"/>
        <c:delete val="1"/>
      </c:legendEntry>
      <c:spPr>
        <a:noFill/>
        <a:ln w="25316">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494"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spPr>
        <a:noFill/>
        <a:ln w="25316">
          <a:noFill/>
        </a:ln>
        <a:effectLst/>
      </c:spPr>
      <c:txPr>
        <a:bodyPr rot="0" spcFirstLastPara="1" vertOverflow="ellipsis" vert="horz" wrap="square" anchor="ctr" anchorCtr="1"/>
        <a:lstStyle/>
        <a:p>
          <a:pPr>
            <a:defRPr lang="zh-CN" sz="1395"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西北</c:v>
                </c:pt>
              </c:strCache>
            </c:strRef>
          </c:tx>
          <c:dPt>
            <c:idx val="0"/>
            <c:spPr>
              <a:solidFill>
                <a:srgbClr val="4BACC6"/>
              </a:solidFill>
              <a:ln>
                <a:noFill/>
              </a:ln>
              <a:effectLst/>
            </c:spPr>
            <c:extLst xmlns:c16r2="http://schemas.microsoft.com/office/drawing/2015/06/chart">
              <c:ext xmlns:c16="http://schemas.microsoft.com/office/drawing/2014/chart" uri="{C3380CC4-5D6E-409C-BE32-E72D297353CC}">
                <c16:uniqueId val="{00000001-D0AD-4D81-8208-51F17CD514F3}"/>
              </c:ext>
            </c:extLst>
          </c:dPt>
          <c:dPt>
            <c:idx val="1"/>
            <c:spPr>
              <a:solidFill>
                <a:srgbClr val="F79646"/>
              </a:solidFill>
              <a:ln>
                <a:noFill/>
              </a:ln>
              <a:effectLst/>
            </c:spPr>
            <c:extLst xmlns:c16r2="http://schemas.microsoft.com/office/drawing/2015/06/chart">
              <c:ext xmlns:c16="http://schemas.microsoft.com/office/drawing/2014/chart" uri="{C3380CC4-5D6E-409C-BE32-E72D297353CC}">
                <c16:uniqueId val="{00000003-D0AD-4D81-8208-51F17CD514F3}"/>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D0AD-4D81-8208-51F17CD514F3}"/>
              </c:ext>
            </c:extLst>
          </c:dPt>
          <c:dPt>
            <c:idx val="3"/>
            <c:spPr>
              <a:solidFill>
                <a:srgbClr val="92D050"/>
              </a:solidFill>
              <a:ln>
                <a:noFill/>
              </a:ln>
              <a:effectLst/>
            </c:spPr>
            <c:extLst xmlns:c16r2="http://schemas.microsoft.com/office/drawing/2015/06/chart">
              <c:ext xmlns:c16="http://schemas.microsoft.com/office/drawing/2014/chart" uri="{C3380CC4-5D6E-409C-BE32-E72D297353CC}">
                <c16:uniqueId val="{00000007-D0AD-4D81-8208-51F17CD514F3}"/>
              </c:ext>
            </c:extLst>
          </c:dPt>
          <c:dPt>
            <c:idx val="4"/>
            <c:spPr>
              <a:solidFill>
                <a:schemeClr val="accent5"/>
              </a:solidFill>
              <a:ln>
                <a:noFill/>
              </a:ln>
              <a:effectLst/>
            </c:spPr>
            <c:extLst xmlns:c16r2="http://schemas.microsoft.com/office/drawing/2015/06/chart">
              <c:ext xmlns:c16="http://schemas.microsoft.com/office/drawing/2014/chart" uri="{C3380CC4-5D6E-409C-BE32-E72D297353CC}">
                <c16:uniqueId val="{00000009-D0AD-4D81-8208-51F17CD514F3}"/>
              </c:ext>
            </c:extLst>
          </c:dPt>
          <c:dLbls>
            <c:dLbl>
              <c:idx val="0"/>
              <c:layout>
                <c:manualLayout>
                  <c:x val="0.12101090879265082"/>
                  <c:y val="9.7337686447730609E-2"/>
                </c:manualLayout>
              </c:layout>
              <c:dLblPos val="bestFit"/>
              <c:showCatName val="1"/>
              <c:showPercent val="1"/>
              <c:extLst xmlns:c16r2="http://schemas.microsoft.com/office/drawing/2015/06/chart">
                <c:ext xmlns:c16="http://schemas.microsoft.com/office/drawing/2014/chart" uri="{C3380CC4-5D6E-409C-BE32-E72D297353CC}">
                  <c16:uniqueId val="{00000001-D0AD-4D81-8208-51F17CD514F3}"/>
                </c:ext>
                <c:ext xmlns:c15="http://schemas.microsoft.com/office/drawing/2012/chart" uri="{CE6537A1-D6FC-4f65-9D91-7224C49458BB}"/>
              </c:extLst>
            </c:dLbl>
            <c:dLbl>
              <c:idx val="1"/>
              <c:layout>
                <c:manualLayout>
                  <c:x val="-8.6811023622047241E-3"/>
                  <c:y val="3.2772805838294602E-2"/>
                </c:manualLayout>
              </c:layout>
              <c:tx>
                <c:rich>
                  <a:bodyPr/>
                  <a:lstStyle/>
                  <a:p>
                    <a:fld id="{0B39F593-48BC-4D04-90CD-1894F4F44D45}" type="CATEGORYNAME">
                      <a:rPr lang="zh-CN" altLang="en-US"/>
                      <a:pPr/>
                      <a:t>[类别名称]</a:t>
                    </a:fld>
                    <a:r>
                      <a:rPr lang="zh-CN" altLang="en-US" baseline="0"/>
                      <a:t>
</a:t>
                    </a:r>
                    <a:fld id="{A49D8831-726C-400A-8ADE-5C640DF1BFF2}" type="PERCENTAGE">
                      <a:rPr lang="en-US" altLang="zh-CN" baseline="0"/>
                      <a:pPr/>
                      <a:t>[百分比]</a:t>
                    </a:fld>
                    <a:endParaRPr lang="zh-CN" altLang="en-US" baseline="0"/>
                  </a:p>
                </c:rich>
              </c:tx>
              <c:dLblPos val="bestFit"/>
              <c:showCatName val="1"/>
              <c:showPercent val="1"/>
              <c:extLst xmlns:c16r2="http://schemas.microsoft.com/office/drawing/2015/06/chart">
                <c:ext xmlns:c16="http://schemas.microsoft.com/office/drawing/2014/chart" uri="{C3380CC4-5D6E-409C-BE32-E72D297353CC}">
                  <c16:uniqueId val="{00000003-D0AD-4D81-8208-51F17CD514F3}"/>
                </c:ext>
                <c:ext xmlns:c15="http://schemas.microsoft.com/office/drawing/2012/chart" uri="{CE6537A1-D6FC-4f65-9D91-7224C49458BB}">
                  <c15:dlblFieldTable/>
                  <c15:showDataLabelsRange val="0"/>
                </c:ext>
              </c:extLst>
            </c:dLbl>
            <c:dLbl>
              <c:idx val="2"/>
              <c:layout>
                <c:manualLayout>
                  <c:x val="4.347691832638332E-4"/>
                  <c:y val="-9.2285523133137804E-3"/>
                </c:manualLayout>
              </c:layout>
              <c:dLblPos val="bestFit"/>
              <c:showCatName val="1"/>
              <c:showPercent val="1"/>
              <c:extLst xmlns:c16r2="http://schemas.microsoft.com/office/drawing/2015/06/chart">
                <c:ext xmlns:c16="http://schemas.microsoft.com/office/drawing/2014/chart" uri="{C3380CC4-5D6E-409C-BE32-E72D297353CC}">
                  <c16:uniqueId val="{00000005-D0AD-4D81-8208-51F17CD514F3}"/>
                </c:ext>
                <c:ext xmlns:c15="http://schemas.microsoft.com/office/drawing/2012/chart" uri="{CE6537A1-D6FC-4f65-9D91-7224C49458BB}"/>
              </c:extLst>
            </c:dLbl>
            <c:dLbl>
              <c:idx val="3"/>
              <c:layout>
                <c:manualLayout>
                  <c:x val="-9.7012437100393284E-2"/>
                  <c:y val="6.4569913330406736E-2"/>
                </c:manualLayout>
              </c:layout>
              <c:dLblPos val="bestFit"/>
              <c:showCatName val="1"/>
              <c:showPercent val="1"/>
              <c:separator>
</c:separator>
              <c:extLst xmlns:c16r2="http://schemas.microsoft.com/office/drawing/2015/06/chart">
                <c:ext xmlns:c16="http://schemas.microsoft.com/office/drawing/2014/chart" uri="{C3380CC4-5D6E-409C-BE32-E72D297353CC}">
                  <c16:uniqueId val="{00000007-D0AD-4D81-8208-51F17CD514F3}"/>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9-D0AD-4D81-8208-51F17CD514F3}"/>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A-C26E-4515-83B2-8BBAF1A55BF0}"/>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leaderLines>
              <c:spPr>
                <a:ln w="6336"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调频</c:v>
                </c:pt>
                <c:pt idx="1">
                  <c:v>调峰</c:v>
                </c:pt>
                <c:pt idx="2">
                  <c:v>备用</c:v>
                </c:pt>
                <c:pt idx="3">
                  <c:v>调压</c:v>
                </c:pt>
                <c:pt idx="4">
                  <c:v>其他</c:v>
                </c:pt>
              </c:strCache>
            </c:strRef>
          </c:cat>
          <c:val>
            <c:numRef>
              <c:f>Sheet1!$B$2:$B$6</c:f>
              <c:numCache>
                <c:formatCode>General</c:formatCode>
                <c:ptCount val="5"/>
                <c:pt idx="0">
                  <c:v>114571.46742999999</c:v>
                </c:pt>
                <c:pt idx="1">
                  <c:v>64314.14706399999</c:v>
                </c:pt>
                <c:pt idx="2">
                  <c:v>234124.73428999996</c:v>
                </c:pt>
                <c:pt idx="3">
                  <c:v>57059.990460499997</c:v>
                </c:pt>
                <c:pt idx="4">
                  <c:v>1072.5994299999998</c:v>
                </c:pt>
              </c:numCache>
            </c:numRef>
          </c:val>
          <c:extLst xmlns:c16r2="http://schemas.microsoft.com/office/drawing/2015/06/chart">
            <c:ext xmlns:c16="http://schemas.microsoft.com/office/drawing/2014/chart" uri="{C3380CC4-5D6E-409C-BE32-E72D297353CC}">
              <c16:uniqueId val="{0000000A-D0AD-4D81-8208-51F17CD514F3}"/>
            </c:ext>
          </c:extLst>
        </c:ser>
        <c:dLbls>
          <c:showCatName val="1"/>
          <c:showPercent val="1"/>
        </c:dLbls>
        <c:firstSliceAng val="0"/>
      </c:pieChart>
      <c:spPr>
        <a:noFill/>
        <a:ln w="25343">
          <a:noFill/>
        </a:ln>
      </c:spPr>
    </c:plotArea>
    <c:legend>
      <c:legendPos val="b"/>
      <c:spPr>
        <a:noFill/>
        <a:ln w="25316">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494"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华东</a:t>
            </a:r>
          </a:p>
        </c:rich>
      </c:tx>
      <c:spPr>
        <a:noFill/>
        <a:ln w="25345">
          <a:noFill/>
        </a:ln>
        <a:effectLst/>
      </c:spPr>
    </c:title>
    <c:plotArea>
      <c:layout>
        <c:manualLayout>
          <c:layoutTarget val="inner"/>
          <c:xMode val="edge"/>
          <c:yMode val="edge"/>
          <c:x val="0.3409739076733061"/>
          <c:y val="0.30846226695890122"/>
          <c:w val="0.34942432195975925"/>
          <c:h val="0.45929485618421401"/>
        </c:manualLayout>
      </c:layout>
      <c:pieChart>
        <c:varyColors val="1"/>
        <c:ser>
          <c:idx val="0"/>
          <c:order val="0"/>
          <c:tx>
            <c:strRef>
              <c:f>Sheet1!$B$1</c:f>
              <c:strCache>
                <c:ptCount val="1"/>
                <c:pt idx="0">
                  <c:v>华东</c:v>
                </c:pt>
              </c:strCache>
            </c:strRef>
          </c:tx>
          <c:dPt>
            <c:idx val="0"/>
            <c:spPr>
              <a:solidFill>
                <a:srgbClr val="4BACC6"/>
              </a:solidFill>
              <a:ln>
                <a:noFill/>
              </a:ln>
              <a:effectLst/>
            </c:spPr>
            <c:extLst xmlns:c16r2="http://schemas.microsoft.com/office/drawing/2015/06/chart">
              <c:ext xmlns:c16="http://schemas.microsoft.com/office/drawing/2014/chart" uri="{C3380CC4-5D6E-409C-BE32-E72D297353CC}">
                <c16:uniqueId val="{00000001-19ED-4DB5-AE0E-1FA2C1524172}"/>
              </c:ext>
            </c:extLst>
          </c:dPt>
          <c:dPt>
            <c:idx val="1"/>
            <c:spPr>
              <a:solidFill>
                <a:srgbClr val="F79646"/>
              </a:solidFill>
              <a:ln>
                <a:noFill/>
              </a:ln>
              <a:effectLst/>
            </c:spPr>
            <c:extLst xmlns:c16r2="http://schemas.microsoft.com/office/drawing/2015/06/chart">
              <c:ext xmlns:c16="http://schemas.microsoft.com/office/drawing/2014/chart" uri="{C3380CC4-5D6E-409C-BE32-E72D297353CC}">
                <c16:uniqueId val="{00000003-19ED-4DB5-AE0E-1FA2C1524172}"/>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19ED-4DB5-AE0E-1FA2C1524172}"/>
              </c:ext>
            </c:extLst>
          </c:dPt>
          <c:dPt>
            <c:idx val="3"/>
            <c:spPr>
              <a:solidFill>
                <a:srgbClr val="92D050"/>
              </a:solidFill>
              <a:ln>
                <a:noFill/>
              </a:ln>
              <a:effectLst/>
            </c:spPr>
            <c:extLst xmlns:c16r2="http://schemas.microsoft.com/office/drawing/2015/06/chart">
              <c:ext xmlns:c16="http://schemas.microsoft.com/office/drawing/2014/chart" uri="{C3380CC4-5D6E-409C-BE32-E72D297353CC}">
                <c16:uniqueId val="{00000007-19ED-4DB5-AE0E-1FA2C1524172}"/>
              </c:ext>
            </c:extLst>
          </c:dPt>
          <c:dPt>
            <c:idx val="4"/>
            <c:spPr>
              <a:solidFill>
                <a:srgbClr val="4F81BD"/>
              </a:solidFill>
              <a:ln>
                <a:noFill/>
              </a:ln>
              <a:effectLst/>
            </c:spPr>
            <c:extLst xmlns:c16r2="http://schemas.microsoft.com/office/drawing/2015/06/chart">
              <c:ext xmlns:c16="http://schemas.microsoft.com/office/drawing/2014/chart" uri="{C3380CC4-5D6E-409C-BE32-E72D297353CC}">
                <c16:uniqueId val="{00000009-19ED-4DB5-AE0E-1FA2C1524172}"/>
              </c:ext>
            </c:extLst>
          </c:dPt>
          <c:dLbls>
            <c:dLbl>
              <c:idx val="0"/>
              <c:layout>
                <c:manualLayout>
                  <c:x val="0.11773950131233596"/>
                  <c:y val="9.5947237364560192E-2"/>
                </c:manualLayout>
              </c:layout>
              <c:dLblPos val="bestFit"/>
              <c:showCatName val="1"/>
              <c:showPercent val="1"/>
              <c:extLst xmlns:c16r2="http://schemas.microsoft.com/office/drawing/2015/06/chart">
                <c:ext xmlns:c16="http://schemas.microsoft.com/office/drawing/2014/chart" uri="{C3380CC4-5D6E-409C-BE32-E72D297353CC}">
                  <c16:uniqueId val="{00000001-19ED-4DB5-AE0E-1FA2C1524172}"/>
                </c:ext>
                <c:ext xmlns:c15="http://schemas.microsoft.com/office/drawing/2012/chart" uri="{CE6537A1-D6FC-4f65-9D91-7224C49458BB}"/>
              </c:extLst>
            </c:dLbl>
            <c:dLbl>
              <c:idx val="1"/>
              <c:layout>
                <c:manualLayout>
                  <c:x val="-8.8288552135021486E-2"/>
                  <c:y val="-0.10289555691362844"/>
                </c:manualLayout>
              </c:layout>
              <c:dLblPos val="bestFit"/>
              <c:showCatName val="1"/>
              <c:showPercent val="1"/>
              <c:extLst xmlns:c16r2="http://schemas.microsoft.com/office/drawing/2015/06/chart">
                <c:ext xmlns:c16="http://schemas.microsoft.com/office/drawing/2014/chart" uri="{C3380CC4-5D6E-409C-BE32-E72D297353CC}">
                  <c16:uniqueId val="{00000003-19ED-4DB5-AE0E-1FA2C1524172}"/>
                </c:ext>
                <c:ext xmlns:c15="http://schemas.microsoft.com/office/drawing/2012/chart" uri="{CE6537A1-D6FC-4f65-9D91-7224C49458BB}"/>
              </c:extLst>
            </c:dLbl>
            <c:dLbl>
              <c:idx val="2"/>
              <c:layout>
                <c:manualLayout>
                  <c:x val="-8.0628331394813749E-2"/>
                  <c:y val="4.4541978756824738E-2"/>
                </c:manualLayout>
              </c:layout>
              <c:dLblPos val="bestFit"/>
              <c:showCatName val="1"/>
              <c:showPercent val="1"/>
              <c:extLst xmlns:c16r2="http://schemas.microsoft.com/office/drawing/2015/06/chart">
                <c:ext xmlns:c16="http://schemas.microsoft.com/office/drawing/2014/chart" uri="{C3380CC4-5D6E-409C-BE32-E72D297353CC}">
                  <c16:uniqueId val="{00000005-19ED-4DB5-AE0E-1FA2C1524172}"/>
                </c:ext>
                <c:ext xmlns:c15="http://schemas.microsoft.com/office/drawing/2012/chart" uri="{CE6537A1-D6FC-4f65-9D91-7224C49458BB}"/>
              </c:extLst>
            </c:dLbl>
            <c:dLbl>
              <c:idx val="3"/>
              <c:layout>
                <c:manualLayout>
                  <c:x val="-2.5604357903721137E-2"/>
                  <c:y val="3.6264413388352082E-2"/>
                </c:manualLayout>
              </c:layout>
              <c:dLblPos val="bestFit"/>
              <c:showCatName val="1"/>
              <c:showPercent val="1"/>
              <c:separator>
</c:separator>
              <c:extLst xmlns:c16r2="http://schemas.microsoft.com/office/drawing/2015/06/chart">
                <c:ext xmlns:c16="http://schemas.microsoft.com/office/drawing/2014/chart" uri="{C3380CC4-5D6E-409C-BE32-E72D297353CC}">
                  <c16:uniqueId val="{00000007-19ED-4DB5-AE0E-1FA2C1524172}"/>
                </c:ext>
                <c:ext xmlns:c15="http://schemas.microsoft.com/office/drawing/2012/chart" uri="{CE6537A1-D6FC-4f65-9D91-7224C49458BB}"/>
              </c:extLst>
            </c:dLbl>
            <c:dLbl>
              <c:idx val="4"/>
              <c:layout>
                <c:manualLayout>
                  <c:x val="0.1096813484251969"/>
                  <c:y val="3.4329093478699779E-2"/>
                </c:manualLayout>
              </c:layout>
              <c:tx>
                <c:rich>
                  <a:bodyPr rot="0" spcFirstLastPara="0"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r>
                      <a:rPr lang="zh-CN" altLang="en-US"/>
                      <a:t>其他</a:t>
                    </a:r>
                  </a:p>
                  <a:p>
                    <a:pPr>
                      <a:defRPr lang="zh-CN" sz="1000" b="0" i="0" u="none" strike="noStrike" kern="1200" baseline="0">
                        <a:solidFill>
                          <a:schemeClr val="tx1"/>
                        </a:solidFill>
                        <a:latin typeface="+mn-lt"/>
                        <a:ea typeface="+mn-ea"/>
                        <a:cs typeface="+mn-cs"/>
                      </a:defRPr>
                    </a:pPr>
                    <a:r>
                      <a:rPr lang="en-US" altLang="zh-CN"/>
                      <a:t>1%</a:t>
                    </a:r>
                  </a:p>
                </c:rich>
              </c:tx>
              <c:spPr>
                <a:noFill/>
                <a:ln>
                  <a:noFill/>
                </a:ln>
                <a:effectLst/>
              </c:spPr>
              <c:dLblPos val="bestFit"/>
              <c:showCatName val="1"/>
              <c:showSerName val="1"/>
              <c:showPercent val="1"/>
              <c:extLst xmlns:c16r2="http://schemas.microsoft.com/office/drawing/2015/06/chart">
                <c:ext xmlns:c16="http://schemas.microsoft.com/office/drawing/2014/chart" uri="{C3380CC4-5D6E-409C-BE32-E72D297353CC}">
                  <c16:uniqueId val="{00000009-19ED-4DB5-AE0E-1FA2C1524172}"/>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A-19ED-4DB5-AE0E-1FA2C1524172}"/>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leaderLines>
              <c:spPr>
                <a:ln w="6343"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调频</c:v>
                </c:pt>
                <c:pt idx="1">
                  <c:v>调峰</c:v>
                </c:pt>
                <c:pt idx="2">
                  <c:v>备用</c:v>
                </c:pt>
                <c:pt idx="3">
                  <c:v>调压</c:v>
                </c:pt>
                <c:pt idx="4">
                  <c:v>其他</c:v>
                </c:pt>
              </c:strCache>
            </c:strRef>
          </c:cat>
          <c:val>
            <c:numRef>
              <c:f>Sheet1!$B$2:$B$6</c:f>
              <c:numCache>
                <c:formatCode>General</c:formatCode>
                <c:ptCount val="5"/>
                <c:pt idx="0">
                  <c:v>74602.738927000028</c:v>
                </c:pt>
                <c:pt idx="1">
                  <c:v>65778.259714000043</c:v>
                </c:pt>
                <c:pt idx="2">
                  <c:v>24789.117833127963</c:v>
                </c:pt>
                <c:pt idx="3">
                  <c:v>27023.919639478754</c:v>
                </c:pt>
                <c:pt idx="4">
                  <c:v>1418.1346309728387</c:v>
                </c:pt>
              </c:numCache>
            </c:numRef>
          </c:val>
          <c:extLst xmlns:c16r2="http://schemas.microsoft.com/office/drawing/2015/06/chart">
            <c:ext xmlns:c16="http://schemas.microsoft.com/office/drawing/2014/chart" uri="{C3380CC4-5D6E-409C-BE32-E72D297353CC}">
              <c16:uniqueId val="{0000000B-19ED-4DB5-AE0E-1FA2C1524172}"/>
            </c:ext>
          </c:extLst>
        </c:ser>
        <c:dLbls>
          <c:showCatName val="1"/>
          <c:showPercent val="1"/>
        </c:dLbls>
        <c:firstSliceAng val="0"/>
      </c:pieChart>
      <c:spPr>
        <a:noFill/>
        <a:ln w="25372">
          <a:noFill/>
        </a:ln>
      </c:spPr>
    </c:plotArea>
    <c:legend>
      <c:legendPos val="b"/>
      <c:spPr>
        <a:noFill/>
        <a:ln w="25345">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04"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A75C4AB-AA02-47E2-AD70-E2207329DF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844</Words>
  <Characters>4814</Characters>
  <Application>Microsoft Office Word</Application>
  <DocSecurity>0</DocSecurity>
  <Lines>40</Lines>
  <Paragraphs>11</Paragraphs>
  <ScaleCrop>false</ScaleCrop>
  <Company>Microsoft</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杨萌</dc:creator>
  <cp:lastModifiedBy>LENOVO USER</cp:lastModifiedBy>
  <cp:revision>2</cp:revision>
  <cp:lastPrinted>2018-09-10T00:54:00Z</cp:lastPrinted>
  <dcterms:created xsi:type="dcterms:W3CDTF">2019-05-05T00:59:00Z</dcterms:created>
  <dcterms:modified xsi:type="dcterms:W3CDTF">2019-05-05T00:59:00Z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