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附件5</w:t>
      </w:r>
    </w:p>
    <w:p>
      <w:pPr>
        <w:jc w:val="center"/>
        <w:rPr>
          <w:rFonts w:ascii="方正小标宋简体" w:eastAsia="方正小标宋简体"/>
          <w:sz w:val="36"/>
          <w:szCs w:val="36"/>
        </w:rPr>
      </w:pPr>
      <w:r>
        <w:rPr>
          <w:rFonts w:hint="eastAsia" w:ascii="方正小标宋简体" w:eastAsia="方正小标宋简体"/>
          <w:sz w:val="36"/>
          <w:szCs w:val="36"/>
        </w:rPr>
        <w:t>能源行业水电勘测设计标准化技术委员会</w:t>
      </w:r>
    </w:p>
    <w:p>
      <w:pPr>
        <w:jc w:val="center"/>
        <w:rPr>
          <w:rFonts w:ascii="方正小标宋简体" w:eastAsia="方正小标宋简体"/>
          <w:sz w:val="36"/>
          <w:szCs w:val="36"/>
        </w:rPr>
      </w:pPr>
      <w:r>
        <w:rPr>
          <w:rFonts w:hint="eastAsia" w:ascii="方正小标宋简体" w:eastAsia="方正小标宋简体"/>
          <w:sz w:val="36"/>
          <w:szCs w:val="36"/>
        </w:rPr>
        <w:t>水工设计分技术委员会组建方案</w:t>
      </w:r>
    </w:p>
    <w:p>
      <w:pPr>
        <w:rPr>
          <w:rFonts w:ascii="仿宋_GB2312" w:eastAsia="仿宋_GB2312"/>
          <w:sz w:val="32"/>
          <w:szCs w:val="32"/>
        </w:rPr>
      </w:pP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能源行业水电勘测设计标准化技术委员会水工设计分技术委员会拟负责水电工程水工建筑物设计及水电工程安全应急、劳动安全与工业卫生设计等方面的标准化工作。秘书处拟由水电水利规划设计总院承担。</w:t>
      </w:r>
    </w:p>
    <w:p>
      <w:pPr>
        <w:ind w:firstLine="640" w:firstLineChars="200"/>
        <w:rPr>
          <w:rFonts w:ascii="仿宋_GB2312" w:hAnsi="仿宋" w:eastAsia="仿宋_GB2312"/>
          <w:sz w:val="32"/>
          <w:szCs w:val="32"/>
        </w:rPr>
      </w:pPr>
      <w:r>
        <w:rPr>
          <w:rFonts w:hint="eastAsia" w:ascii="仿宋_GB2312" w:hAnsi="仿宋" w:eastAsia="仿宋_GB2312"/>
          <w:sz w:val="32"/>
          <w:szCs w:val="32"/>
        </w:rPr>
        <w:t>第一届能源行业水电勘测设计标准化技术委员会水工设计分技术委员会拟由31名委员组成（详见下表）。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953"/>
        <w:gridCol w:w="1454"/>
        <w:gridCol w:w="3747"/>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blHeader/>
          <w:jc w:val="center"/>
        </w:trPr>
        <w:tc>
          <w:tcPr>
            <w:tcW w:w="721"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序号</w:t>
            </w:r>
          </w:p>
        </w:tc>
        <w:tc>
          <w:tcPr>
            <w:tcW w:w="101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姓名</w:t>
            </w:r>
          </w:p>
        </w:tc>
        <w:tc>
          <w:tcPr>
            <w:tcW w:w="1573"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标委会职务</w:t>
            </w:r>
          </w:p>
        </w:tc>
        <w:tc>
          <w:tcPr>
            <w:tcW w:w="4140"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工作单位</w:t>
            </w:r>
          </w:p>
        </w:tc>
        <w:tc>
          <w:tcPr>
            <w:tcW w:w="1822" w:type="dxa"/>
            <w:vAlign w:val="center"/>
          </w:tcPr>
          <w:p>
            <w:pPr>
              <w:spacing w:line="300" w:lineRule="exact"/>
              <w:jc w:val="center"/>
              <w:rPr>
                <w:rFonts w:ascii="仿宋_GB2312" w:eastAsia="仿宋_GB2312"/>
                <w:b/>
                <w:sz w:val="24"/>
                <w:szCs w:val="24"/>
              </w:rPr>
            </w:pPr>
            <w:r>
              <w:rPr>
                <w:rFonts w:hint="eastAsia" w:ascii="仿宋_GB2312" w:eastAsia="仿宋_GB2312" w:cs="宋体"/>
                <w:b/>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widowControl/>
              <w:spacing w:line="300" w:lineRule="exact"/>
              <w:jc w:val="center"/>
              <w:rPr>
                <w:rFonts w:ascii="仿宋_GB2312" w:eastAsia="仿宋_GB2312"/>
                <w:sz w:val="24"/>
                <w:szCs w:val="24"/>
              </w:rPr>
            </w:pPr>
            <w:r>
              <w:rPr>
                <w:rFonts w:hint="eastAsia" w:ascii="仿宋_GB2312" w:eastAsia="仿宋_GB2312"/>
                <w:sz w:val="24"/>
                <w:szCs w:val="24"/>
              </w:rPr>
              <w:t>1</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杨泽艳</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主任委员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水电水利规划设计总院</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李永红</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副主任委员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中国电建集团成都勘测设计研究院有限公司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肖  峰</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副主任委员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中国电建集团中南勘测设计研究院有限公司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4</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金  峰</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副主任委员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清华大学</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系学术委员会主席/教授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5</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赵全胜</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p>
            <w:pPr>
              <w:jc w:val="center"/>
              <w:rPr>
                <w:rFonts w:ascii="仿宋_GB2312" w:hAnsi="宋体" w:eastAsia="仿宋_GB2312"/>
                <w:bCs/>
                <w:sz w:val="24"/>
                <w:szCs w:val="24"/>
              </w:rPr>
            </w:pPr>
            <w:r>
              <w:rPr>
                <w:rFonts w:hint="eastAsia" w:ascii="仿宋_GB2312" w:hAnsi="宋体" w:eastAsia="仿宋_GB2312"/>
                <w:bCs/>
                <w:sz w:val="24"/>
                <w:szCs w:val="24"/>
              </w:rPr>
              <w:t>兼秘书长</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水电水利规划设计总院</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6</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王  可</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p>
            <w:pPr>
              <w:jc w:val="center"/>
              <w:rPr>
                <w:rFonts w:ascii="仿宋_GB2312" w:hAnsi="宋体" w:eastAsia="仿宋_GB2312"/>
                <w:bCs/>
                <w:sz w:val="24"/>
                <w:szCs w:val="24"/>
              </w:rPr>
            </w:pPr>
            <w:r>
              <w:rPr>
                <w:rFonts w:hint="eastAsia" w:ascii="仿宋_GB2312" w:hAnsi="宋体" w:eastAsia="仿宋_GB2312"/>
                <w:bCs/>
                <w:sz w:val="24"/>
                <w:szCs w:val="24"/>
              </w:rPr>
              <w:t>兼副秘书长</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中国电建集团北京勘测设计研究院有限公司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7</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王国进</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p>
            <w:pPr>
              <w:jc w:val="center"/>
              <w:rPr>
                <w:rFonts w:ascii="仿宋_GB2312" w:hAnsi="宋体" w:eastAsia="仿宋_GB2312"/>
                <w:bCs/>
                <w:sz w:val="24"/>
                <w:szCs w:val="24"/>
              </w:rPr>
            </w:pPr>
            <w:r>
              <w:rPr>
                <w:rFonts w:hint="eastAsia" w:ascii="仿宋_GB2312" w:hAnsi="宋体" w:eastAsia="仿宋_GB2312"/>
                <w:bCs/>
                <w:sz w:val="24"/>
                <w:szCs w:val="24"/>
              </w:rPr>
              <w:t>兼副秘书长</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中国电建集团昆明勘测设计研究院有限公司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8</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崔  进</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p>
            <w:pPr>
              <w:jc w:val="center"/>
              <w:rPr>
                <w:rFonts w:ascii="仿宋_GB2312" w:hAnsi="宋体" w:eastAsia="仿宋_GB2312"/>
                <w:bCs/>
                <w:sz w:val="24"/>
                <w:szCs w:val="24"/>
              </w:rPr>
            </w:pPr>
            <w:r>
              <w:rPr>
                <w:rFonts w:hint="eastAsia" w:ascii="仿宋_GB2312" w:hAnsi="宋体" w:eastAsia="仿宋_GB2312"/>
                <w:bCs/>
                <w:sz w:val="24"/>
                <w:szCs w:val="24"/>
              </w:rPr>
              <w:t>兼副秘书长</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中国电建集团贵阳勘测设计研究院有限公司</w:t>
            </w:r>
          </w:p>
        </w:tc>
        <w:tc>
          <w:tcPr>
            <w:tcW w:w="1822" w:type="dxa"/>
            <w:vAlign w:val="center"/>
          </w:tcPr>
          <w:p>
            <w:pPr>
              <w:jc w:val="center"/>
              <w:rPr>
                <w:rFonts w:hint="eastAsia" w:ascii="仿宋_GB2312" w:hAnsi="宋体" w:eastAsia="仿宋_GB2312"/>
                <w:bCs/>
                <w:sz w:val="24"/>
                <w:szCs w:val="24"/>
              </w:rPr>
            </w:pPr>
            <w:r>
              <w:rPr>
                <w:rFonts w:hint="eastAsia" w:ascii="仿宋_GB2312" w:hAnsi="宋体" w:eastAsia="仿宋_GB2312"/>
                <w:bCs/>
                <w:sz w:val="24"/>
                <w:szCs w:val="24"/>
              </w:rPr>
              <w:t>分院副院长/</w:t>
            </w:r>
          </w:p>
          <w:p>
            <w:pPr>
              <w:jc w:val="center"/>
              <w:rPr>
                <w:rFonts w:ascii="仿宋_GB2312" w:hAnsi="宋体" w:eastAsia="仿宋_GB2312"/>
                <w:bCs/>
                <w:sz w:val="24"/>
                <w:szCs w:val="24"/>
              </w:rPr>
            </w:pPr>
            <w:r>
              <w:rPr>
                <w:rFonts w:hint="eastAsia" w:ascii="仿宋_GB2312" w:hAnsi="宋体" w:eastAsia="仿宋_GB2312"/>
                <w:bCs/>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9</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王富强</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水电水利规划设计总院</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10</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王毅鸣</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中国电建集团北京勘测设计研究院有限公司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11</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姜忠见</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中国电建集团华东勘测设计研究院有限公司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技术总监/正高工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12</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陈祥荣</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中国电建集团华东勘测设计研究院有限公司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13</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吴峻峰</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中国电建集团西北勘测设计研究院有限公司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14</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王明疆</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中国电建集团西北勘测设计研究院有限公司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15</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张永涛</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中国电建集团中南勘测设计研究院有限公司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16</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蔡德文</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中国电建集团成都勘测设计研究院有限公司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室主任/正高工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17</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李  刚</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中国电建集团贵阳勘测设计研究院有限公司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分院总工/高工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18</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冯业林</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中国电建集团昆明勘测设计研究院有限公司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分院总工/正高工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19</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田  斌</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三峡大学</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20</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朱永国</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国电大渡河流域水电开发有限公司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主任/</w:t>
            </w:r>
          </w:p>
          <w:p>
            <w:pPr>
              <w:jc w:val="center"/>
              <w:rPr>
                <w:rFonts w:ascii="仿宋_GB2312" w:hAnsi="宋体" w:eastAsia="仿宋_GB2312"/>
                <w:bCs/>
                <w:sz w:val="24"/>
                <w:szCs w:val="24"/>
              </w:rPr>
            </w:pPr>
            <w:r>
              <w:rPr>
                <w:rFonts w:hint="eastAsia" w:ascii="仿宋_GB2312" w:hAnsi="宋体" w:eastAsia="仿宋_GB2312"/>
                <w:bCs/>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21</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米  彪</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雅砻江流域水电开发有限公司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主任/正高工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22</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孙玉军</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黄河上游水电开发有限公司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首席专家/</w:t>
            </w:r>
          </w:p>
          <w:p>
            <w:pPr>
              <w:jc w:val="center"/>
              <w:rPr>
                <w:rFonts w:ascii="仿宋_GB2312" w:hAnsi="宋体" w:eastAsia="仿宋_GB2312"/>
                <w:bCs/>
                <w:sz w:val="24"/>
                <w:szCs w:val="24"/>
              </w:rPr>
            </w:pPr>
            <w:r>
              <w:rPr>
                <w:rFonts w:hint="eastAsia" w:ascii="仿宋_GB2312" w:hAnsi="宋体" w:eastAsia="仿宋_GB2312"/>
                <w:bCs/>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23</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杨树斌</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中国能源建设集团广西电力设计研究院有限公司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主任工程师/</w:t>
            </w:r>
          </w:p>
          <w:p>
            <w:pPr>
              <w:jc w:val="center"/>
              <w:rPr>
                <w:rFonts w:ascii="仿宋_GB2312" w:hAnsi="宋体" w:eastAsia="仿宋_GB2312"/>
                <w:bCs/>
                <w:sz w:val="24"/>
                <w:szCs w:val="24"/>
              </w:rPr>
            </w:pPr>
            <w:r>
              <w:rPr>
                <w:rFonts w:hint="eastAsia" w:ascii="仿宋_GB2312" w:hAnsi="宋体" w:eastAsia="仿宋_GB2312"/>
                <w:bCs/>
                <w:sz w:val="24"/>
                <w:szCs w:val="24"/>
              </w:rPr>
              <w:t>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24</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邹德高</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大连理工大学</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25</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陈金杭</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南京水利科学研究院</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设计院总工/</w:t>
            </w:r>
          </w:p>
          <w:p>
            <w:pPr>
              <w:jc w:val="center"/>
              <w:rPr>
                <w:rFonts w:ascii="仿宋_GB2312" w:hAnsi="宋体" w:eastAsia="仿宋_GB2312"/>
                <w:bCs/>
                <w:sz w:val="24"/>
                <w:szCs w:val="24"/>
              </w:rPr>
            </w:pPr>
            <w:r>
              <w:rPr>
                <w:rFonts w:hint="eastAsia" w:ascii="仿宋_GB2312" w:hAnsi="宋体" w:eastAsia="仿宋_GB2312"/>
                <w:bCs/>
                <w:sz w:val="24"/>
                <w:szCs w:val="24"/>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26</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陈建康</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四川大学</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27</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周  辉</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中国科学院武汉岩土力学研究所</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28</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胡晓云</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华能澜沧江水电股份有限公司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29</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董勤俭</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上海勘测设计研究院有限公司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副总工/正高工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30</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sz w:val="24"/>
                <w:szCs w:val="24"/>
              </w:rPr>
              <w:t>温彦锋</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中国水利水电科学研究院</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所长/</w:t>
            </w:r>
          </w:p>
          <w:p>
            <w:pPr>
              <w:jc w:val="center"/>
              <w:rPr>
                <w:rFonts w:ascii="仿宋_GB2312" w:hAnsi="宋体" w:eastAsia="仿宋_GB2312"/>
                <w:bCs/>
                <w:sz w:val="24"/>
                <w:szCs w:val="24"/>
              </w:rPr>
            </w:pPr>
            <w:r>
              <w:rPr>
                <w:rFonts w:hint="eastAsia" w:ascii="仿宋_GB2312" w:hAnsi="宋体" w:eastAsia="仿宋_GB2312"/>
                <w:bCs/>
                <w:sz w:val="24"/>
                <w:szCs w:val="24"/>
              </w:rPr>
              <w:t>教授级高工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2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31</w:t>
            </w:r>
          </w:p>
        </w:tc>
        <w:tc>
          <w:tcPr>
            <w:tcW w:w="101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魏永新</w:t>
            </w:r>
          </w:p>
        </w:tc>
        <w:tc>
          <w:tcPr>
            <w:tcW w:w="1573"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委员</w:t>
            </w:r>
          </w:p>
        </w:tc>
        <w:tc>
          <w:tcPr>
            <w:tcW w:w="4140"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华电金沙江上游水电开发有限公司</w:t>
            </w:r>
          </w:p>
        </w:tc>
        <w:tc>
          <w:tcPr>
            <w:tcW w:w="1822" w:type="dxa"/>
            <w:vAlign w:val="center"/>
          </w:tcPr>
          <w:p>
            <w:pPr>
              <w:jc w:val="center"/>
              <w:rPr>
                <w:rFonts w:ascii="仿宋_GB2312" w:hAnsi="宋体" w:eastAsia="仿宋_GB2312"/>
                <w:bCs/>
                <w:sz w:val="24"/>
                <w:szCs w:val="24"/>
              </w:rPr>
            </w:pPr>
            <w:r>
              <w:rPr>
                <w:rFonts w:hint="eastAsia" w:ascii="仿宋_GB2312" w:hAnsi="宋体" w:eastAsia="仿宋_GB2312"/>
                <w:bCs/>
                <w:sz w:val="24"/>
                <w:szCs w:val="24"/>
              </w:rPr>
              <w:t>主任/</w:t>
            </w:r>
          </w:p>
          <w:p>
            <w:pPr>
              <w:jc w:val="center"/>
              <w:rPr>
                <w:rFonts w:ascii="仿宋_GB2312" w:hAnsi="宋体" w:eastAsia="仿宋_GB2312"/>
                <w:bCs/>
                <w:sz w:val="24"/>
                <w:szCs w:val="24"/>
              </w:rPr>
            </w:pPr>
            <w:r>
              <w:rPr>
                <w:rFonts w:hint="eastAsia" w:ascii="仿宋_GB2312" w:hAnsi="宋体" w:eastAsia="仿宋_GB2312"/>
                <w:bCs/>
                <w:sz w:val="24"/>
                <w:szCs w:val="24"/>
              </w:rPr>
              <w:t>教授级高工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3A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赵丹</cp:lastModifiedBy>
  <dcterms:modified xsi:type="dcterms:W3CDTF">2020-06-30T01:02:30Z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