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附件9</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能源行业水电规划水库环保标准化技术委员会</w:t>
      </w:r>
    </w:p>
    <w:p>
      <w:pPr>
        <w:jc w:val="center"/>
        <w:rPr>
          <w:rFonts w:ascii="方正小标宋简体" w:eastAsia="方正小标宋简体"/>
          <w:sz w:val="36"/>
          <w:szCs w:val="36"/>
        </w:rPr>
      </w:pPr>
      <w:r>
        <w:rPr>
          <w:rFonts w:hint="eastAsia" w:ascii="方正小标宋简体" w:hAnsi="仿宋" w:eastAsia="方正小标宋简体"/>
          <w:sz w:val="36"/>
          <w:szCs w:val="36"/>
        </w:rPr>
        <w:t>环境保护分技术委员会组建方案</w:t>
      </w:r>
    </w:p>
    <w:p>
      <w:pPr>
        <w:rPr>
          <w:rFonts w:ascii="仿宋_GB2312"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能源行业水电规划水库环保标准化技术委员会环境保护分技术委员会拟负责水电工程环境保护和水土保持方面的标准化工作。秘书处拟由水电水利规划设计总院承担。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第一届能源行业水电规划水库环保标准化技术委员会环境保护分技术委员会拟由26名委员组成（详见下表）。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1"/>
        <w:gridCol w:w="1531"/>
        <w:gridCol w:w="400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jc w:val="center"/>
              <w:rPr>
                <w:rFonts w:ascii="仿宋_GB2312" w:hAnsi="宋体" w:eastAsia="仿宋_GB2312"/>
                <w:b/>
                <w:sz w:val="24"/>
                <w:szCs w:val="24"/>
              </w:rPr>
            </w:pPr>
            <w:r>
              <w:rPr>
                <w:rFonts w:hint="eastAsia" w:ascii="仿宋_GB2312" w:hAnsi="宋体" w:eastAsia="仿宋_GB2312"/>
                <w:sz w:val="24"/>
                <w:szCs w:val="24"/>
              </w:rPr>
              <w:t>顾洪宾</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副院长/正高工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陈国柱</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中国电建集团贵阳勘测设计研究院有限公司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史晓新</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水利水电规划设计总院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处长/正高工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陈永柏</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中国三峡集团公司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薛联芳</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陈帮富</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国电大渡河流域开发有限公司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戴向荣</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中国电建集团中南勘测设计研究院有限公司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刘宪春</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p>
            <w:pPr>
              <w:jc w:val="center"/>
              <w:rPr>
                <w:rFonts w:ascii="仿宋_GB2312" w:hAnsi="宋体" w:eastAsia="仿宋_GB2312"/>
                <w:sz w:val="24"/>
                <w:szCs w:val="24"/>
              </w:rPr>
            </w:pPr>
            <w:r>
              <w:rPr>
                <w:rFonts w:hint="eastAsia" w:ascii="仿宋_GB2312" w:hAnsi="宋体" w:eastAsia="仿宋_GB2312"/>
                <w:sz w:val="24"/>
                <w:szCs w:val="24"/>
              </w:rPr>
              <w:t>兼副秘书长</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水利部水土保持监测中心</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副处长/</w:t>
            </w:r>
          </w:p>
          <w:p>
            <w:pPr>
              <w:jc w:val="center"/>
              <w:rPr>
                <w:rFonts w:ascii="仿宋_GB2312" w:hAnsi="宋体" w:eastAsia="仿宋_GB2312"/>
                <w:sz w:val="24"/>
                <w:szCs w:val="24"/>
              </w:rPr>
            </w:pPr>
            <w:r>
              <w:rPr>
                <w:rFonts w:hint="eastAsia" w:ascii="仿宋_GB2312" w:hAnsi="宋体"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崔  磊</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水电水利规划设计总院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姜  昀</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生态环境部环境工程评估中心</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金  弈</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中国电建集团北京勘测设计研究院有限公司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寇晓梅</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中国电建集团西北勘测设计研究院有限公司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分院总工/正高工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何  涛</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中国电建集团成都勘测设计研究院有限公司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分公司总经理/正高工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陈胜利</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中国电建集团昆明勘测设计研究院有限公司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施家月</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中国电建集团华东勘测设计研究院有限公司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分院总工/正高工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曾德勇</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中国华能集团有限公司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处长/正高工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邢  伟</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华电金沙江上游水电开发有限公司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王小明</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中国三峡建设管理有限公司</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王海龙</w:t>
            </w:r>
          </w:p>
        </w:tc>
        <w:tc>
          <w:tcPr>
            <w:tcW w:w="1573" w:type="dxa"/>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委员</w:t>
            </w:r>
          </w:p>
        </w:tc>
        <w:tc>
          <w:tcPr>
            <w:tcW w:w="4140" w:type="dxa"/>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华能澜沧江水电股份有限公司</w:t>
            </w:r>
          </w:p>
        </w:tc>
        <w:tc>
          <w:tcPr>
            <w:tcW w:w="1822" w:type="dxa"/>
            <w:vAlign w:val="center"/>
          </w:tcPr>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副主任/</w:t>
            </w:r>
          </w:p>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王红梅</w:t>
            </w:r>
          </w:p>
        </w:tc>
        <w:tc>
          <w:tcPr>
            <w:tcW w:w="1573" w:type="dxa"/>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雅砻江流域水电开发有限公司</w:t>
            </w:r>
          </w:p>
        </w:tc>
        <w:tc>
          <w:tcPr>
            <w:tcW w:w="1822" w:type="dxa"/>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widowControl/>
              <w:spacing w:line="206"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何学铭</w:t>
            </w:r>
          </w:p>
        </w:tc>
        <w:tc>
          <w:tcPr>
            <w:tcW w:w="1573"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委员</w:t>
            </w:r>
          </w:p>
        </w:tc>
        <w:tc>
          <w:tcPr>
            <w:tcW w:w="4140"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国家电力投资集团有限公司</w:t>
            </w:r>
          </w:p>
        </w:tc>
        <w:tc>
          <w:tcPr>
            <w:tcW w:w="1822" w:type="dxa"/>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处长/</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李克峰</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四川大学</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副主任/</w:t>
            </w:r>
          </w:p>
          <w:p>
            <w:pPr>
              <w:jc w:val="center"/>
              <w:rPr>
                <w:rFonts w:ascii="仿宋_GB2312" w:hAnsi="宋体" w:eastAsia="仿宋_GB2312"/>
                <w:sz w:val="24"/>
                <w:szCs w:val="24"/>
              </w:rPr>
            </w:pPr>
            <w:r>
              <w:rPr>
                <w:rFonts w:hint="eastAsia" w:ascii="仿宋_GB2312" w:hAnsi="宋体" w:eastAsia="仿宋_GB2312" w:cs="宋体"/>
                <w:kern w:val="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胡金明</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云南大学</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处长/正高工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彭期冬</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中国水利水电科学研究院</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室主任/</w:t>
            </w:r>
          </w:p>
          <w:p>
            <w:pPr>
              <w:jc w:val="center"/>
              <w:rPr>
                <w:rFonts w:ascii="仿宋_GB2312" w:hAnsi="宋体" w:eastAsia="仿宋_GB2312"/>
                <w:sz w:val="24"/>
                <w:szCs w:val="24"/>
              </w:rPr>
            </w:pPr>
            <w:r>
              <w:rPr>
                <w:rFonts w:hint="eastAsia" w:ascii="仿宋_GB2312" w:hAnsi="宋体" w:eastAsia="仿宋_GB2312" w:cs="宋体"/>
                <w:kern w:val="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黄道明</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水利部中国科学院水工程生态研究所</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副总工/研究员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包洪福</w:t>
            </w:r>
          </w:p>
        </w:tc>
        <w:tc>
          <w:tcPr>
            <w:tcW w:w="1573" w:type="dxa"/>
            <w:vAlign w:val="center"/>
          </w:tcPr>
          <w:p>
            <w:pPr>
              <w:jc w:val="center"/>
              <w:rPr>
                <w:rFonts w:ascii="仿宋_GB2312" w:hAnsi="宋体" w:eastAsia="仿宋_GB2312"/>
                <w:sz w:val="24"/>
                <w:szCs w:val="24"/>
              </w:rPr>
            </w:pPr>
            <w:r>
              <w:rPr>
                <w:rFonts w:hint="eastAsia" w:ascii="仿宋_GB2312" w:hAnsi="宋体" w:eastAsia="仿宋_GB2312"/>
                <w:sz w:val="24"/>
                <w:szCs w:val="24"/>
              </w:rPr>
              <w:t>委员</w:t>
            </w:r>
          </w:p>
        </w:tc>
        <w:tc>
          <w:tcPr>
            <w:tcW w:w="4140" w:type="dxa"/>
            <w:vAlign w:val="center"/>
          </w:tcPr>
          <w:p>
            <w:pPr>
              <w:jc w:val="center"/>
              <w:rPr>
                <w:rFonts w:ascii="仿宋_GB2312" w:hAnsi="宋体" w:eastAsia="仿宋_GB2312"/>
                <w:sz w:val="24"/>
                <w:szCs w:val="24"/>
              </w:rPr>
            </w:pPr>
            <w:r>
              <w:rPr>
                <w:rFonts w:hint="eastAsia" w:ascii="仿宋_GB2312" w:hAnsi="宋体" w:eastAsia="仿宋_GB2312"/>
                <w:sz w:val="24"/>
                <w:szCs w:val="24"/>
              </w:rPr>
              <w:t>生态环境部环境工程评估中心</w:t>
            </w:r>
          </w:p>
        </w:tc>
        <w:tc>
          <w:tcPr>
            <w:tcW w:w="1822" w:type="dxa"/>
            <w:vAlign w:val="center"/>
          </w:tcPr>
          <w:p>
            <w:pPr>
              <w:jc w:val="center"/>
              <w:rPr>
                <w:rFonts w:ascii="仿宋_GB2312" w:hAnsi="宋体" w:eastAsia="仿宋_GB2312"/>
                <w:sz w:val="24"/>
                <w:szCs w:val="24"/>
              </w:rPr>
            </w:pPr>
            <w:r>
              <w:rPr>
                <w:rFonts w:hint="eastAsia" w:ascii="仿宋_GB2312" w:hAnsi="宋体" w:eastAsia="仿宋_GB2312"/>
                <w:sz w:val="24"/>
                <w:szCs w:val="24"/>
              </w:rPr>
              <w:t>技术总监/</w:t>
            </w:r>
          </w:p>
          <w:p>
            <w:pPr>
              <w:jc w:val="center"/>
              <w:rPr>
                <w:rFonts w:ascii="仿宋_GB2312" w:hAnsi="宋体" w:eastAsia="仿宋_GB2312"/>
                <w:sz w:val="24"/>
                <w:szCs w:val="24"/>
              </w:rPr>
            </w:pPr>
            <w:r>
              <w:rPr>
                <w:rFonts w:hint="eastAsia" w:ascii="仿宋_GB2312" w:hAnsi="宋体" w:eastAsia="仿宋_GB2312"/>
                <w:sz w:val="24"/>
                <w:szCs w:val="24"/>
              </w:rPr>
              <w:t>高级工程师</w:t>
            </w:r>
          </w:p>
        </w:tc>
      </w:tr>
    </w:tbl>
    <w:p>
      <w:pPr>
        <w:rPr>
          <w:rFonts w:ascii="仿宋_GB2312" w:eastAsia="仿宋_GB2312"/>
          <w:sz w:val="32"/>
          <w:szCs w:val="32"/>
        </w:rPr>
      </w:pPr>
    </w:p>
    <w:p>
      <w:bookmarkStart w:id="0" w:name="_GoBack"/>
      <w:bookmarkEnd w:id="0"/>
    </w:p>
    <w:sectPr>
      <w:pgSz w:w="11906" w:h="16838"/>
      <w:pgMar w:top="1985" w:right="1559" w:bottom="1814"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E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