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89FA4E">
      <w:pPr>
        <w:shd w:val="solid" w:color="FFFFFF" w:fill="auto"/>
        <w:autoSpaceDN w:val="0"/>
        <w:spacing w:line="580" w:lineRule="exact"/>
        <w:jc w:val="center"/>
        <w:rPr>
          <w:rFonts w:eastAsia="方正小标宋简体"/>
          <w:bCs/>
          <w:spacing w:val="-4"/>
          <w:sz w:val="44"/>
          <w:szCs w:val="44"/>
          <w:highlight w:val="none"/>
        </w:rPr>
      </w:pPr>
    </w:p>
    <w:p w14:paraId="1030173C">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highlight w:val="none"/>
          <w:lang w:val="en-US" w:eastAsia="zh-CN"/>
        </w:rPr>
        <w:t>华中</w:t>
      </w:r>
      <w:r>
        <w:rPr>
          <w:rFonts w:hint="eastAsia" w:eastAsia="方正小标宋简体"/>
          <w:bCs/>
          <w:spacing w:val="-4"/>
          <w:sz w:val="44"/>
          <w:szCs w:val="44"/>
          <w:highlight w:val="none"/>
        </w:rPr>
        <w:t>监管局</w:t>
      </w:r>
      <w:r>
        <w:rPr>
          <w:rFonts w:hint="eastAsia" w:eastAsia="方正小标宋简体"/>
          <w:bCs/>
          <w:spacing w:val="-4"/>
          <w:sz w:val="44"/>
          <w:szCs w:val="44"/>
          <w:highlight w:val="none"/>
          <w:lang w:eastAsia="zh-CN"/>
        </w:rPr>
        <w:t>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0CCD80A9">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28978DA2">
      <w:pPr>
        <w:shd w:val="solid" w:color="FFFFFF" w:fill="auto"/>
        <w:autoSpaceDN w:val="0"/>
        <w:spacing w:line="580" w:lineRule="exact"/>
        <w:ind w:firstLine="640"/>
        <w:rPr>
          <w:rFonts w:eastAsia="仿宋_GB2312"/>
          <w:sz w:val="32"/>
          <w:szCs w:val="32"/>
          <w:highlight w:val="none"/>
          <w:shd w:val="clear" w:color="auto" w:fill="FFFFFF"/>
        </w:rPr>
      </w:pPr>
    </w:p>
    <w:p w14:paraId="3B220A36">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highlight w:val="none"/>
          <w:shd w:val="clear" w:color="auto" w:fill="FFFFFF"/>
        </w:rPr>
        <w:t>华中监管局</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年度考试录用公务员面试有关事宜通知如下：</w:t>
      </w:r>
    </w:p>
    <w:p w14:paraId="38C73DE3">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759FC8D3">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24465F83">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3B2EA72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5FEB7490">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到hzj@nea.gov.cn</w:t>
      </w:r>
      <w:r>
        <w:rPr>
          <w:rFonts w:eastAsia="仿宋_GB2312"/>
          <w:sz w:val="32"/>
          <w:szCs w:val="32"/>
          <w:highlight w:val="none"/>
          <w:shd w:val="clear" w:color="auto" w:fill="FFFFFF"/>
        </w:rPr>
        <w:fldChar w:fldCharType="end"/>
      </w:r>
      <w:r>
        <w:rPr>
          <w:rFonts w:eastAsia="仿宋_GB2312"/>
          <w:sz w:val="32"/>
          <w:szCs w:val="32"/>
          <w:highlight w:val="none"/>
          <w:shd w:val="clear" w:color="auto" w:fill="FFFFFF"/>
        </w:rPr>
        <w:t>。</w:t>
      </w:r>
    </w:p>
    <w:p w14:paraId="06336AE1">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w:t>
      </w:r>
      <w:r>
        <w:rPr>
          <w:rFonts w:hint="eastAsia" w:eastAsia="仿宋_GB2312"/>
          <w:sz w:val="32"/>
          <w:szCs w:val="32"/>
          <w:highlight w:val="none"/>
          <w:shd w:val="clear" w:color="auto" w:fill="FFFFFF"/>
          <w:lang w:eastAsia="zh-CN"/>
        </w:rPr>
        <w:t>华中监管局</w:t>
      </w:r>
      <w:r>
        <w:rPr>
          <w:rFonts w:eastAsia="仿宋_GB2312"/>
          <w:sz w:val="32"/>
          <w:szCs w:val="32"/>
          <w:highlight w:val="none"/>
          <w:shd w:val="clear" w:color="auto" w:fill="FFFFFF"/>
        </w:rPr>
        <w:t>XX职位面试”</w:t>
      </w:r>
      <w:r>
        <w:rPr>
          <w:rFonts w:eastAsia="仿宋_GB2312"/>
          <w:sz w:val="32"/>
          <w:highlight w:val="none"/>
          <w:shd w:val="clear" w:color="auto" w:fill="FFFFFF"/>
        </w:rPr>
        <w:t>。如网上报名时填报的通讯地址、联系方式等信息发生变化，请在电子邮件中注明。</w:t>
      </w:r>
    </w:p>
    <w:p w14:paraId="5F93BCDA">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552A7360">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14476160">
      <w:pPr>
        <w:shd w:val="solid" w:color="FFFFFF" w:fill="auto"/>
        <w:autoSpaceDN w:val="0"/>
        <w:spacing w:line="580" w:lineRule="exact"/>
        <w:ind w:firstLine="643"/>
        <w:rPr>
          <w:rFonts w:hint="eastAsia" w:eastAsia="仿宋_GB2312"/>
          <w:color w:val="000000"/>
          <w:sz w:val="32"/>
          <w:highlight w:val="none"/>
          <w:shd w:val="clear" w:color="auto" w:fill="FFFFFF"/>
          <w:lang w:eastAsia="zh-CN"/>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传真至027-86793952或发送扫描件至hzj@nea.gov.cn，</w:t>
      </w:r>
      <w:r>
        <w:rPr>
          <w:rFonts w:eastAsia="仿宋_GB2312"/>
          <w:sz w:val="32"/>
          <w:highlight w:val="none"/>
          <w:shd w:val="clear" w:color="auto" w:fill="FFFFFF"/>
        </w:rPr>
        <w:t>并</w:t>
      </w:r>
      <w:r>
        <w:rPr>
          <w:rFonts w:hint="eastAsia" w:eastAsia="仿宋_GB2312"/>
          <w:sz w:val="32"/>
          <w:highlight w:val="none"/>
          <w:shd w:val="clear" w:color="auto" w:fill="FFFFFF"/>
        </w:rPr>
        <w:t>致电</w:t>
      </w:r>
      <w:r>
        <w:rPr>
          <w:rFonts w:eastAsia="仿宋_GB2312"/>
          <w:sz w:val="32"/>
          <w:highlight w:val="none"/>
          <w:shd w:val="clear" w:color="auto" w:fill="FFFFFF"/>
        </w:rPr>
        <w:t>027-88717603确认</w:t>
      </w:r>
      <w:r>
        <w:rPr>
          <w:rFonts w:hint="eastAsia" w:eastAsia="仿宋_GB2312"/>
          <w:color w:val="000000"/>
          <w:sz w:val="32"/>
          <w:highlight w:val="none"/>
          <w:shd w:val="clear" w:color="auto" w:fill="FFFFFF"/>
          <w:lang w:eastAsia="zh-CN"/>
        </w:rPr>
        <w:t>。</w:t>
      </w:r>
    </w:p>
    <w:p w14:paraId="1BA47093">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27EEE9BF">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576F22B7">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rFonts w:eastAsia="仿宋_GB2312"/>
          <w:color w:val="000000"/>
          <w:sz w:val="32"/>
          <w:highlight w:val="none"/>
          <w:shd w:val="clear" w:color="auto" w:fill="FFFFFF"/>
        </w:rPr>
        <w:t>hzj@nea.gov.cn</w:t>
      </w:r>
      <w:r>
        <w:rPr>
          <w:rFonts w:hint="eastAsia" w:eastAsia="仿宋_GB2312"/>
          <w:sz w:val="32"/>
          <w:szCs w:val="32"/>
          <w:highlight w:val="none"/>
          <w:lang w:eastAsia="zh-CN"/>
        </w:rPr>
        <w:t>，</w:t>
      </w:r>
      <w:r>
        <w:rPr>
          <w:rFonts w:eastAsia="仿宋_GB2312"/>
          <w:sz w:val="32"/>
          <w:szCs w:val="32"/>
          <w:highlight w:val="none"/>
        </w:rPr>
        <w:t>接受资格审查：</w:t>
      </w:r>
    </w:p>
    <w:p w14:paraId="634122A1">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727DF765">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5C9E1CC1">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567AC1EF">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2116022E">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7DAF92F7">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392B0468">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165ECDDB">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43AFC0E3">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2F831521">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515B4ABE">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75A41A16">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55058DE5">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480A27B5">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68D29FD3">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213FDAC3">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2A0B8844">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0E821988">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21F89E73">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6331C20D">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22E5BB78">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3CA64EBE">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5E4D3080">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20AFFD66">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5B00FF4B">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3282778E">
      <w:pPr>
        <w:shd w:val="solid" w:color="FFFFFF" w:fill="auto"/>
        <w:autoSpaceDN w:val="0"/>
        <w:spacing w:line="578"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国家能源局华中监管局</w:t>
      </w:r>
      <w:r>
        <w:rPr>
          <w:rFonts w:eastAsia="仿宋_GB2312"/>
          <w:sz w:val="32"/>
          <w:szCs w:val="32"/>
          <w:highlight w:val="none"/>
          <w:shd w:val="clear" w:color="auto" w:fill="FFFFFF"/>
        </w:rPr>
        <w:t>21</w:t>
      </w:r>
      <w:r>
        <w:rPr>
          <w:rFonts w:hint="eastAsia" w:eastAsia="仿宋_GB2312"/>
          <w:sz w:val="32"/>
          <w:szCs w:val="32"/>
          <w:highlight w:val="none"/>
          <w:shd w:val="clear" w:color="auto" w:fill="FFFFFF"/>
        </w:rPr>
        <w:t>楼</w:t>
      </w:r>
      <w:r>
        <w:rPr>
          <w:rFonts w:eastAsia="仿宋_GB2312"/>
          <w:sz w:val="32"/>
          <w:szCs w:val="32"/>
          <w:highlight w:val="none"/>
          <w:shd w:val="clear" w:color="auto" w:fill="FFFFFF"/>
        </w:rPr>
        <w:t>1</w:t>
      </w:r>
      <w:r>
        <w:rPr>
          <w:rFonts w:hint="eastAsia" w:eastAsia="仿宋_GB2312"/>
          <w:sz w:val="32"/>
          <w:szCs w:val="32"/>
          <w:highlight w:val="none"/>
          <w:shd w:val="clear" w:color="auto" w:fill="FFFFFF"/>
        </w:rPr>
        <w:t>号会议室（届时由工作人员引导至候考室）。地址：湖北省武汉市洪山区徐东大街</w:t>
      </w:r>
      <w:r>
        <w:rPr>
          <w:rFonts w:eastAsia="仿宋_GB2312"/>
          <w:sz w:val="32"/>
          <w:szCs w:val="32"/>
          <w:highlight w:val="none"/>
          <w:shd w:val="clear" w:color="auto" w:fill="FFFFFF"/>
        </w:rPr>
        <w:t>63</w:t>
      </w:r>
      <w:r>
        <w:rPr>
          <w:rFonts w:hint="eastAsia" w:eastAsia="仿宋_GB2312"/>
          <w:sz w:val="32"/>
          <w:szCs w:val="32"/>
          <w:highlight w:val="none"/>
          <w:shd w:val="clear" w:color="auto" w:fill="FFFFFF"/>
        </w:rPr>
        <w:t>号国家能源大厦。可乘地铁</w:t>
      </w:r>
      <w:r>
        <w:rPr>
          <w:rFonts w:eastAsia="仿宋_GB2312"/>
          <w:sz w:val="32"/>
          <w:szCs w:val="32"/>
          <w:highlight w:val="none"/>
          <w:shd w:val="clear" w:color="auto" w:fill="FFFFFF"/>
        </w:rPr>
        <w:t>8</w:t>
      </w:r>
      <w:r>
        <w:rPr>
          <w:rFonts w:hint="eastAsia" w:eastAsia="仿宋_GB2312"/>
          <w:sz w:val="32"/>
          <w:szCs w:val="32"/>
          <w:highlight w:val="none"/>
          <w:shd w:val="clear" w:color="auto" w:fill="FFFFFF"/>
        </w:rPr>
        <w:t>号线在</w:t>
      </w:r>
      <w:r>
        <w:rPr>
          <w:rFonts w:hint="eastAsia" w:eastAsia="仿宋_GB2312"/>
          <w:bCs/>
          <w:sz w:val="32"/>
          <w:szCs w:val="32"/>
          <w:highlight w:val="none"/>
          <w:shd w:val="clear" w:color="auto" w:fill="FFFFFF"/>
        </w:rPr>
        <w:t>汪家墩</w:t>
      </w:r>
      <w:r>
        <w:rPr>
          <w:rFonts w:hint="eastAsia" w:eastAsia="仿宋_GB2312"/>
          <w:sz w:val="32"/>
          <w:szCs w:val="32"/>
          <w:highlight w:val="none"/>
          <w:shd w:val="clear" w:color="auto" w:fill="FFFFFF"/>
        </w:rPr>
        <w:t>站下，由</w:t>
      </w:r>
      <w:r>
        <w:rPr>
          <w:rFonts w:eastAsia="仿宋_GB2312"/>
          <w:sz w:val="32"/>
          <w:szCs w:val="32"/>
          <w:highlight w:val="none"/>
          <w:shd w:val="clear" w:color="auto" w:fill="FFFFFF"/>
        </w:rPr>
        <w:t>D</w:t>
      </w:r>
      <w:r>
        <w:rPr>
          <w:rFonts w:hint="eastAsia" w:eastAsia="仿宋_GB2312"/>
          <w:sz w:val="32"/>
          <w:szCs w:val="32"/>
          <w:highlight w:val="none"/>
          <w:shd w:val="clear" w:color="auto" w:fill="FFFFFF"/>
        </w:rPr>
        <w:t>出口出站后直行</w:t>
      </w:r>
      <w:r>
        <w:rPr>
          <w:rFonts w:eastAsia="仿宋_GB2312"/>
          <w:sz w:val="32"/>
          <w:szCs w:val="32"/>
          <w:highlight w:val="none"/>
          <w:shd w:val="clear" w:color="auto" w:fill="FFFFFF"/>
        </w:rPr>
        <w:t>300</w:t>
      </w:r>
      <w:r>
        <w:rPr>
          <w:rFonts w:hint="eastAsia" w:eastAsia="仿宋_GB2312"/>
          <w:sz w:val="32"/>
          <w:szCs w:val="32"/>
          <w:highlight w:val="none"/>
          <w:shd w:val="clear" w:color="auto" w:fill="FFFFFF"/>
        </w:rPr>
        <w:t>米即到。</w:t>
      </w:r>
    </w:p>
    <w:p w14:paraId="4C514196">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00A21208">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06173D54">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0E13A95A">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29FE9534">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1C00E4DC">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091F1826">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rPr>
        <w:t>华中监管局</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74B9E4BB">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1596E2CF">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10668B05">
      <w:pPr>
        <w:spacing w:line="580" w:lineRule="exact"/>
        <w:ind w:firstLine="630"/>
        <w:rPr>
          <w:rFonts w:eastAsia="黑体"/>
          <w:sz w:val="32"/>
          <w:szCs w:val="32"/>
          <w:highlight w:val="none"/>
        </w:rPr>
      </w:pPr>
      <w:r>
        <w:rPr>
          <w:rFonts w:eastAsia="黑体"/>
          <w:sz w:val="32"/>
          <w:szCs w:val="32"/>
          <w:highlight w:val="none"/>
        </w:rPr>
        <w:t>七、注意事项</w:t>
      </w:r>
    </w:p>
    <w:p w14:paraId="16533260">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5977B4C0">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3AF2ED3D">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欢迎各位考生对我们的工作进行监督。如需咨询，请致电027-88717603。</w:t>
      </w:r>
    </w:p>
    <w:p w14:paraId="432B0484">
      <w:pPr>
        <w:widowControl/>
        <w:spacing w:line="580" w:lineRule="exact"/>
        <w:ind w:left="1600" w:hanging="1600" w:hangingChars="500"/>
        <w:jc w:val="left"/>
        <w:rPr>
          <w:rFonts w:eastAsia="仿宋_GB2312"/>
          <w:kern w:val="0"/>
          <w:sz w:val="32"/>
          <w:highlight w:val="none"/>
        </w:rPr>
      </w:pPr>
    </w:p>
    <w:p w14:paraId="4AA2DA1A">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2344E300">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4063B3F6">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7DBEDAD5">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232E87A5">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392D3481">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6DCA2673">
      <w:pPr>
        <w:spacing w:line="580" w:lineRule="exact"/>
        <w:ind w:firstLine="1600" w:firstLineChars="500"/>
        <w:rPr>
          <w:rFonts w:eastAsia="仿宋_GB2312"/>
          <w:sz w:val="32"/>
          <w:highlight w:val="none"/>
        </w:rPr>
      </w:pPr>
    </w:p>
    <w:p w14:paraId="1F26F6D8">
      <w:pPr>
        <w:spacing w:line="580" w:lineRule="exact"/>
        <w:ind w:firstLine="1600" w:firstLineChars="500"/>
        <w:rPr>
          <w:rFonts w:eastAsia="仿宋_GB2312"/>
          <w:sz w:val="32"/>
          <w:highlight w:val="none"/>
        </w:rPr>
      </w:pPr>
    </w:p>
    <w:p w14:paraId="30E770E3">
      <w:pPr>
        <w:spacing w:line="580" w:lineRule="exact"/>
        <w:ind w:firstLine="1600" w:firstLineChars="500"/>
        <w:rPr>
          <w:rFonts w:eastAsia="仿宋_GB2312"/>
          <w:sz w:val="32"/>
          <w:highlight w:val="none"/>
        </w:rPr>
      </w:pPr>
    </w:p>
    <w:p w14:paraId="2974E69A">
      <w:pPr>
        <w:shd w:val="solid" w:color="FFFFFF" w:fill="auto"/>
        <w:autoSpaceDN w:val="0"/>
        <w:spacing w:line="580" w:lineRule="exact"/>
        <w:ind w:firstLine="4480" w:firstLineChars="1400"/>
        <w:rPr>
          <w:rFonts w:eastAsia="仿宋_GB2312"/>
          <w:sz w:val="32"/>
          <w:szCs w:val="32"/>
          <w:highlight w:val="none"/>
          <w:shd w:val="clear" w:color="auto" w:fill="FFFFFF"/>
        </w:rPr>
      </w:pPr>
      <w:r>
        <w:rPr>
          <w:rFonts w:hint="eastAsia" w:eastAsia="仿宋_GB2312"/>
          <w:sz w:val="32"/>
          <w:szCs w:val="32"/>
          <w:highlight w:val="none"/>
          <w:shd w:val="clear" w:color="auto" w:fill="FFFFFF"/>
        </w:rPr>
        <w:t>国家能源局华中监管局</w:t>
      </w:r>
    </w:p>
    <w:p w14:paraId="4741E831">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bookmarkStart w:id="1" w:name="_GoBack"/>
      <w:bookmarkEnd w:id="1"/>
      <w:r>
        <w:rPr>
          <w:rFonts w:eastAsia="仿宋_GB2312"/>
          <w:sz w:val="32"/>
          <w:szCs w:val="32"/>
          <w:highlight w:val="none"/>
          <w:shd w:val="clear" w:color="auto" w:fill="FFFFFF"/>
        </w:rPr>
        <w:t>日</w:t>
      </w:r>
    </w:p>
    <w:p w14:paraId="3D4E9190">
      <w:pPr>
        <w:spacing w:line="580" w:lineRule="exact"/>
        <w:rPr>
          <w:rFonts w:eastAsia="仿宋_GB2312"/>
          <w:sz w:val="32"/>
          <w:szCs w:val="32"/>
          <w:highlight w:val="none"/>
          <w:shd w:val="clear" w:color="auto" w:fill="FFFFFF"/>
        </w:rPr>
      </w:pPr>
    </w:p>
    <w:p w14:paraId="7DE884F0">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42C54B9D">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20DABFF7">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3922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9ED96A">
            <w:pPr>
              <w:widowControl/>
              <w:autoSpaceDN w:val="0"/>
              <w:spacing w:line="320" w:lineRule="exact"/>
              <w:jc w:val="center"/>
              <w:rPr>
                <w:rFonts w:hint="eastAsia" w:eastAsia="黑体"/>
                <w:kern w:val="0"/>
                <w:sz w:val="24"/>
                <w:szCs w:val="24"/>
                <w:highlight w:val="none"/>
                <w:lang w:eastAsia="zh-CN"/>
              </w:rPr>
            </w:pPr>
            <w:bookmarkStart w:id="0" w:name="RANGE!B4:F45"/>
            <w:r>
              <w:rPr>
                <w:rFonts w:hint="eastAsia" w:eastAsia="黑体"/>
                <w:kern w:val="0"/>
                <w:sz w:val="24"/>
                <w:szCs w:val="24"/>
                <w:highlight w:val="none"/>
                <w:lang w:eastAsia="zh-CN"/>
              </w:rPr>
              <w:t>用人单位</w:t>
            </w:r>
          </w:p>
        </w:tc>
        <w:tc>
          <w:tcPr>
            <w:tcW w:w="2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94887D">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0A4C6E">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94E978">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8DC5A2">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tcBorders>
              <w:top w:val="single" w:color="auto" w:sz="4" w:space="0"/>
              <w:left w:val="single" w:color="auto" w:sz="4" w:space="0"/>
              <w:bottom w:val="single" w:color="auto" w:sz="4" w:space="0"/>
              <w:right w:val="single" w:color="auto" w:sz="4" w:space="0"/>
            </w:tcBorders>
            <w:vAlign w:val="center"/>
          </w:tcPr>
          <w:p w14:paraId="0924F27E">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2D0F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195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5E8726">
            <w:pPr>
              <w:widowControl/>
              <w:autoSpaceDN w:val="0"/>
              <w:spacing w:line="320" w:lineRule="exact"/>
              <w:jc w:val="center"/>
              <w:rPr>
                <w:rFonts w:hint="default" w:eastAsia="仿宋_GB2312"/>
                <w:sz w:val="24"/>
                <w:szCs w:val="24"/>
                <w:highlight w:val="none"/>
                <w:lang w:eastAsia="zh-CN"/>
              </w:rPr>
            </w:pPr>
            <w:r>
              <w:rPr>
                <w:rFonts w:hint="default" w:eastAsia="仿宋_GB2312"/>
                <w:sz w:val="24"/>
                <w:szCs w:val="24"/>
                <w:highlight w:val="none"/>
                <w:lang w:eastAsia="zh-CN"/>
              </w:rPr>
              <w:t>国家能源局</w:t>
            </w:r>
          </w:p>
          <w:p w14:paraId="44CA5594">
            <w:pPr>
              <w:widowControl/>
              <w:autoSpaceDN w:val="0"/>
              <w:spacing w:line="320" w:lineRule="exact"/>
              <w:jc w:val="center"/>
              <w:rPr>
                <w:rFonts w:hint="default" w:eastAsia="仿宋_GB2312"/>
                <w:sz w:val="24"/>
                <w:szCs w:val="24"/>
                <w:highlight w:val="none"/>
                <w:lang w:eastAsia="zh-CN"/>
              </w:rPr>
            </w:pPr>
            <w:r>
              <w:rPr>
                <w:rFonts w:hint="default" w:eastAsia="仿宋_GB2312"/>
                <w:sz w:val="24"/>
                <w:szCs w:val="24"/>
                <w:highlight w:val="none"/>
                <w:lang w:eastAsia="zh-CN"/>
              </w:rPr>
              <w:t>华中监管局</w:t>
            </w:r>
          </w:p>
        </w:tc>
        <w:tc>
          <w:tcPr>
            <w:tcW w:w="250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479002">
            <w:pPr>
              <w:widowControl/>
              <w:autoSpaceDN w:val="0"/>
              <w:spacing w:line="320" w:lineRule="exact"/>
              <w:jc w:val="center"/>
              <w:rPr>
                <w:rFonts w:hint="default" w:eastAsia="仿宋_GB2312"/>
                <w:sz w:val="24"/>
                <w:szCs w:val="24"/>
                <w:highlight w:val="none"/>
              </w:rPr>
            </w:pPr>
            <w:r>
              <w:rPr>
                <w:rFonts w:hint="default" w:eastAsia="仿宋_GB2312"/>
                <w:sz w:val="24"/>
                <w:szCs w:val="24"/>
                <w:highlight w:val="none"/>
                <w:lang w:eastAsia="zh-CN"/>
              </w:rPr>
              <w:t>江西</w:t>
            </w:r>
            <w:r>
              <w:rPr>
                <w:rFonts w:hint="default" w:eastAsia="仿宋_GB2312"/>
                <w:sz w:val="24"/>
                <w:szCs w:val="24"/>
                <w:highlight w:val="none"/>
              </w:rPr>
              <w:t>业务办公室一级主任科员及以下（300110105001）</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3D44B0">
            <w:pPr>
              <w:autoSpaceDN w:val="0"/>
              <w:spacing w:line="320" w:lineRule="exact"/>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115.3</w:t>
            </w:r>
          </w:p>
        </w:tc>
        <w:tc>
          <w:tcPr>
            <w:tcW w:w="12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CCFA77">
            <w:pPr>
              <w:keepNext w:val="0"/>
              <w:keepLines w:val="0"/>
              <w:widowControl/>
              <w:suppressLineNumbers w:val="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李泽余</w:t>
            </w:r>
          </w:p>
        </w:tc>
        <w:tc>
          <w:tcPr>
            <w:tcW w:w="2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4EFA88">
            <w:pPr>
              <w:keepNext w:val="0"/>
              <w:keepLines w:val="0"/>
              <w:widowControl/>
              <w:suppressLineNumbers w:val="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154133020106215</w:t>
            </w:r>
          </w:p>
        </w:tc>
        <w:tc>
          <w:tcPr>
            <w:tcW w:w="1109" w:type="dxa"/>
            <w:tcBorders>
              <w:top w:val="single" w:color="auto" w:sz="4" w:space="0"/>
              <w:left w:val="single" w:color="auto" w:sz="4" w:space="0"/>
              <w:bottom w:val="single" w:color="auto" w:sz="4" w:space="0"/>
              <w:right w:val="single" w:color="auto" w:sz="4" w:space="0"/>
            </w:tcBorders>
            <w:vAlign w:val="center"/>
          </w:tcPr>
          <w:p w14:paraId="18F80EC8">
            <w:pPr>
              <w:widowControl/>
              <w:autoSpaceDN w:val="0"/>
              <w:spacing w:line="320" w:lineRule="exact"/>
              <w:jc w:val="center"/>
              <w:rPr>
                <w:rFonts w:hint="default" w:eastAsia="仿宋_GB2312"/>
                <w:sz w:val="24"/>
                <w:szCs w:val="24"/>
                <w:highlight w:val="none"/>
              </w:rPr>
            </w:pPr>
          </w:p>
        </w:tc>
      </w:tr>
      <w:tr w14:paraId="539F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19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56B84B">
            <w:pPr>
              <w:widowControl/>
              <w:autoSpaceDN w:val="0"/>
              <w:spacing w:line="320" w:lineRule="exact"/>
              <w:jc w:val="center"/>
              <w:rPr>
                <w:rFonts w:hint="default" w:eastAsia="仿宋_GB2312"/>
                <w:sz w:val="24"/>
                <w:szCs w:val="24"/>
                <w:highlight w:val="none"/>
              </w:rPr>
            </w:pPr>
          </w:p>
        </w:tc>
        <w:tc>
          <w:tcPr>
            <w:tcW w:w="250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DE2676">
            <w:pPr>
              <w:widowControl/>
              <w:autoSpaceDN w:val="0"/>
              <w:spacing w:line="320" w:lineRule="exact"/>
              <w:jc w:val="center"/>
              <w:rPr>
                <w:rFonts w:hint="default" w:eastAsia="仿宋_GB2312"/>
                <w:sz w:val="24"/>
                <w:szCs w:val="24"/>
                <w:highlight w:val="none"/>
              </w:rPr>
            </w:pP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B80324">
            <w:pPr>
              <w:autoSpaceDN w:val="0"/>
              <w:spacing w:line="320" w:lineRule="exact"/>
              <w:jc w:val="center"/>
              <w:rPr>
                <w:rFonts w:hint="default" w:eastAsia="仿宋_GB2312"/>
                <w:sz w:val="24"/>
                <w:szCs w:val="24"/>
                <w:highlight w:val="none"/>
              </w:rPr>
            </w:pPr>
          </w:p>
        </w:tc>
        <w:tc>
          <w:tcPr>
            <w:tcW w:w="12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DF0150">
            <w:pPr>
              <w:keepNext w:val="0"/>
              <w:keepLines w:val="0"/>
              <w:widowControl/>
              <w:suppressLineNumbers w:val="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易伟豪</w:t>
            </w:r>
          </w:p>
        </w:tc>
        <w:tc>
          <w:tcPr>
            <w:tcW w:w="2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02B704">
            <w:pPr>
              <w:keepNext w:val="0"/>
              <w:keepLines w:val="0"/>
              <w:widowControl/>
              <w:suppressLineNumbers w:val="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154136220300704</w:t>
            </w:r>
          </w:p>
        </w:tc>
        <w:tc>
          <w:tcPr>
            <w:tcW w:w="1109" w:type="dxa"/>
            <w:tcBorders>
              <w:top w:val="single" w:color="auto" w:sz="4" w:space="0"/>
              <w:left w:val="single" w:color="auto" w:sz="4" w:space="0"/>
              <w:bottom w:val="single" w:color="auto" w:sz="4" w:space="0"/>
              <w:right w:val="single" w:color="auto" w:sz="4" w:space="0"/>
            </w:tcBorders>
            <w:vAlign w:val="center"/>
          </w:tcPr>
          <w:p w14:paraId="07C53FA2">
            <w:pPr>
              <w:widowControl/>
              <w:autoSpaceDN w:val="0"/>
              <w:spacing w:line="320" w:lineRule="exact"/>
              <w:jc w:val="center"/>
              <w:rPr>
                <w:rFonts w:hint="default" w:eastAsia="仿宋_GB2312"/>
                <w:sz w:val="24"/>
                <w:szCs w:val="24"/>
                <w:highlight w:val="none"/>
              </w:rPr>
            </w:pPr>
          </w:p>
        </w:tc>
      </w:tr>
      <w:tr w14:paraId="342E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19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D4BC26">
            <w:pPr>
              <w:spacing w:line="320" w:lineRule="exact"/>
              <w:jc w:val="center"/>
              <w:rPr>
                <w:rFonts w:hint="default" w:eastAsia="仿宋_GB2312"/>
                <w:sz w:val="24"/>
                <w:szCs w:val="24"/>
                <w:highlight w:val="none"/>
              </w:rPr>
            </w:pPr>
          </w:p>
        </w:tc>
        <w:tc>
          <w:tcPr>
            <w:tcW w:w="250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E68217">
            <w:pPr>
              <w:spacing w:line="320" w:lineRule="exact"/>
              <w:jc w:val="center"/>
              <w:rPr>
                <w:rFonts w:hint="default" w:eastAsia="仿宋_GB2312"/>
                <w:sz w:val="24"/>
                <w:szCs w:val="24"/>
                <w:highlight w:val="none"/>
              </w:rPr>
            </w:pP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0E6BC2">
            <w:pPr>
              <w:shd w:val="solid" w:color="FFFFFF" w:fill="auto"/>
              <w:autoSpaceDN w:val="0"/>
              <w:spacing w:line="320" w:lineRule="exact"/>
              <w:jc w:val="center"/>
              <w:rPr>
                <w:rFonts w:hint="default" w:eastAsia="仿宋_GB2312"/>
                <w:sz w:val="24"/>
                <w:szCs w:val="24"/>
                <w:highlight w:val="none"/>
              </w:rPr>
            </w:pPr>
          </w:p>
        </w:tc>
        <w:tc>
          <w:tcPr>
            <w:tcW w:w="1240" w:type="dxa"/>
            <w:tcBorders>
              <w:top w:val="single" w:color="auto" w:sz="4" w:space="0"/>
              <w:left w:val="single" w:color="auto" w:sz="4" w:space="0"/>
              <w:bottom w:val="nil"/>
              <w:right w:val="single" w:color="auto" w:sz="4" w:space="0"/>
            </w:tcBorders>
            <w:tcMar>
              <w:top w:w="0" w:type="dxa"/>
              <w:left w:w="108" w:type="dxa"/>
              <w:bottom w:w="0" w:type="dxa"/>
              <w:right w:w="108" w:type="dxa"/>
            </w:tcMar>
            <w:vAlign w:val="center"/>
          </w:tcPr>
          <w:p w14:paraId="513965B1">
            <w:pPr>
              <w:keepNext w:val="0"/>
              <w:keepLines w:val="0"/>
              <w:widowControl/>
              <w:suppressLineNumbers w:val="0"/>
              <w:jc w:val="center"/>
              <w:textAlignment w:val="center"/>
              <w:rPr>
                <w:rFonts w:hint="default" w:eastAsia="仿宋_GB2312"/>
                <w:color w:val="000000"/>
                <w:sz w:val="24"/>
                <w:szCs w:val="24"/>
                <w:highlight w:val="none"/>
                <w:lang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张择瑞</w:t>
            </w:r>
          </w:p>
        </w:tc>
        <w:tc>
          <w:tcPr>
            <w:tcW w:w="2180" w:type="dxa"/>
            <w:tcBorders>
              <w:top w:val="single" w:color="auto" w:sz="4" w:space="0"/>
              <w:left w:val="single" w:color="auto" w:sz="4" w:space="0"/>
              <w:bottom w:val="nil"/>
              <w:right w:val="single" w:color="auto" w:sz="4" w:space="0"/>
            </w:tcBorders>
            <w:tcMar>
              <w:top w:w="0" w:type="dxa"/>
              <w:left w:w="108" w:type="dxa"/>
              <w:bottom w:w="0" w:type="dxa"/>
              <w:right w:w="108" w:type="dxa"/>
            </w:tcMar>
            <w:vAlign w:val="center"/>
          </w:tcPr>
          <w:p w14:paraId="0FB3E325">
            <w:pPr>
              <w:keepNext w:val="0"/>
              <w:keepLines w:val="0"/>
              <w:widowControl/>
              <w:suppressLineNumbers w:val="0"/>
              <w:jc w:val="center"/>
              <w:textAlignment w:val="center"/>
              <w:rPr>
                <w:rFonts w:hint="default" w:eastAsia="仿宋_GB2312"/>
                <w:color w:val="000000"/>
                <w:sz w:val="24"/>
                <w:szCs w:val="24"/>
                <w:highlight w:val="none"/>
                <w:lang w:val="en-US"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154141150102518</w:t>
            </w:r>
          </w:p>
        </w:tc>
        <w:tc>
          <w:tcPr>
            <w:tcW w:w="1109" w:type="dxa"/>
            <w:tcBorders>
              <w:top w:val="single" w:color="auto" w:sz="4" w:space="0"/>
              <w:left w:val="single" w:color="auto" w:sz="4" w:space="0"/>
              <w:bottom w:val="nil"/>
              <w:right w:val="single" w:color="auto" w:sz="4" w:space="0"/>
            </w:tcBorders>
            <w:vAlign w:val="center"/>
          </w:tcPr>
          <w:p w14:paraId="3E147B1F">
            <w:pPr>
              <w:shd w:val="solid" w:color="FFFFFF" w:fill="auto"/>
              <w:autoSpaceDN w:val="0"/>
              <w:spacing w:line="320" w:lineRule="exact"/>
              <w:jc w:val="center"/>
              <w:rPr>
                <w:rFonts w:hint="default" w:eastAsia="仿宋_GB2312"/>
                <w:sz w:val="24"/>
                <w:szCs w:val="24"/>
                <w:highlight w:val="none"/>
                <w:shd w:val="clear" w:color="auto" w:fill="FFFFFF"/>
              </w:rPr>
            </w:pPr>
          </w:p>
        </w:tc>
      </w:tr>
      <w:tr w14:paraId="6F88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tcBorders>
              <w:top w:val="single" w:color="auto" w:sz="4" w:space="0"/>
              <w:left w:val="nil"/>
              <w:bottom w:val="nil"/>
              <w:right w:val="nil"/>
            </w:tcBorders>
            <w:shd w:val="clear" w:color="auto" w:fill="auto"/>
            <w:tcMar>
              <w:top w:w="0" w:type="dxa"/>
              <w:left w:w="108" w:type="dxa"/>
              <w:bottom w:w="0" w:type="dxa"/>
              <w:right w:w="108" w:type="dxa"/>
            </w:tcMar>
            <w:vAlign w:val="center"/>
          </w:tcPr>
          <w:p w14:paraId="57703500">
            <w:pPr>
              <w:spacing w:line="320" w:lineRule="exact"/>
              <w:jc w:val="center"/>
              <w:rPr>
                <w:rFonts w:eastAsia="仿宋"/>
                <w:sz w:val="24"/>
                <w:szCs w:val="24"/>
                <w:highlight w:val="none"/>
              </w:rPr>
            </w:pPr>
          </w:p>
        </w:tc>
        <w:tc>
          <w:tcPr>
            <w:tcW w:w="2500" w:type="dxa"/>
            <w:tcBorders>
              <w:top w:val="single" w:color="auto" w:sz="4" w:space="0"/>
              <w:left w:val="nil"/>
              <w:bottom w:val="nil"/>
              <w:right w:val="nil"/>
            </w:tcBorders>
            <w:shd w:val="clear" w:color="auto" w:fill="auto"/>
            <w:tcMar>
              <w:top w:w="0" w:type="dxa"/>
              <w:left w:w="108" w:type="dxa"/>
              <w:bottom w:w="0" w:type="dxa"/>
              <w:right w:w="108" w:type="dxa"/>
            </w:tcMar>
            <w:vAlign w:val="center"/>
          </w:tcPr>
          <w:p w14:paraId="7E9F3AC7">
            <w:pPr>
              <w:spacing w:line="320" w:lineRule="exact"/>
              <w:jc w:val="center"/>
              <w:rPr>
                <w:rFonts w:eastAsia="仿宋"/>
                <w:sz w:val="24"/>
                <w:szCs w:val="24"/>
                <w:highlight w:val="none"/>
              </w:rPr>
            </w:pPr>
          </w:p>
        </w:tc>
        <w:tc>
          <w:tcPr>
            <w:tcW w:w="1370" w:type="dxa"/>
            <w:tcBorders>
              <w:top w:val="single" w:color="auto" w:sz="4" w:space="0"/>
              <w:left w:val="nil"/>
              <w:bottom w:val="nil"/>
              <w:right w:val="nil"/>
            </w:tcBorders>
            <w:shd w:val="clear" w:color="auto" w:fill="auto"/>
            <w:tcMar>
              <w:top w:w="0" w:type="dxa"/>
              <w:left w:w="108" w:type="dxa"/>
              <w:bottom w:w="0" w:type="dxa"/>
              <w:right w:w="108" w:type="dxa"/>
            </w:tcMar>
            <w:vAlign w:val="center"/>
          </w:tcPr>
          <w:p w14:paraId="684AE69B">
            <w:pPr>
              <w:shd w:val="solid" w:color="FFFFFF" w:fill="auto"/>
              <w:autoSpaceDN w:val="0"/>
              <w:spacing w:line="320" w:lineRule="exact"/>
              <w:jc w:val="center"/>
              <w:rPr>
                <w:rFonts w:eastAsia="仿宋"/>
                <w:sz w:val="24"/>
                <w:szCs w:val="24"/>
                <w:highlight w:val="none"/>
              </w:rPr>
            </w:pPr>
          </w:p>
        </w:tc>
        <w:tc>
          <w:tcPr>
            <w:tcW w:w="1240" w:type="dxa"/>
            <w:tcBorders>
              <w:top w:val="single" w:color="auto" w:sz="4" w:space="0"/>
              <w:left w:val="nil"/>
              <w:bottom w:val="nil"/>
              <w:right w:val="nil"/>
            </w:tcBorders>
            <w:tcMar>
              <w:top w:w="0" w:type="dxa"/>
              <w:left w:w="108" w:type="dxa"/>
              <w:bottom w:w="0" w:type="dxa"/>
              <w:right w:w="108" w:type="dxa"/>
            </w:tcMar>
            <w:vAlign w:val="center"/>
          </w:tcPr>
          <w:p w14:paraId="37076E75">
            <w:pPr>
              <w:spacing w:line="320" w:lineRule="exact"/>
              <w:jc w:val="center"/>
              <w:rPr>
                <w:rFonts w:hint="eastAsia" w:eastAsia="仿宋_GB2312"/>
                <w:color w:val="000000"/>
                <w:sz w:val="24"/>
                <w:szCs w:val="24"/>
                <w:highlight w:val="none"/>
                <w:lang w:val="en-US" w:eastAsia="zh-CN"/>
              </w:rPr>
            </w:pPr>
          </w:p>
        </w:tc>
        <w:tc>
          <w:tcPr>
            <w:tcW w:w="2180" w:type="dxa"/>
            <w:tcBorders>
              <w:top w:val="single" w:color="auto" w:sz="4" w:space="0"/>
              <w:left w:val="nil"/>
              <w:bottom w:val="nil"/>
              <w:right w:val="nil"/>
            </w:tcBorders>
            <w:tcMar>
              <w:top w:w="0" w:type="dxa"/>
              <w:left w:w="108" w:type="dxa"/>
              <w:bottom w:w="0" w:type="dxa"/>
              <w:right w:w="108" w:type="dxa"/>
            </w:tcMar>
            <w:vAlign w:val="center"/>
          </w:tcPr>
          <w:p w14:paraId="52447765">
            <w:pPr>
              <w:spacing w:line="320" w:lineRule="exact"/>
              <w:jc w:val="center"/>
              <w:rPr>
                <w:rFonts w:hint="eastAsia"/>
                <w:color w:val="000000"/>
                <w:sz w:val="24"/>
                <w:szCs w:val="24"/>
                <w:highlight w:val="none"/>
                <w:lang w:val="en-US" w:eastAsia="zh-CN"/>
              </w:rPr>
            </w:pPr>
          </w:p>
        </w:tc>
        <w:tc>
          <w:tcPr>
            <w:tcW w:w="1109" w:type="dxa"/>
            <w:tcBorders>
              <w:top w:val="single" w:color="auto" w:sz="4" w:space="0"/>
              <w:left w:val="nil"/>
              <w:bottom w:val="nil"/>
              <w:right w:val="nil"/>
            </w:tcBorders>
            <w:vAlign w:val="center"/>
          </w:tcPr>
          <w:p w14:paraId="052F0125">
            <w:pPr>
              <w:widowControl/>
              <w:autoSpaceDN w:val="0"/>
              <w:spacing w:line="320" w:lineRule="exact"/>
              <w:jc w:val="center"/>
              <w:rPr>
                <w:rFonts w:eastAsia="仿宋"/>
                <w:sz w:val="24"/>
                <w:szCs w:val="24"/>
                <w:highlight w:val="none"/>
              </w:rPr>
            </w:pPr>
          </w:p>
        </w:tc>
      </w:tr>
    </w:tbl>
    <w:p w14:paraId="78DC884E">
      <w:pPr>
        <w:spacing w:line="580" w:lineRule="exact"/>
        <w:rPr>
          <w:rFonts w:eastAsia="黑体"/>
          <w:bCs/>
          <w:color w:val="000000"/>
          <w:spacing w:val="8"/>
          <w:sz w:val="32"/>
          <w:szCs w:val="32"/>
          <w:highlight w:val="none"/>
        </w:rPr>
      </w:pPr>
    </w:p>
    <w:p w14:paraId="7EA09715">
      <w:pPr>
        <w:spacing w:line="580" w:lineRule="exact"/>
        <w:rPr>
          <w:rFonts w:eastAsia="黑体"/>
          <w:bCs/>
          <w:color w:val="000000"/>
          <w:spacing w:val="8"/>
          <w:sz w:val="32"/>
          <w:szCs w:val="32"/>
          <w:highlight w:val="none"/>
        </w:rPr>
      </w:pPr>
    </w:p>
    <w:p w14:paraId="51BE6993">
      <w:pPr>
        <w:spacing w:line="580" w:lineRule="exact"/>
        <w:rPr>
          <w:rFonts w:eastAsia="黑体"/>
          <w:bCs/>
          <w:color w:val="000000"/>
          <w:spacing w:val="8"/>
          <w:sz w:val="32"/>
          <w:szCs w:val="32"/>
          <w:highlight w:val="none"/>
        </w:rPr>
      </w:pPr>
    </w:p>
    <w:p w14:paraId="6A8A4794">
      <w:pPr>
        <w:spacing w:line="580" w:lineRule="exact"/>
        <w:rPr>
          <w:rFonts w:eastAsia="黑体"/>
          <w:bCs/>
          <w:color w:val="000000"/>
          <w:spacing w:val="8"/>
          <w:sz w:val="32"/>
          <w:szCs w:val="32"/>
          <w:highlight w:val="none"/>
        </w:rPr>
      </w:pPr>
    </w:p>
    <w:p w14:paraId="7FA8D569">
      <w:pPr>
        <w:spacing w:line="580" w:lineRule="exact"/>
        <w:rPr>
          <w:rFonts w:eastAsia="黑体"/>
          <w:bCs/>
          <w:color w:val="000000"/>
          <w:spacing w:val="8"/>
          <w:sz w:val="32"/>
          <w:szCs w:val="32"/>
          <w:highlight w:val="none"/>
        </w:rPr>
      </w:pPr>
    </w:p>
    <w:p w14:paraId="466CE075">
      <w:pPr>
        <w:spacing w:line="580" w:lineRule="exact"/>
        <w:rPr>
          <w:rFonts w:eastAsia="黑体"/>
          <w:bCs/>
          <w:color w:val="000000"/>
          <w:spacing w:val="8"/>
          <w:sz w:val="32"/>
          <w:szCs w:val="32"/>
          <w:highlight w:val="none"/>
        </w:rPr>
      </w:pPr>
    </w:p>
    <w:p w14:paraId="7BE9C9BC">
      <w:pPr>
        <w:spacing w:line="580" w:lineRule="exact"/>
        <w:rPr>
          <w:rFonts w:eastAsia="黑体"/>
          <w:bCs/>
          <w:color w:val="000000"/>
          <w:spacing w:val="8"/>
          <w:sz w:val="32"/>
          <w:szCs w:val="32"/>
          <w:highlight w:val="none"/>
        </w:rPr>
      </w:pPr>
    </w:p>
    <w:p w14:paraId="62DC570C">
      <w:pPr>
        <w:spacing w:line="580" w:lineRule="exact"/>
        <w:rPr>
          <w:rFonts w:eastAsia="黑体"/>
          <w:bCs/>
          <w:color w:val="000000"/>
          <w:spacing w:val="8"/>
          <w:sz w:val="32"/>
          <w:szCs w:val="32"/>
          <w:highlight w:val="none"/>
        </w:rPr>
      </w:pPr>
    </w:p>
    <w:p w14:paraId="0EC68069">
      <w:pPr>
        <w:spacing w:line="580" w:lineRule="exact"/>
        <w:rPr>
          <w:rFonts w:eastAsia="黑体"/>
          <w:bCs/>
          <w:color w:val="000000"/>
          <w:spacing w:val="8"/>
          <w:sz w:val="32"/>
          <w:szCs w:val="32"/>
          <w:highlight w:val="none"/>
        </w:rPr>
      </w:pPr>
    </w:p>
    <w:p w14:paraId="61DA71AA">
      <w:pPr>
        <w:spacing w:line="580" w:lineRule="exact"/>
        <w:rPr>
          <w:rFonts w:eastAsia="黑体"/>
          <w:bCs/>
          <w:color w:val="000000"/>
          <w:spacing w:val="8"/>
          <w:sz w:val="32"/>
          <w:szCs w:val="32"/>
          <w:highlight w:val="none"/>
        </w:rPr>
      </w:pPr>
    </w:p>
    <w:p w14:paraId="74BE187E">
      <w:pPr>
        <w:spacing w:line="580" w:lineRule="exact"/>
        <w:rPr>
          <w:rFonts w:eastAsia="黑体"/>
          <w:bCs/>
          <w:color w:val="000000"/>
          <w:spacing w:val="8"/>
          <w:sz w:val="32"/>
          <w:szCs w:val="32"/>
          <w:highlight w:val="none"/>
        </w:rPr>
      </w:pPr>
    </w:p>
    <w:p w14:paraId="7778E53A">
      <w:pPr>
        <w:spacing w:line="580" w:lineRule="exact"/>
        <w:rPr>
          <w:rFonts w:eastAsia="黑体"/>
          <w:bCs/>
          <w:color w:val="000000"/>
          <w:spacing w:val="8"/>
          <w:sz w:val="32"/>
          <w:szCs w:val="32"/>
          <w:highlight w:val="none"/>
        </w:rPr>
      </w:pPr>
    </w:p>
    <w:p w14:paraId="2F151CAA">
      <w:pPr>
        <w:spacing w:line="580" w:lineRule="exact"/>
        <w:rPr>
          <w:rFonts w:eastAsia="黑体"/>
          <w:bCs/>
          <w:color w:val="000000"/>
          <w:spacing w:val="8"/>
          <w:sz w:val="32"/>
          <w:szCs w:val="32"/>
          <w:highlight w:val="none"/>
        </w:rPr>
      </w:pPr>
    </w:p>
    <w:p w14:paraId="22E73FE0">
      <w:pPr>
        <w:spacing w:line="580" w:lineRule="exact"/>
        <w:rPr>
          <w:rFonts w:eastAsia="黑体"/>
          <w:bCs/>
          <w:color w:val="000000"/>
          <w:spacing w:val="8"/>
          <w:sz w:val="32"/>
          <w:szCs w:val="32"/>
          <w:highlight w:val="none"/>
        </w:rPr>
      </w:pPr>
    </w:p>
    <w:p w14:paraId="05880DE7">
      <w:pPr>
        <w:spacing w:line="580" w:lineRule="exact"/>
        <w:rPr>
          <w:rFonts w:eastAsia="黑体"/>
          <w:bCs/>
          <w:color w:val="000000"/>
          <w:spacing w:val="8"/>
          <w:sz w:val="32"/>
          <w:szCs w:val="32"/>
          <w:highlight w:val="none"/>
        </w:rPr>
      </w:pPr>
    </w:p>
    <w:p w14:paraId="5FA372B5">
      <w:pPr>
        <w:spacing w:line="580" w:lineRule="exact"/>
        <w:rPr>
          <w:rFonts w:eastAsia="黑体"/>
          <w:bCs/>
          <w:color w:val="000000"/>
          <w:spacing w:val="8"/>
          <w:sz w:val="32"/>
          <w:szCs w:val="32"/>
          <w:highlight w:val="none"/>
        </w:rPr>
      </w:pPr>
    </w:p>
    <w:p w14:paraId="02464112">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5C7AE6E2">
      <w:pPr>
        <w:spacing w:line="580" w:lineRule="exact"/>
        <w:rPr>
          <w:rFonts w:eastAsia="黑体"/>
          <w:bCs/>
          <w:color w:val="000000"/>
          <w:spacing w:val="8"/>
          <w:sz w:val="32"/>
          <w:szCs w:val="32"/>
          <w:highlight w:val="none"/>
        </w:rPr>
      </w:pPr>
    </w:p>
    <w:p w14:paraId="1716D5E7">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XXX参加</w:t>
      </w:r>
      <w:r>
        <w:rPr>
          <w:rFonts w:hint="eastAsia" w:eastAsia="方正小标宋简体"/>
          <w:bCs/>
          <w:color w:val="000000"/>
          <w:spacing w:val="8"/>
          <w:sz w:val="44"/>
          <w:szCs w:val="44"/>
          <w:highlight w:val="none"/>
        </w:rPr>
        <w:t>国家能源局华中监管局</w:t>
      </w:r>
    </w:p>
    <w:p w14:paraId="75207D36">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XX职位面试确认书</w:t>
      </w:r>
    </w:p>
    <w:p w14:paraId="6208949C">
      <w:pPr>
        <w:spacing w:line="580" w:lineRule="exact"/>
        <w:jc w:val="center"/>
        <w:rPr>
          <w:rFonts w:eastAsia="方正小标宋简体"/>
          <w:bCs/>
          <w:color w:val="000000"/>
          <w:spacing w:val="8"/>
          <w:sz w:val="44"/>
          <w:szCs w:val="44"/>
          <w:highlight w:val="none"/>
        </w:rPr>
      </w:pPr>
    </w:p>
    <w:p w14:paraId="52E1F022">
      <w:pPr>
        <w:spacing w:line="580" w:lineRule="exact"/>
        <w:ind w:firstLine="672" w:firstLineChars="200"/>
        <w:rPr>
          <w:bCs/>
          <w:color w:val="000000"/>
          <w:spacing w:val="8"/>
          <w:sz w:val="32"/>
          <w:szCs w:val="32"/>
          <w:highlight w:val="none"/>
        </w:rPr>
      </w:pPr>
    </w:p>
    <w:p w14:paraId="76AB46A6">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国家能源局华中监管局</w:t>
      </w:r>
      <w:r>
        <w:rPr>
          <w:rFonts w:eastAsia="仿宋_GB2312"/>
          <w:kern w:val="0"/>
          <w:sz w:val="32"/>
          <w:szCs w:val="32"/>
          <w:highlight w:val="none"/>
        </w:rPr>
        <w:t>：</w:t>
      </w:r>
    </w:p>
    <w:p w14:paraId="183A7201">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），已进入该职位面试名单。我能够按照规定的时间和要求参加面试。</w:t>
      </w:r>
    </w:p>
    <w:p w14:paraId="376D0082">
      <w:pPr>
        <w:widowControl/>
        <w:adjustRightInd w:val="0"/>
        <w:snapToGrid w:val="0"/>
        <w:spacing w:line="580" w:lineRule="exact"/>
        <w:ind w:firstLine="640" w:firstLineChars="200"/>
        <w:jc w:val="left"/>
        <w:rPr>
          <w:rFonts w:eastAsia="仿宋_GB2312"/>
          <w:kern w:val="0"/>
          <w:sz w:val="32"/>
          <w:szCs w:val="32"/>
          <w:highlight w:val="none"/>
        </w:rPr>
      </w:pPr>
    </w:p>
    <w:p w14:paraId="330D7477">
      <w:pPr>
        <w:widowControl/>
        <w:adjustRightInd w:val="0"/>
        <w:snapToGrid w:val="0"/>
        <w:spacing w:line="580" w:lineRule="exact"/>
        <w:ind w:firstLine="640" w:firstLineChars="200"/>
        <w:jc w:val="left"/>
        <w:rPr>
          <w:rFonts w:eastAsia="仿宋_GB2312"/>
          <w:kern w:val="0"/>
          <w:sz w:val="32"/>
          <w:szCs w:val="32"/>
          <w:highlight w:val="none"/>
        </w:rPr>
      </w:pPr>
    </w:p>
    <w:p w14:paraId="5335CE0F">
      <w:pPr>
        <w:widowControl/>
        <w:adjustRightInd w:val="0"/>
        <w:snapToGrid w:val="0"/>
        <w:spacing w:line="580" w:lineRule="exact"/>
        <w:ind w:firstLine="640" w:firstLineChars="200"/>
        <w:jc w:val="left"/>
        <w:rPr>
          <w:rFonts w:eastAsia="仿宋_GB2312"/>
          <w:kern w:val="0"/>
          <w:sz w:val="32"/>
          <w:szCs w:val="32"/>
          <w:highlight w:val="none"/>
        </w:rPr>
      </w:pPr>
    </w:p>
    <w:p w14:paraId="2A227EA3">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1141357F">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533FBF39">
      <w:pPr>
        <w:widowControl/>
        <w:adjustRightInd w:val="0"/>
        <w:snapToGrid w:val="0"/>
        <w:spacing w:line="580" w:lineRule="exact"/>
        <w:ind w:firstLine="640" w:firstLineChars="200"/>
        <w:jc w:val="left"/>
        <w:rPr>
          <w:rFonts w:eastAsia="仿宋_GB2312"/>
          <w:kern w:val="0"/>
          <w:sz w:val="32"/>
          <w:szCs w:val="32"/>
          <w:highlight w:val="none"/>
          <w:u w:val="single"/>
        </w:rPr>
      </w:pPr>
    </w:p>
    <w:p w14:paraId="7C3A2BDA">
      <w:pPr>
        <w:widowControl/>
        <w:adjustRightInd w:val="0"/>
        <w:snapToGrid w:val="0"/>
        <w:spacing w:line="580" w:lineRule="exact"/>
        <w:ind w:firstLine="640" w:firstLineChars="200"/>
        <w:jc w:val="left"/>
        <w:rPr>
          <w:rFonts w:eastAsia="仿宋_GB2312"/>
          <w:kern w:val="0"/>
          <w:sz w:val="32"/>
          <w:szCs w:val="32"/>
          <w:highlight w:val="none"/>
          <w:u w:val="single"/>
        </w:rPr>
      </w:pPr>
    </w:p>
    <w:p w14:paraId="0E4A9022">
      <w:pPr>
        <w:widowControl/>
        <w:spacing w:line="580" w:lineRule="exact"/>
        <w:ind w:firstLine="448" w:firstLineChars="160"/>
        <w:jc w:val="left"/>
        <w:rPr>
          <w:rFonts w:eastAsia="仿宋_GB2312"/>
          <w:kern w:val="0"/>
          <w:sz w:val="28"/>
          <w:szCs w:val="28"/>
          <w:highlight w:val="none"/>
        </w:rPr>
      </w:pPr>
    </w:p>
    <w:p w14:paraId="56FF5498">
      <w:pPr>
        <w:widowControl/>
        <w:spacing w:line="580" w:lineRule="exact"/>
        <w:ind w:firstLine="448" w:firstLineChars="160"/>
        <w:jc w:val="right"/>
        <w:rPr>
          <w:rFonts w:eastAsia="仿宋_GB2312"/>
          <w:color w:val="3F3F3F"/>
          <w:kern w:val="0"/>
          <w:sz w:val="28"/>
          <w:szCs w:val="28"/>
          <w:highlight w:val="none"/>
        </w:rPr>
      </w:pPr>
    </w:p>
    <w:p w14:paraId="13CB15FC">
      <w:pPr>
        <w:widowControl/>
        <w:spacing w:line="580" w:lineRule="exact"/>
        <w:ind w:firstLine="448" w:firstLineChars="160"/>
        <w:jc w:val="right"/>
        <w:rPr>
          <w:rFonts w:eastAsia="仿宋_GB2312"/>
          <w:color w:val="3F3F3F"/>
          <w:kern w:val="0"/>
          <w:sz w:val="28"/>
          <w:szCs w:val="28"/>
          <w:highlight w:val="none"/>
        </w:rPr>
      </w:pPr>
    </w:p>
    <w:p w14:paraId="754456FF">
      <w:pPr>
        <w:widowControl/>
        <w:spacing w:line="580" w:lineRule="exact"/>
        <w:ind w:firstLine="448" w:firstLineChars="160"/>
        <w:jc w:val="right"/>
        <w:rPr>
          <w:rFonts w:eastAsia="仿宋_GB2312"/>
          <w:color w:val="3F3F3F"/>
          <w:kern w:val="0"/>
          <w:sz w:val="28"/>
          <w:szCs w:val="28"/>
          <w:highlight w:val="none"/>
        </w:rPr>
      </w:pPr>
    </w:p>
    <w:p w14:paraId="5654C101">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7EB5526B">
      <w:pPr>
        <w:spacing w:line="580" w:lineRule="exact"/>
        <w:jc w:val="center"/>
        <w:rPr>
          <w:b/>
          <w:bCs/>
          <w:color w:val="000000"/>
          <w:spacing w:val="8"/>
          <w:sz w:val="44"/>
          <w:szCs w:val="44"/>
          <w:highlight w:val="none"/>
        </w:rPr>
      </w:pPr>
    </w:p>
    <w:p w14:paraId="39774AB6">
      <w:pPr>
        <w:spacing w:line="580" w:lineRule="exact"/>
        <w:jc w:val="center"/>
        <w:rPr>
          <w:rFonts w:eastAsia="方正小标宋简体"/>
          <w:bCs/>
          <w:color w:val="000000"/>
          <w:spacing w:val="8"/>
          <w:sz w:val="44"/>
          <w:szCs w:val="44"/>
          <w:highlight w:val="none"/>
        </w:rPr>
      </w:pPr>
      <w:r>
        <w:rPr>
          <w:highlight w:val="none"/>
        </w:rPr>
        <w:fldChar w:fldCharType="begin"/>
      </w:r>
      <w:r>
        <w:rPr>
          <w:highlight w:val="none"/>
        </w:rPr>
        <w:instrText xml:space="preserve"> HYPERLINK "http://bm.scs.gov.cn/2015/UserControl/Department/html/附件二：全国人大机关放弃声明.doc" </w:instrText>
      </w:r>
      <w:r>
        <w:rPr>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1E0301C5">
      <w:pPr>
        <w:spacing w:line="580" w:lineRule="exact"/>
        <w:ind w:firstLine="675" w:firstLineChars="200"/>
        <w:rPr>
          <w:b/>
          <w:bCs/>
          <w:color w:val="000000"/>
          <w:spacing w:val="8"/>
          <w:sz w:val="32"/>
          <w:szCs w:val="32"/>
          <w:highlight w:val="none"/>
        </w:rPr>
      </w:pPr>
    </w:p>
    <w:p w14:paraId="1FA0DC06">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国家能源局华中监管局</w:t>
      </w:r>
      <w:r>
        <w:rPr>
          <w:rFonts w:eastAsia="仿宋_GB2312"/>
          <w:kern w:val="0"/>
          <w:sz w:val="32"/>
          <w:szCs w:val="32"/>
          <w:highlight w:val="none"/>
        </w:rPr>
        <w:t>：</w:t>
      </w:r>
    </w:p>
    <w:p w14:paraId="10186658">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eastAsia="仿宋_GB2312"/>
          <w:color w:val="000000"/>
          <w:kern w:val="0"/>
          <w:sz w:val="32"/>
          <w:szCs w:val="32"/>
          <w:highlight w:val="none"/>
        </w:rPr>
        <w:t>国家能源局</w:t>
      </w:r>
      <w:r>
        <w:rPr>
          <w:rFonts w:eastAsia="仿宋_GB2312"/>
          <w:kern w:val="0"/>
          <w:sz w:val="32"/>
          <w:szCs w:val="32"/>
          <w:highlight w:val="none"/>
        </w:rPr>
        <w:t>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），已进入该职位面试名单。现因个人原因，自愿放弃参加面试，特此声明。</w:t>
      </w:r>
    </w:p>
    <w:p w14:paraId="3DF3EF0A">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7B3AC733">
      <w:pPr>
        <w:widowControl/>
        <w:spacing w:line="580" w:lineRule="exact"/>
        <w:jc w:val="left"/>
        <w:rPr>
          <w:rFonts w:eastAsia="仿宋_GB2312"/>
          <w:kern w:val="0"/>
          <w:sz w:val="32"/>
          <w:szCs w:val="32"/>
          <w:highlight w:val="none"/>
        </w:rPr>
      </w:pPr>
    </w:p>
    <w:p w14:paraId="47BBC8DD">
      <w:pPr>
        <w:widowControl/>
        <w:spacing w:line="580" w:lineRule="exact"/>
        <w:jc w:val="left"/>
        <w:rPr>
          <w:rFonts w:eastAsia="仿宋_GB2312"/>
          <w:kern w:val="0"/>
          <w:sz w:val="32"/>
          <w:szCs w:val="32"/>
          <w:highlight w:val="none"/>
        </w:rPr>
      </w:pPr>
    </w:p>
    <w:p w14:paraId="5C017F46">
      <w:pPr>
        <w:widowControl/>
        <w:spacing w:line="580" w:lineRule="exact"/>
        <w:jc w:val="left"/>
        <w:rPr>
          <w:rFonts w:eastAsia="仿宋_GB2312"/>
          <w:kern w:val="0"/>
          <w:sz w:val="32"/>
          <w:szCs w:val="32"/>
          <w:highlight w:val="none"/>
        </w:rPr>
      </w:pPr>
    </w:p>
    <w:p w14:paraId="629B713D">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23D9742F">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62C7529C">
      <w:pPr>
        <w:widowControl/>
        <w:adjustRightInd w:val="0"/>
        <w:snapToGrid w:val="0"/>
        <w:spacing w:line="580" w:lineRule="exact"/>
        <w:ind w:firstLine="640" w:firstLineChars="200"/>
        <w:jc w:val="left"/>
        <w:rPr>
          <w:rFonts w:eastAsia="仿宋_GB2312"/>
          <w:kern w:val="0"/>
          <w:sz w:val="32"/>
          <w:szCs w:val="32"/>
          <w:highlight w:val="none"/>
          <w:u w:val="single"/>
        </w:rPr>
      </w:pPr>
    </w:p>
    <w:p w14:paraId="70092876">
      <w:pPr>
        <w:widowControl/>
        <w:adjustRightInd w:val="0"/>
        <w:snapToGrid w:val="0"/>
        <w:spacing w:line="580" w:lineRule="exact"/>
        <w:ind w:firstLine="640" w:firstLineChars="200"/>
        <w:jc w:val="left"/>
        <w:rPr>
          <w:rFonts w:eastAsia="仿宋_GB2312"/>
          <w:kern w:val="0"/>
          <w:sz w:val="32"/>
          <w:szCs w:val="32"/>
          <w:highlight w:val="none"/>
          <w:u w:val="single"/>
        </w:rPr>
      </w:pPr>
    </w:p>
    <w:p w14:paraId="486ABADC">
      <w:pPr>
        <w:widowControl/>
        <w:adjustRightInd w:val="0"/>
        <w:snapToGrid w:val="0"/>
        <w:spacing w:line="580" w:lineRule="exact"/>
        <w:ind w:firstLine="640" w:firstLineChars="200"/>
        <w:jc w:val="left"/>
        <w:rPr>
          <w:rFonts w:eastAsia="仿宋_GB2312"/>
          <w:kern w:val="0"/>
          <w:sz w:val="32"/>
          <w:szCs w:val="32"/>
          <w:highlight w:val="none"/>
          <w:u w:val="single"/>
        </w:rPr>
      </w:pPr>
    </w:p>
    <w:p w14:paraId="248E2447">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0AD0CB1F">
      <w:pPr>
        <w:widowControl/>
        <w:spacing w:line="580" w:lineRule="exact"/>
        <w:ind w:firstLine="448" w:firstLineChars="160"/>
        <w:jc w:val="left"/>
        <w:rPr>
          <w:rFonts w:eastAsia="仿宋_GB2312"/>
          <w:kern w:val="0"/>
          <w:sz w:val="28"/>
          <w:szCs w:val="28"/>
          <w:highlight w:val="none"/>
        </w:rPr>
      </w:pPr>
    </w:p>
    <w:p w14:paraId="23545A75">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78EF3C45">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37B0564B">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4</w:t>
      </w:r>
    </w:p>
    <w:p w14:paraId="0F879F46">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14:paraId="2288EC6B">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79639D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3B8443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9C10C3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172203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4FA965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A9B29B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5B040B8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16B0FA7">
            <w:pPr>
              <w:widowControl/>
              <w:spacing w:line="335" w:lineRule="atLeast"/>
              <w:ind w:firstLine="400" w:firstLineChars="200"/>
              <w:rPr>
                <w:rFonts w:ascii="宋体" w:hAnsi="宋体" w:eastAsia="宋体" w:cs="宋体"/>
                <w:color w:val="auto"/>
                <w:kern w:val="0"/>
                <w:sz w:val="20"/>
                <w:szCs w:val="20"/>
                <w:highlight w:val="none"/>
              </w:rPr>
            </w:pPr>
          </w:p>
          <w:p w14:paraId="0120D1B8">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14:paraId="07B05CCD">
            <w:pPr>
              <w:widowControl/>
              <w:spacing w:line="335" w:lineRule="atLeast"/>
              <w:rPr>
                <w:rFonts w:ascii="宋体" w:hAnsi="宋体" w:eastAsia="宋体" w:cs="宋体"/>
                <w:color w:val="auto"/>
                <w:kern w:val="0"/>
                <w:sz w:val="20"/>
                <w:szCs w:val="20"/>
                <w:highlight w:val="none"/>
              </w:rPr>
            </w:pPr>
          </w:p>
        </w:tc>
      </w:tr>
      <w:tr w14:paraId="73186C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6289BF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70C5E3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05BF91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1A69A3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265F32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6945F430">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9553375">
            <w:pPr>
              <w:widowControl/>
              <w:jc w:val="left"/>
              <w:rPr>
                <w:rFonts w:ascii="宋体" w:hAnsi="宋体" w:eastAsia="宋体" w:cs="宋体"/>
                <w:color w:val="auto"/>
                <w:kern w:val="0"/>
                <w:sz w:val="20"/>
                <w:szCs w:val="20"/>
                <w:highlight w:val="none"/>
              </w:rPr>
            </w:pPr>
          </w:p>
        </w:tc>
      </w:tr>
      <w:tr w14:paraId="052A8F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416BDC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F87F2A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D5CE49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CD7E897">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257E20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45B8492">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CAF8B4A">
            <w:pPr>
              <w:widowControl/>
              <w:jc w:val="left"/>
              <w:rPr>
                <w:rFonts w:ascii="宋体" w:hAnsi="宋体" w:eastAsia="宋体" w:cs="宋体"/>
                <w:color w:val="auto"/>
                <w:kern w:val="0"/>
                <w:sz w:val="20"/>
                <w:szCs w:val="20"/>
                <w:highlight w:val="none"/>
              </w:rPr>
            </w:pPr>
          </w:p>
        </w:tc>
      </w:tr>
      <w:tr w14:paraId="64B97A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E37F68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0357CD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E2919D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2CB62A7">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F550CE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12FD67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D095C8A">
            <w:pPr>
              <w:widowControl/>
              <w:jc w:val="left"/>
              <w:rPr>
                <w:rFonts w:ascii="宋体" w:hAnsi="宋体" w:eastAsia="宋体" w:cs="宋体"/>
                <w:color w:val="auto"/>
                <w:kern w:val="0"/>
                <w:sz w:val="20"/>
                <w:szCs w:val="20"/>
                <w:highlight w:val="none"/>
              </w:rPr>
            </w:pPr>
          </w:p>
        </w:tc>
      </w:tr>
      <w:tr w14:paraId="640179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2D56B2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3069F08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9E827E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44913CB">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FBC4CD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51C206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14:paraId="391CEF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17D46C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14B0EC0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F2B596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A25870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14:paraId="173E8D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1C75B6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3BCDE17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7B958B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209A78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670190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9200A8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503C9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F741AC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223F0EE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D8C0AD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886F4E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1289B90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54EF627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14:paraId="12EBE9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917865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2CA7B7C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2E8B67C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0E326DA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6F3603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878A68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7E834BF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973B71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5FD65C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E2B0C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79C53F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1C921E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DB12D1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1C2F44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2E5B5C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64E069A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14:paraId="785409E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43EA8C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C3D16C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13C136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E83148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14:paraId="20806A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ABA22BD">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D55EFC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8B8442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A9BB65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8056DE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377D01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48545B0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457470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61026B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2CBAD3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D53B1D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14:paraId="7344DB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39F177E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7E00CDE">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5A455E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F5A847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4479C8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84894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D4C57F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E7318D2">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14:paraId="62DFB9D9">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14:paraId="4653A05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14:paraId="1CA653EE">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14:paraId="6C7526C3">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14:paraId="158B5913">
            <w:pPr>
              <w:widowControl/>
              <w:spacing w:line="335" w:lineRule="atLeast"/>
              <w:jc w:val="left"/>
              <w:rPr>
                <w:rFonts w:hint="eastAsia" w:ascii="ˎ̥" w:hAnsi="ˎ̥" w:cs="宋体"/>
                <w:color w:val="auto"/>
                <w:kern w:val="0"/>
                <w:sz w:val="18"/>
                <w:szCs w:val="18"/>
                <w:highlight w:val="none"/>
              </w:rPr>
            </w:pPr>
          </w:p>
          <w:p w14:paraId="008FB51A">
            <w:pPr>
              <w:widowControl/>
              <w:spacing w:line="335" w:lineRule="atLeast"/>
              <w:jc w:val="left"/>
              <w:rPr>
                <w:rFonts w:hint="eastAsia" w:ascii="ˎ̥" w:hAnsi="ˎ̥" w:cs="宋体"/>
                <w:color w:val="auto"/>
                <w:kern w:val="0"/>
                <w:sz w:val="18"/>
                <w:szCs w:val="18"/>
                <w:highlight w:val="none"/>
              </w:rPr>
            </w:pPr>
          </w:p>
          <w:p w14:paraId="7D718868">
            <w:pPr>
              <w:widowControl/>
              <w:spacing w:line="335" w:lineRule="atLeast"/>
              <w:jc w:val="left"/>
              <w:rPr>
                <w:rFonts w:hint="eastAsia" w:ascii="ˎ̥" w:hAnsi="ˎ̥" w:cs="宋体"/>
                <w:color w:val="auto"/>
                <w:kern w:val="0"/>
                <w:sz w:val="18"/>
                <w:szCs w:val="18"/>
                <w:highlight w:val="none"/>
              </w:rPr>
            </w:pPr>
          </w:p>
          <w:p w14:paraId="782F60BF">
            <w:pPr>
              <w:widowControl/>
              <w:spacing w:line="335" w:lineRule="atLeast"/>
              <w:jc w:val="left"/>
              <w:rPr>
                <w:rFonts w:hint="eastAsia" w:ascii="ˎ̥" w:hAnsi="ˎ̥" w:cs="宋体"/>
                <w:color w:val="auto"/>
                <w:kern w:val="0"/>
                <w:sz w:val="18"/>
                <w:szCs w:val="18"/>
                <w:highlight w:val="none"/>
              </w:rPr>
            </w:pPr>
          </w:p>
          <w:p w14:paraId="44D05F12">
            <w:pPr>
              <w:widowControl/>
              <w:spacing w:line="335" w:lineRule="atLeast"/>
              <w:jc w:val="left"/>
              <w:rPr>
                <w:rFonts w:hint="eastAsia" w:ascii="ˎ̥" w:hAnsi="ˎ̥" w:cs="宋体"/>
                <w:color w:val="auto"/>
                <w:kern w:val="0"/>
                <w:sz w:val="18"/>
                <w:szCs w:val="18"/>
                <w:highlight w:val="none"/>
              </w:rPr>
            </w:pPr>
          </w:p>
          <w:p w14:paraId="1B3536B3">
            <w:pPr>
              <w:widowControl/>
              <w:spacing w:line="335" w:lineRule="atLeast"/>
              <w:jc w:val="left"/>
              <w:rPr>
                <w:rFonts w:hint="eastAsia" w:ascii="ˎ̥" w:hAnsi="ˎ̥" w:cs="宋体"/>
                <w:color w:val="auto"/>
                <w:kern w:val="0"/>
                <w:sz w:val="18"/>
                <w:szCs w:val="18"/>
                <w:highlight w:val="none"/>
              </w:rPr>
            </w:pPr>
          </w:p>
          <w:p w14:paraId="3957F9E9">
            <w:pPr>
              <w:widowControl/>
              <w:spacing w:line="335" w:lineRule="atLeast"/>
              <w:jc w:val="left"/>
              <w:rPr>
                <w:rFonts w:hint="eastAsia" w:ascii="ˎ̥" w:hAnsi="ˎ̥" w:cs="宋体"/>
                <w:color w:val="auto"/>
                <w:kern w:val="0"/>
                <w:sz w:val="18"/>
                <w:szCs w:val="18"/>
                <w:highlight w:val="none"/>
              </w:rPr>
            </w:pPr>
          </w:p>
        </w:tc>
      </w:tr>
      <w:tr w14:paraId="43EE0E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25C31C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F7AF8C8">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14:paraId="47FC5869">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14:paraId="0D7F4FED">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14:paraId="731CCF53">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14:paraId="5318D9E4">
            <w:pPr>
              <w:widowControl/>
              <w:spacing w:line="300" w:lineRule="atLeast"/>
              <w:jc w:val="left"/>
              <w:rPr>
                <w:rFonts w:hint="eastAsia" w:ascii="ˎ̥" w:hAnsi="ˎ̥" w:cs="宋体"/>
                <w:color w:val="auto"/>
                <w:kern w:val="0"/>
                <w:sz w:val="18"/>
                <w:szCs w:val="18"/>
                <w:highlight w:val="none"/>
              </w:rPr>
            </w:pPr>
          </w:p>
          <w:p w14:paraId="7EAAA580">
            <w:pPr>
              <w:widowControl/>
              <w:spacing w:line="300" w:lineRule="atLeast"/>
              <w:jc w:val="left"/>
              <w:rPr>
                <w:rFonts w:hint="eastAsia" w:ascii="ˎ̥" w:hAnsi="ˎ̥" w:cs="宋体"/>
                <w:color w:val="auto"/>
                <w:kern w:val="0"/>
                <w:sz w:val="18"/>
                <w:szCs w:val="18"/>
                <w:highlight w:val="none"/>
              </w:rPr>
            </w:pPr>
          </w:p>
          <w:p w14:paraId="78A04633">
            <w:pPr>
              <w:widowControl/>
              <w:spacing w:line="300" w:lineRule="atLeast"/>
              <w:jc w:val="left"/>
              <w:rPr>
                <w:rFonts w:hint="eastAsia" w:ascii="ˎ̥" w:hAnsi="ˎ̥" w:cs="宋体"/>
                <w:color w:val="auto"/>
                <w:kern w:val="0"/>
                <w:sz w:val="18"/>
                <w:szCs w:val="18"/>
                <w:highlight w:val="none"/>
              </w:rPr>
            </w:pPr>
          </w:p>
          <w:p w14:paraId="04659D4A">
            <w:pPr>
              <w:widowControl/>
              <w:spacing w:line="300" w:lineRule="atLeast"/>
              <w:jc w:val="left"/>
              <w:rPr>
                <w:rFonts w:hint="eastAsia" w:ascii="ˎ̥" w:hAnsi="ˎ̥" w:cs="宋体"/>
                <w:color w:val="auto"/>
                <w:kern w:val="0"/>
                <w:sz w:val="18"/>
                <w:szCs w:val="18"/>
                <w:highlight w:val="none"/>
              </w:rPr>
            </w:pPr>
          </w:p>
          <w:p w14:paraId="5A7DCD91">
            <w:pPr>
              <w:widowControl/>
              <w:spacing w:line="300" w:lineRule="atLeast"/>
              <w:jc w:val="left"/>
              <w:rPr>
                <w:rFonts w:hint="eastAsia" w:ascii="ˎ̥" w:hAnsi="ˎ̥" w:cs="宋体"/>
                <w:color w:val="auto"/>
                <w:kern w:val="0"/>
                <w:sz w:val="18"/>
                <w:szCs w:val="18"/>
                <w:highlight w:val="none"/>
              </w:rPr>
            </w:pPr>
          </w:p>
          <w:p w14:paraId="152A150E">
            <w:pPr>
              <w:widowControl/>
              <w:spacing w:line="300" w:lineRule="atLeast"/>
              <w:jc w:val="left"/>
              <w:rPr>
                <w:rFonts w:hint="eastAsia" w:ascii="ˎ̥" w:hAnsi="ˎ̥" w:cs="宋体"/>
                <w:color w:val="auto"/>
                <w:kern w:val="0"/>
                <w:sz w:val="18"/>
                <w:szCs w:val="18"/>
                <w:highlight w:val="none"/>
              </w:rPr>
            </w:pPr>
          </w:p>
          <w:p w14:paraId="16D48895">
            <w:pPr>
              <w:widowControl/>
              <w:spacing w:line="300" w:lineRule="atLeast"/>
              <w:jc w:val="left"/>
              <w:rPr>
                <w:rFonts w:hint="eastAsia" w:ascii="ˎ̥" w:hAnsi="ˎ̥" w:cs="宋体"/>
                <w:color w:val="auto"/>
                <w:kern w:val="0"/>
                <w:sz w:val="18"/>
                <w:szCs w:val="18"/>
                <w:highlight w:val="none"/>
              </w:rPr>
            </w:pPr>
          </w:p>
          <w:p w14:paraId="37AEA751">
            <w:pPr>
              <w:widowControl/>
              <w:spacing w:line="300" w:lineRule="atLeast"/>
              <w:jc w:val="left"/>
              <w:rPr>
                <w:rFonts w:hint="eastAsia" w:ascii="ˎ̥" w:hAnsi="ˎ̥" w:cs="宋体"/>
                <w:color w:val="auto"/>
                <w:kern w:val="0"/>
                <w:sz w:val="18"/>
                <w:szCs w:val="18"/>
                <w:highlight w:val="none"/>
              </w:rPr>
            </w:pPr>
          </w:p>
        </w:tc>
      </w:tr>
      <w:tr w14:paraId="4DD70D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B24FFA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68B6936">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14:paraId="6D03FFD1">
            <w:pPr>
              <w:widowControl/>
              <w:jc w:val="left"/>
              <w:rPr>
                <w:rFonts w:hint="eastAsia" w:ascii="ˎ̥" w:hAnsi="ˎ̥" w:cs="宋体"/>
                <w:color w:val="auto"/>
                <w:kern w:val="0"/>
                <w:sz w:val="18"/>
                <w:szCs w:val="18"/>
                <w:highlight w:val="none"/>
              </w:rPr>
            </w:pPr>
          </w:p>
          <w:p w14:paraId="775C7DD1">
            <w:pPr>
              <w:widowControl/>
              <w:jc w:val="left"/>
              <w:rPr>
                <w:rFonts w:hint="eastAsia" w:ascii="ˎ̥" w:hAnsi="ˎ̥" w:cs="宋体"/>
                <w:color w:val="auto"/>
                <w:kern w:val="0"/>
                <w:sz w:val="18"/>
                <w:szCs w:val="18"/>
                <w:highlight w:val="none"/>
              </w:rPr>
            </w:pPr>
          </w:p>
          <w:p w14:paraId="42851338">
            <w:pPr>
              <w:widowControl/>
              <w:jc w:val="left"/>
              <w:rPr>
                <w:rFonts w:hint="eastAsia" w:ascii="ˎ̥" w:hAnsi="ˎ̥" w:cs="宋体"/>
                <w:color w:val="auto"/>
                <w:kern w:val="0"/>
                <w:sz w:val="18"/>
                <w:szCs w:val="18"/>
                <w:highlight w:val="none"/>
              </w:rPr>
            </w:pPr>
          </w:p>
        </w:tc>
      </w:tr>
      <w:tr w14:paraId="13BC24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E9D2F8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24ADDDF">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14:paraId="38F130DA">
            <w:pPr>
              <w:widowControl/>
              <w:jc w:val="left"/>
              <w:rPr>
                <w:rFonts w:hint="eastAsia" w:ascii="ˎ̥" w:hAnsi="ˎ̥" w:cs="宋体"/>
                <w:color w:val="auto"/>
                <w:kern w:val="0"/>
                <w:sz w:val="18"/>
                <w:szCs w:val="18"/>
                <w:highlight w:val="none"/>
              </w:rPr>
            </w:pPr>
          </w:p>
          <w:p w14:paraId="19AB95B8">
            <w:pPr>
              <w:widowControl/>
              <w:jc w:val="left"/>
              <w:rPr>
                <w:rFonts w:hint="eastAsia" w:ascii="ˎ̥" w:hAnsi="ˎ̥" w:cs="宋体"/>
                <w:color w:val="auto"/>
                <w:kern w:val="0"/>
                <w:sz w:val="18"/>
                <w:szCs w:val="18"/>
                <w:highlight w:val="none"/>
              </w:rPr>
            </w:pPr>
          </w:p>
          <w:p w14:paraId="488CF92B">
            <w:pPr>
              <w:widowControl/>
              <w:jc w:val="left"/>
              <w:rPr>
                <w:rFonts w:hint="eastAsia" w:ascii="ˎ̥" w:hAnsi="ˎ̥" w:cs="宋体"/>
                <w:color w:val="auto"/>
                <w:kern w:val="0"/>
                <w:sz w:val="18"/>
                <w:szCs w:val="18"/>
                <w:highlight w:val="none"/>
              </w:rPr>
            </w:pPr>
          </w:p>
        </w:tc>
      </w:tr>
      <w:tr w14:paraId="729D41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6F622E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D2DEE15">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14:paraId="587C3823">
            <w:pPr>
              <w:widowControl/>
              <w:spacing w:line="335" w:lineRule="atLeast"/>
              <w:jc w:val="left"/>
              <w:rPr>
                <w:rFonts w:hint="eastAsia" w:ascii="ˎ̥" w:hAnsi="ˎ̥" w:cs="宋体"/>
                <w:color w:val="auto"/>
                <w:kern w:val="0"/>
                <w:sz w:val="18"/>
                <w:szCs w:val="18"/>
                <w:highlight w:val="none"/>
              </w:rPr>
            </w:pPr>
          </w:p>
          <w:p w14:paraId="29CBF4BA">
            <w:pPr>
              <w:widowControl/>
              <w:spacing w:line="335" w:lineRule="atLeast"/>
              <w:jc w:val="left"/>
              <w:rPr>
                <w:rFonts w:hint="eastAsia" w:ascii="ˎ̥" w:hAnsi="ˎ̥" w:cs="宋体"/>
                <w:color w:val="auto"/>
                <w:kern w:val="0"/>
                <w:sz w:val="18"/>
                <w:szCs w:val="18"/>
                <w:highlight w:val="none"/>
              </w:rPr>
            </w:pPr>
          </w:p>
          <w:p w14:paraId="14E96787">
            <w:pPr>
              <w:widowControl/>
              <w:spacing w:line="335" w:lineRule="atLeast"/>
              <w:jc w:val="left"/>
              <w:rPr>
                <w:rFonts w:hint="eastAsia" w:ascii="ˎ̥" w:hAnsi="ˎ̥" w:cs="宋体"/>
                <w:color w:val="auto"/>
                <w:kern w:val="0"/>
                <w:sz w:val="18"/>
                <w:szCs w:val="18"/>
                <w:highlight w:val="none"/>
              </w:rPr>
            </w:pPr>
          </w:p>
        </w:tc>
      </w:tr>
      <w:tr w14:paraId="303240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1925EF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C894C82">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14:paraId="1A537FB4">
            <w:pPr>
              <w:widowControl/>
              <w:spacing w:line="335" w:lineRule="atLeast"/>
              <w:jc w:val="left"/>
              <w:rPr>
                <w:rFonts w:hint="eastAsia" w:ascii="ˎ̥" w:hAnsi="ˎ̥" w:cs="宋体"/>
                <w:color w:val="auto"/>
                <w:kern w:val="0"/>
                <w:sz w:val="18"/>
                <w:szCs w:val="18"/>
                <w:highlight w:val="none"/>
              </w:rPr>
            </w:pPr>
          </w:p>
          <w:p w14:paraId="7C265242">
            <w:pPr>
              <w:widowControl/>
              <w:spacing w:line="335" w:lineRule="atLeast"/>
              <w:jc w:val="left"/>
              <w:rPr>
                <w:rFonts w:hint="eastAsia" w:ascii="ˎ̥" w:hAnsi="ˎ̥" w:cs="宋体"/>
                <w:color w:val="auto"/>
                <w:kern w:val="0"/>
                <w:sz w:val="18"/>
                <w:szCs w:val="18"/>
                <w:highlight w:val="none"/>
              </w:rPr>
            </w:pPr>
          </w:p>
        </w:tc>
      </w:tr>
      <w:tr w14:paraId="276D15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9E520A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E38EC62">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14:paraId="1DE4DE98">
            <w:pPr>
              <w:widowControl/>
              <w:spacing w:line="335" w:lineRule="atLeast"/>
              <w:jc w:val="left"/>
              <w:rPr>
                <w:rFonts w:hint="eastAsia" w:ascii="ˎ̥" w:hAnsi="ˎ̥" w:cs="宋体"/>
                <w:color w:val="auto"/>
                <w:kern w:val="0"/>
                <w:sz w:val="18"/>
                <w:szCs w:val="18"/>
                <w:highlight w:val="none"/>
              </w:rPr>
            </w:pPr>
          </w:p>
          <w:p w14:paraId="23EEB293">
            <w:pPr>
              <w:widowControl/>
              <w:spacing w:line="335" w:lineRule="atLeast"/>
              <w:jc w:val="left"/>
              <w:rPr>
                <w:rFonts w:hint="eastAsia" w:ascii="ˎ̥" w:hAnsi="ˎ̥" w:cs="宋体"/>
                <w:color w:val="auto"/>
                <w:kern w:val="0"/>
                <w:sz w:val="18"/>
                <w:szCs w:val="18"/>
                <w:highlight w:val="none"/>
              </w:rPr>
            </w:pPr>
          </w:p>
          <w:p w14:paraId="33D92333">
            <w:pPr>
              <w:widowControl/>
              <w:spacing w:line="335" w:lineRule="atLeast"/>
              <w:jc w:val="left"/>
              <w:rPr>
                <w:rFonts w:hint="eastAsia" w:ascii="ˎ̥" w:hAnsi="ˎ̥" w:cs="宋体"/>
                <w:color w:val="auto"/>
                <w:kern w:val="0"/>
                <w:sz w:val="18"/>
                <w:szCs w:val="18"/>
                <w:highlight w:val="none"/>
              </w:rPr>
            </w:pPr>
          </w:p>
        </w:tc>
      </w:tr>
      <w:tr w14:paraId="76F25D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4909686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14:paraId="793E6EA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14:paraId="09D11653">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744C5552">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0635F427">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2410E326">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6506150A">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3EA1301E">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14:paraId="38C8A2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07B94ED8">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14:paraId="55C1E54B">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14:paraId="11DB06DF">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14:paraId="7DE04E62">
            <w:pPr>
              <w:widowControl/>
              <w:jc w:val="left"/>
              <w:rPr>
                <w:rFonts w:hint="eastAsia" w:ascii="ˎ̥" w:hAnsi="ˎ̥" w:cs="宋体"/>
                <w:color w:val="auto"/>
                <w:kern w:val="0"/>
                <w:sz w:val="18"/>
                <w:szCs w:val="18"/>
                <w:highlight w:val="none"/>
                <w:lang w:eastAsia="zh-CN"/>
              </w:rPr>
            </w:pPr>
          </w:p>
          <w:p w14:paraId="4FCED5E0">
            <w:pPr>
              <w:widowControl/>
              <w:jc w:val="left"/>
              <w:rPr>
                <w:rFonts w:hint="eastAsia" w:ascii="ˎ̥" w:hAnsi="ˎ̥" w:cs="宋体"/>
                <w:color w:val="auto"/>
                <w:kern w:val="0"/>
                <w:sz w:val="18"/>
                <w:szCs w:val="18"/>
                <w:highlight w:val="none"/>
                <w:lang w:eastAsia="zh-CN"/>
              </w:rPr>
            </w:pPr>
          </w:p>
        </w:tc>
      </w:tr>
      <w:tr w14:paraId="52BB6F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1EC53E2">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55D3E5D">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14:paraId="4E6B71D4">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16F0CAA1">
      <w:pPr>
        <w:widowControl/>
        <w:spacing w:line="580" w:lineRule="exact"/>
        <w:ind w:firstLine="448" w:firstLineChars="160"/>
        <w:jc w:val="left"/>
        <w:rPr>
          <w:rFonts w:eastAsia="仿宋_GB2312"/>
          <w:kern w:val="0"/>
          <w:sz w:val="28"/>
          <w:szCs w:val="28"/>
          <w:highlight w:val="none"/>
        </w:rPr>
      </w:pPr>
    </w:p>
    <w:p w14:paraId="7AB0172E">
      <w:pPr>
        <w:widowControl/>
        <w:spacing w:line="580" w:lineRule="exact"/>
        <w:ind w:firstLine="448" w:firstLineChars="160"/>
        <w:jc w:val="left"/>
        <w:rPr>
          <w:rFonts w:eastAsia="仿宋_GB2312"/>
          <w:kern w:val="0"/>
          <w:sz w:val="28"/>
          <w:szCs w:val="28"/>
          <w:highlight w:val="none"/>
        </w:rPr>
      </w:pPr>
    </w:p>
    <w:p w14:paraId="49643C45">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2DC5C3B4">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57333212">
            <w:pPr>
              <w:widowControl/>
              <w:jc w:val="left"/>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r>
              <w:rPr>
                <w:rFonts w:hint="eastAsia" w:ascii="黑体" w:hAnsi="黑体" w:eastAsia="黑体" w:cs="宋体"/>
                <w:kern w:val="0"/>
                <w:sz w:val="32"/>
                <w:szCs w:val="32"/>
                <w:highlight w:val="none"/>
                <w:lang w:val="en-US" w:eastAsia="zh-CN"/>
              </w:rPr>
              <w:t>5</w:t>
            </w:r>
          </w:p>
        </w:tc>
        <w:tc>
          <w:tcPr>
            <w:tcW w:w="734" w:type="dxa"/>
            <w:tcBorders>
              <w:top w:val="nil"/>
              <w:left w:val="nil"/>
              <w:bottom w:val="nil"/>
              <w:right w:val="nil"/>
            </w:tcBorders>
            <w:shd w:val="clear" w:color="auto" w:fill="auto"/>
            <w:noWrap/>
            <w:vAlign w:val="bottom"/>
          </w:tcPr>
          <w:p w14:paraId="2AF9CD76">
            <w:pPr>
              <w:widowControl/>
              <w:jc w:val="left"/>
              <w:rPr>
                <w:rFonts w:ascii="宋体" w:hAnsi="宋体" w:cs="宋体"/>
                <w:kern w:val="0"/>
                <w:sz w:val="24"/>
                <w:szCs w:val="24"/>
                <w:highlight w:val="none"/>
              </w:rPr>
            </w:pPr>
          </w:p>
        </w:tc>
      </w:tr>
      <w:tr w14:paraId="22E200C3">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3D995B72">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33090CD5">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5CBE4B1C">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shd w:val="clear" w:color="auto" w:fill="auto"/>
            <w:vAlign w:val="center"/>
          </w:tcPr>
          <w:p w14:paraId="2B000C67">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shd w:val="clear" w:color="auto" w:fill="auto"/>
            <w:vAlign w:val="center"/>
          </w:tcPr>
          <w:p w14:paraId="14298BBA">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shd w:val="clear" w:color="auto" w:fill="auto"/>
            <w:vAlign w:val="center"/>
          </w:tcPr>
          <w:p w14:paraId="486E6C18">
            <w:pPr>
              <w:widowControl/>
              <w:jc w:val="left"/>
              <w:rPr>
                <w:rFonts w:ascii="黑体" w:hAnsi="黑体" w:eastAsia="黑体" w:cs="宋体"/>
                <w:kern w:val="0"/>
                <w:sz w:val="20"/>
                <w:highlight w:val="none"/>
              </w:rPr>
            </w:pPr>
          </w:p>
        </w:tc>
        <w:tc>
          <w:tcPr>
            <w:tcW w:w="4160" w:type="dxa"/>
            <w:gridSpan w:val="6"/>
            <w:tcBorders>
              <w:top w:val="nil"/>
              <w:left w:val="nil"/>
              <w:bottom w:val="nil"/>
              <w:right w:val="nil"/>
            </w:tcBorders>
            <w:shd w:val="clear" w:color="auto" w:fill="auto"/>
            <w:vAlign w:val="center"/>
          </w:tcPr>
          <w:p w14:paraId="41B301B5">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shd w:val="clear" w:color="auto" w:fill="auto"/>
            <w:vAlign w:val="center"/>
          </w:tcPr>
          <w:p w14:paraId="43261E7A">
            <w:pPr>
              <w:widowControl/>
              <w:jc w:val="left"/>
              <w:rPr>
                <w:rFonts w:ascii="黑体" w:hAnsi="黑体" w:eastAsia="黑体" w:cs="宋体"/>
                <w:kern w:val="0"/>
                <w:sz w:val="20"/>
                <w:highlight w:val="none"/>
              </w:rPr>
            </w:pPr>
          </w:p>
        </w:tc>
        <w:tc>
          <w:tcPr>
            <w:tcW w:w="2505" w:type="dxa"/>
            <w:gridSpan w:val="3"/>
            <w:tcBorders>
              <w:top w:val="nil"/>
              <w:left w:val="nil"/>
              <w:bottom w:val="nil"/>
              <w:right w:val="nil"/>
            </w:tcBorders>
            <w:shd w:val="clear" w:color="auto" w:fill="auto"/>
            <w:vAlign w:val="center"/>
          </w:tcPr>
          <w:p w14:paraId="0764FF05">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252B6AF0">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225E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75B15BF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2C4A006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04A1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76F1A98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备注</w:t>
            </w:r>
          </w:p>
        </w:tc>
      </w:tr>
      <w:tr w14:paraId="03777BB7">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002B8908">
            <w:pPr>
              <w:widowControl/>
              <w:jc w:val="left"/>
              <w:rPr>
                <w:rFonts w:ascii="黑体" w:hAnsi="黑体" w:eastAsia="黑体" w:cs="宋体"/>
                <w:kern w:val="0"/>
                <w:sz w:val="20"/>
                <w:highlight w:val="none"/>
              </w:rPr>
            </w:pPr>
          </w:p>
        </w:tc>
        <w:tc>
          <w:tcPr>
            <w:tcW w:w="800" w:type="dxa"/>
            <w:tcBorders>
              <w:top w:val="nil"/>
              <w:left w:val="nil"/>
              <w:bottom w:val="single" w:color="auto" w:sz="4" w:space="0"/>
              <w:right w:val="single" w:color="auto" w:sz="4" w:space="0"/>
            </w:tcBorders>
            <w:shd w:val="clear" w:color="auto" w:fill="auto"/>
            <w:vAlign w:val="center"/>
          </w:tcPr>
          <w:p w14:paraId="1902A80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shd w:val="clear" w:color="auto" w:fill="auto"/>
            <w:vAlign w:val="center"/>
          </w:tcPr>
          <w:p w14:paraId="78F03A6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shd w:val="clear" w:color="auto" w:fill="auto"/>
            <w:vAlign w:val="center"/>
          </w:tcPr>
          <w:p w14:paraId="59B2A9E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shd w:val="clear" w:color="auto" w:fill="auto"/>
            <w:vAlign w:val="center"/>
          </w:tcPr>
          <w:p w14:paraId="2763A7F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shd w:val="clear" w:color="auto" w:fill="auto"/>
            <w:vAlign w:val="center"/>
          </w:tcPr>
          <w:p w14:paraId="408994A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56837AD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3706CE9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p>
          <w:p w14:paraId="635FF87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shd w:val="clear" w:color="auto" w:fill="auto"/>
            <w:vAlign w:val="center"/>
          </w:tcPr>
          <w:p w14:paraId="38C5246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0FDA6F7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shd w:val="clear" w:color="auto" w:fill="auto"/>
            <w:vAlign w:val="center"/>
          </w:tcPr>
          <w:p w14:paraId="65CF58F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shd w:val="clear" w:color="auto" w:fill="auto"/>
            <w:vAlign w:val="center"/>
          </w:tcPr>
          <w:p w14:paraId="21358E4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3F23257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shd w:val="clear" w:color="auto" w:fill="auto"/>
            <w:vAlign w:val="center"/>
          </w:tcPr>
          <w:p w14:paraId="3C6FD37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5D976C8F">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5BDF05B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0E68039">
            <w:pPr>
              <w:widowControl/>
              <w:jc w:val="left"/>
              <w:rPr>
                <w:rFonts w:ascii="黑体" w:hAnsi="黑体" w:eastAsia="黑体" w:cs="宋体"/>
                <w:kern w:val="0"/>
                <w:sz w:val="20"/>
                <w:highlight w:val="none"/>
              </w:rPr>
            </w:pPr>
          </w:p>
        </w:tc>
        <w:tc>
          <w:tcPr>
            <w:tcW w:w="839" w:type="dxa"/>
            <w:vMerge w:val="continue"/>
            <w:tcBorders>
              <w:left w:val="single" w:color="auto" w:sz="4" w:space="0"/>
              <w:bottom w:val="single" w:color="auto" w:sz="4" w:space="0"/>
              <w:right w:val="single" w:color="auto" w:sz="4" w:space="0"/>
            </w:tcBorders>
            <w:vAlign w:val="center"/>
          </w:tcPr>
          <w:p w14:paraId="63D847C9">
            <w:pPr>
              <w:widowControl/>
              <w:jc w:val="left"/>
              <w:rPr>
                <w:rFonts w:ascii="黑体" w:hAnsi="黑体" w:eastAsia="黑体" w:cs="宋体"/>
                <w:kern w:val="0"/>
                <w:sz w:val="20"/>
                <w:highlight w:val="none"/>
              </w:rPr>
            </w:pPr>
          </w:p>
        </w:tc>
      </w:tr>
      <w:tr w14:paraId="032E0341">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7773999D">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64D100A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198B6A0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1967EBB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15A5A7C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1846354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B57566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51F0136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shd w:val="clear" w:color="auto" w:fill="auto"/>
            <w:vAlign w:val="center"/>
          </w:tcPr>
          <w:p w14:paraId="442CE69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4E31C65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3A91E22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646B20E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2F9ABFB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4CBE028C">
            <w:pPr>
              <w:widowControl/>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21488AC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5F54A1A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35BE107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587020F5">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2E2B8A42">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1F5FDBD1">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23BE2E4D">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6F072030">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0F9D2A14">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1279CA79">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5B5C18F0">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848D46C">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47D6945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shd w:val="clear" w:color="auto" w:fill="auto"/>
            <w:vAlign w:val="center"/>
          </w:tcPr>
          <w:p w14:paraId="73C3867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0F237F6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6D9EF7A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4681338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6B27F71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6C92B3E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21147D3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00BD819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1D0A48E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67C8972F">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4855A68A">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343FB4C3">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2F37CDF6">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3F168D73">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73B1513F">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05E9B4C5">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038BAF69">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1FFE2CAC">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5544AFA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117119B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57A9195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2480DD9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675BBE3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67AF987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05523E6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3DABFC9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0EC3CB0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081F8BA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338F08DC">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D5C6284">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4A9C741E">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6730A275">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60266222">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0EE6256B">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3CE42B1F">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55387359">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1B8739B2">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6B92DEB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shd w:val="clear" w:color="auto" w:fill="auto"/>
            <w:vAlign w:val="center"/>
          </w:tcPr>
          <w:p w14:paraId="2B38FF6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30CD568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0C207BC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064CC71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21AEBC9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0146F24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7CB0711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6A3CC26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0D44B45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vAlign w:val="center"/>
          </w:tcPr>
          <w:p w14:paraId="4466568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6B20A96A">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636D9572">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389B84AE">
      <w:pPr>
        <w:rPr>
          <w:highlight w:val="none"/>
        </w:rPr>
      </w:pPr>
    </w:p>
    <w:p w14:paraId="7F677E22">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65F1F72D">
      <w:pPr>
        <w:spacing w:line="580" w:lineRule="exact"/>
        <w:rPr>
          <w:rFonts w:hint="eastAsia" w:eastAsia="黑体"/>
          <w:bCs/>
          <w:color w:val="000000"/>
          <w:spacing w:val="8"/>
          <w:sz w:val="32"/>
          <w:szCs w:val="32"/>
          <w:highlight w:val="none"/>
          <w:lang w:eastAsia="zh-CN"/>
        </w:rPr>
      </w:pPr>
      <w:r>
        <w:rPr>
          <w:rFonts w:eastAsia="黑体"/>
          <w:bCs/>
          <w:color w:val="000000"/>
          <w:spacing w:val="8"/>
          <w:sz w:val="32"/>
          <w:szCs w:val="32"/>
          <w:highlight w:val="none"/>
        </w:rPr>
        <w:t>附件</w:t>
      </w:r>
      <w:r>
        <w:rPr>
          <w:rFonts w:hint="eastAsia" w:eastAsia="黑体"/>
          <w:bCs/>
          <w:color w:val="000000"/>
          <w:spacing w:val="8"/>
          <w:sz w:val="32"/>
          <w:szCs w:val="32"/>
          <w:highlight w:val="none"/>
          <w:lang w:val="en-US" w:eastAsia="zh-CN"/>
        </w:rPr>
        <w:t>6</w:t>
      </w:r>
    </w:p>
    <w:p w14:paraId="20E02B82">
      <w:pPr>
        <w:rPr>
          <w:color w:val="000000"/>
          <w:highlight w:val="none"/>
        </w:rPr>
      </w:pPr>
    </w:p>
    <w:p w14:paraId="46BD6AE1">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4680F071">
      <w:pPr>
        <w:widowControl/>
        <w:adjustRightInd w:val="0"/>
        <w:snapToGrid w:val="0"/>
        <w:spacing w:line="560" w:lineRule="exact"/>
        <w:jc w:val="left"/>
        <w:rPr>
          <w:rFonts w:eastAsia="仿宋_GB2312"/>
          <w:color w:val="000000"/>
          <w:kern w:val="0"/>
          <w:sz w:val="32"/>
          <w:szCs w:val="32"/>
          <w:highlight w:val="none"/>
        </w:rPr>
      </w:pPr>
    </w:p>
    <w:p w14:paraId="6CAE285C">
      <w:pPr>
        <w:widowControl/>
        <w:adjustRightInd w:val="0"/>
        <w:snapToGrid w:val="0"/>
        <w:spacing w:line="580" w:lineRule="exact"/>
        <w:jc w:val="left"/>
        <w:rPr>
          <w:rFonts w:eastAsia="仿宋_GB2312"/>
          <w:kern w:val="0"/>
          <w:sz w:val="32"/>
          <w:szCs w:val="32"/>
          <w:highlight w:val="none"/>
        </w:rPr>
      </w:pPr>
      <w:r>
        <w:rPr>
          <w:rFonts w:hint="eastAsia" w:eastAsia="仿宋_GB2312"/>
          <w:kern w:val="0"/>
          <w:sz w:val="32"/>
          <w:szCs w:val="32"/>
          <w:highlight w:val="none"/>
        </w:rPr>
        <w:t>国家能源局华中监管局</w:t>
      </w:r>
      <w:r>
        <w:rPr>
          <w:rFonts w:eastAsia="仿宋_GB2312"/>
          <w:kern w:val="0"/>
          <w:sz w:val="32"/>
          <w:szCs w:val="32"/>
          <w:highlight w:val="none"/>
        </w:rPr>
        <w:t>：</w:t>
      </w:r>
    </w:p>
    <w:p w14:paraId="10355D99">
      <w:pPr>
        <w:widowControl/>
        <w:adjustRightInd w:val="0"/>
        <w:snapToGrid w:val="0"/>
        <w:spacing w:line="580" w:lineRule="exact"/>
        <w:ind w:firstLine="640" w:firstLineChars="200"/>
        <w:jc w:val="left"/>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w:t>
      </w:r>
      <w:r>
        <w:rPr>
          <w:rFonts w:hint="eastAsia" w:eastAsia="仿宋_GB2312"/>
          <w:kern w:val="0"/>
          <w:sz w:val="32"/>
          <w:szCs w:val="32"/>
          <w:highlight w:val="none"/>
        </w:rPr>
        <w:t>国家能源局华中监管局</w:t>
      </w:r>
      <w:r>
        <w:rPr>
          <w:rFonts w:eastAsia="仿宋_GB2312"/>
          <w:color w:val="000000"/>
          <w:kern w:val="0"/>
          <w:sz w:val="32"/>
          <w:szCs w:val="32"/>
          <w:highlight w:val="none"/>
        </w:rPr>
        <w:t>XX职位（职位代码XXXXXXXXXXXX）。由于___________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2EFAE3C8">
      <w:pPr>
        <w:spacing w:line="360" w:lineRule="auto"/>
        <w:ind w:firstLine="640"/>
        <w:rPr>
          <w:rFonts w:ascii="仿宋_GB2312" w:eastAsia="仿宋_GB2312"/>
          <w:color w:val="000000"/>
          <w:kern w:val="0"/>
          <w:sz w:val="32"/>
          <w:szCs w:val="32"/>
          <w:highlight w:val="none"/>
        </w:rPr>
      </w:pPr>
    </w:p>
    <w:p w14:paraId="4E4DF4A5">
      <w:pPr>
        <w:spacing w:line="360" w:lineRule="auto"/>
        <w:ind w:firstLine="640"/>
        <w:rPr>
          <w:rFonts w:ascii="仿宋_GB2312" w:eastAsia="仿宋_GB2312"/>
          <w:color w:val="000000"/>
          <w:kern w:val="0"/>
          <w:sz w:val="32"/>
          <w:szCs w:val="32"/>
          <w:highlight w:val="none"/>
        </w:rPr>
      </w:pPr>
    </w:p>
    <w:p w14:paraId="76F432BC">
      <w:pPr>
        <w:spacing w:line="360" w:lineRule="auto"/>
        <w:ind w:firstLine="640"/>
        <w:rPr>
          <w:rFonts w:ascii="仿宋_GB2312" w:eastAsia="仿宋_GB2312"/>
          <w:color w:val="000000"/>
          <w:kern w:val="0"/>
          <w:sz w:val="32"/>
          <w:szCs w:val="32"/>
          <w:highlight w:val="none"/>
        </w:rPr>
      </w:pPr>
    </w:p>
    <w:p w14:paraId="26572428">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3E89EE6F">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0F4BD466">
      <w:pPr>
        <w:rPr>
          <w:rFonts w:eastAsia="仿宋_GB2312"/>
          <w:color w:val="000000"/>
          <w:kern w:val="0"/>
          <w:sz w:val="32"/>
          <w:szCs w:val="32"/>
          <w:highlight w:val="none"/>
        </w:rPr>
      </w:pPr>
    </w:p>
    <w:p w14:paraId="4E98FFEC">
      <w:pPr>
        <w:rPr>
          <w:rFonts w:eastAsia="仿宋_GB2312"/>
          <w:color w:val="000000"/>
          <w:kern w:val="0"/>
          <w:sz w:val="32"/>
          <w:szCs w:val="32"/>
          <w:highlight w:val="none"/>
        </w:rPr>
      </w:pPr>
    </w:p>
    <w:p w14:paraId="67928CAB">
      <w:pPr>
        <w:rPr>
          <w:rFonts w:eastAsia="仿宋_GB2312"/>
          <w:color w:val="000000"/>
          <w:kern w:val="0"/>
          <w:sz w:val="32"/>
          <w:szCs w:val="32"/>
          <w:highlight w:val="none"/>
        </w:rPr>
      </w:pPr>
    </w:p>
    <w:p w14:paraId="7B50FB0F">
      <w:pPr>
        <w:rPr>
          <w:rFonts w:eastAsia="仿宋_GB2312"/>
          <w:color w:val="000000"/>
          <w:kern w:val="0"/>
          <w:sz w:val="32"/>
          <w:szCs w:val="32"/>
          <w:highlight w:val="none"/>
        </w:rPr>
      </w:pPr>
    </w:p>
    <w:p w14:paraId="15E3A0D8">
      <w:pPr>
        <w:rPr>
          <w:rFonts w:eastAsia="仿宋_GB2312"/>
          <w:color w:val="000000"/>
          <w:kern w:val="0"/>
          <w:sz w:val="32"/>
          <w:szCs w:val="32"/>
          <w:highlight w:val="none"/>
        </w:rPr>
      </w:pPr>
    </w:p>
    <w:p w14:paraId="26FBB59B">
      <w:pPr>
        <w:rPr>
          <w:rFonts w:eastAsia="仿宋_GB2312"/>
          <w:color w:val="000000"/>
          <w:kern w:val="0"/>
          <w:sz w:val="32"/>
          <w:szCs w:val="32"/>
          <w:highlight w:val="none"/>
        </w:rPr>
      </w:pPr>
    </w:p>
    <w:p w14:paraId="05B5BBAF">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ˎ̥">
    <w:altName w:val="仿宋_GB2312"/>
    <w:panose1 w:val="00000000000000000000"/>
    <w:charset w:val="00"/>
    <w:family w:val="swiss"/>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docPartObj>
        <w:docPartGallery w:val="autotext"/>
      </w:docPartObj>
    </w:sdtPr>
    <w:sdtEndPr>
      <w:rPr>
        <w:sz w:val="21"/>
        <w:szCs w:val="21"/>
      </w:rPr>
    </w:sdtEndPr>
    <w:sdtContent>
      <w:p w14:paraId="77038150">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3F353E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docPartObj>
        <w:docPartGallery w:val="autotext"/>
      </w:docPartObj>
    </w:sdtPr>
    <w:sdtEndPr>
      <w:rPr>
        <w:sz w:val="21"/>
      </w:rPr>
    </w:sdtEndPr>
    <w:sdtContent>
      <w:p w14:paraId="763B582D">
        <w:pPr>
          <w:pStyle w:val="4"/>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2A7F630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94FBD3E"/>
    <w:rsid w:val="39FBFFBE"/>
    <w:rsid w:val="3A5369BF"/>
    <w:rsid w:val="3A900623"/>
    <w:rsid w:val="3AA70248"/>
    <w:rsid w:val="3ABD23EC"/>
    <w:rsid w:val="3AE7F91A"/>
    <w:rsid w:val="3EE21837"/>
    <w:rsid w:val="419A3FAE"/>
    <w:rsid w:val="41DF121F"/>
    <w:rsid w:val="45267D82"/>
    <w:rsid w:val="46A55C75"/>
    <w:rsid w:val="476F21D1"/>
    <w:rsid w:val="47ED3A0E"/>
    <w:rsid w:val="48B91E5D"/>
    <w:rsid w:val="4A7D0844"/>
    <w:rsid w:val="4B162FC1"/>
    <w:rsid w:val="4EC933D2"/>
    <w:rsid w:val="4F2B4370"/>
    <w:rsid w:val="4F6F5245"/>
    <w:rsid w:val="51E31065"/>
    <w:rsid w:val="5217023B"/>
    <w:rsid w:val="559D2106"/>
    <w:rsid w:val="57E035B9"/>
    <w:rsid w:val="57FB257C"/>
    <w:rsid w:val="591C553F"/>
    <w:rsid w:val="5BE76CD7"/>
    <w:rsid w:val="5BFB98D7"/>
    <w:rsid w:val="5C0A0595"/>
    <w:rsid w:val="5D3F4CA5"/>
    <w:rsid w:val="6277079A"/>
    <w:rsid w:val="64AF38BD"/>
    <w:rsid w:val="66A9277E"/>
    <w:rsid w:val="687142E8"/>
    <w:rsid w:val="69F3315F"/>
    <w:rsid w:val="69F9886B"/>
    <w:rsid w:val="6CB23063"/>
    <w:rsid w:val="6F416B95"/>
    <w:rsid w:val="6F6F0CAC"/>
    <w:rsid w:val="760E5F3E"/>
    <w:rsid w:val="78B6041B"/>
    <w:rsid w:val="79D85F74"/>
    <w:rsid w:val="7AB855E2"/>
    <w:rsid w:val="7AC65BFC"/>
    <w:rsid w:val="7B5E9276"/>
    <w:rsid w:val="7B5F6071"/>
    <w:rsid w:val="7CFF93B1"/>
    <w:rsid w:val="7D761C62"/>
    <w:rsid w:val="7D7FDF93"/>
    <w:rsid w:val="7F78D82D"/>
    <w:rsid w:val="ABF9C520"/>
    <w:rsid w:val="AEC63B89"/>
    <w:rsid w:val="B6FF456C"/>
    <w:rsid w:val="BFFE6CEA"/>
    <w:rsid w:val="DBD46EB7"/>
    <w:rsid w:val="DCFF3F99"/>
    <w:rsid w:val="DF95E60E"/>
    <w:rsid w:val="E1BBE551"/>
    <w:rsid w:val="E9B7025D"/>
    <w:rsid w:val="EBF7E070"/>
    <w:rsid w:val="F3BBD0F9"/>
    <w:rsid w:val="F5B70718"/>
    <w:rsid w:val="F7F0A8B7"/>
    <w:rsid w:val="F7F96981"/>
    <w:rsid w:val="F95BFD24"/>
    <w:rsid w:val="F9BF7B6F"/>
    <w:rsid w:val="FBD83995"/>
    <w:rsid w:val="FC7F14CB"/>
    <w:rsid w:val="FFBFF8B9"/>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日期 Char"/>
    <w:basedOn w:val="7"/>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736</Words>
  <Characters>4196</Characters>
  <Lines>34</Lines>
  <Paragraphs>9</Paragraphs>
  <TotalTime>0</TotalTime>
  <ScaleCrop>false</ScaleCrop>
  <LinksUpToDate>false</LinksUpToDate>
  <CharactersWithSpaces>4923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2019-02-06T22:31:00Z</dcterms:created>
  <dc:creator>微软中国</dc:creator>
  <cp:lastModifiedBy>User</cp:lastModifiedBy>
  <cp:lastPrinted>2026-03-14T17:17:00Z</cp:lastPrinted>
  <dcterms:modified xsi:type="dcterms:W3CDTF">2026-03-11T19:52:36Z</dcterms:modified>
  <dc:title>人力资源和社会保障部机关2015年录用公务员面试公告</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