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ADBE0F">
      <w:pPr>
        <w:shd w:val="solid" w:color="FFFFFF" w:fill="auto"/>
        <w:autoSpaceDN w:val="0"/>
        <w:spacing w:line="580" w:lineRule="exact"/>
        <w:jc w:val="center"/>
        <w:rPr>
          <w:rFonts w:eastAsia="方正小标宋简体"/>
          <w:bCs/>
          <w:spacing w:val="-4"/>
          <w:sz w:val="44"/>
          <w:szCs w:val="44"/>
          <w:highlight w:val="none"/>
        </w:rPr>
      </w:pPr>
    </w:p>
    <w:p w14:paraId="276B71B6">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highlight w:val="none"/>
          <w:lang w:val="en-US" w:eastAsia="zh-CN"/>
        </w:rPr>
        <w:t>福建</w:t>
      </w:r>
      <w:r>
        <w:rPr>
          <w:rFonts w:hint="eastAsia" w:eastAsia="方正小标宋简体"/>
          <w:bCs/>
          <w:spacing w:val="-4"/>
          <w:sz w:val="44"/>
          <w:szCs w:val="44"/>
          <w:highlight w:val="none"/>
        </w:rPr>
        <w:t>监管</w:t>
      </w:r>
      <w:r>
        <w:rPr>
          <w:rFonts w:hint="eastAsia" w:eastAsia="方正小标宋简体"/>
          <w:bCs/>
          <w:spacing w:val="-4"/>
          <w:sz w:val="44"/>
          <w:szCs w:val="44"/>
          <w:highlight w:val="none"/>
          <w:lang w:eastAsia="zh-CN"/>
        </w:rPr>
        <w:t>办公室2026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055F0048">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4855484F">
      <w:pPr>
        <w:shd w:val="solid" w:color="FFFFFF" w:fill="auto"/>
        <w:autoSpaceDN w:val="0"/>
        <w:spacing w:line="580" w:lineRule="exact"/>
        <w:ind w:firstLine="640"/>
        <w:rPr>
          <w:rFonts w:eastAsia="仿宋_GB2312"/>
          <w:sz w:val="32"/>
          <w:szCs w:val="32"/>
          <w:highlight w:val="none"/>
          <w:shd w:val="clear" w:color="auto" w:fill="FFFFFF"/>
        </w:rPr>
      </w:pPr>
    </w:p>
    <w:p w14:paraId="45E38558">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highlight w:val="none"/>
          <w:shd w:val="clear" w:color="auto" w:fill="FFFFFF"/>
          <w:lang w:eastAsia="zh-CN"/>
        </w:rPr>
        <w:t>福建监管办公室2026</w:t>
      </w:r>
      <w:r>
        <w:rPr>
          <w:rFonts w:eastAsia="仿宋_GB2312"/>
          <w:sz w:val="32"/>
          <w:szCs w:val="32"/>
          <w:highlight w:val="none"/>
          <w:shd w:val="clear" w:color="auto" w:fill="FFFFFF"/>
        </w:rPr>
        <w:t>年度考试录用公务员面试有关事宜通知如下：</w:t>
      </w:r>
    </w:p>
    <w:p w14:paraId="36993C1A">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10436EA2">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3C9086A9">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10D1FC53">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36BDBB75">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w:t>
      </w:r>
      <w:r>
        <w:rPr>
          <w:rFonts w:eastAsia="仿宋_GB2312"/>
          <w:sz w:val="32"/>
          <w:szCs w:val="32"/>
          <w:highlight w:val="none"/>
          <w:shd w:val="clear" w:color="auto" w:fill="FFFFFF"/>
        </w:rPr>
        <w:fldChar w:fldCharType="end"/>
      </w:r>
      <w:r>
        <w:rPr>
          <w:rFonts w:eastAsia="仿宋_GB2312"/>
          <w:sz w:val="32"/>
          <w:szCs w:val="32"/>
          <w:highlight w:val="none"/>
          <w:shd w:val="clear" w:color="auto" w:fill="FFFFFF"/>
        </w:rPr>
        <w:t>guochen@</w:t>
      </w:r>
      <w:r>
        <w:rPr>
          <w:rFonts w:hint="eastAsia" w:eastAsia="仿宋_GB2312"/>
          <w:sz w:val="32"/>
          <w:szCs w:val="32"/>
          <w:highlight w:val="none"/>
          <w:shd w:val="clear" w:color="auto" w:fill="FFFFFF"/>
        </w:rPr>
        <w:t>nea.gov.cn</w:t>
      </w:r>
      <w:r>
        <w:rPr>
          <w:rFonts w:eastAsia="仿宋_GB2312"/>
          <w:sz w:val="32"/>
          <w:szCs w:val="32"/>
          <w:highlight w:val="none"/>
          <w:shd w:val="clear" w:color="auto" w:fill="FFFFFF"/>
        </w:rPr>
        <w:t>。</w:t>
      </w:r>
      <w:bookmarkStart w:id="1" w:name="_GoBack"/>
      <w:bookmarkEnd w:id="1"/>
    </w:p>
    <w:p w14:paraId="50508642">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w:t>
      </w:r>
      <w:r>
        <w:rPr>
          <w:rFonts w:hint="eastAsia" w:eastAsia="仿宋_GB2312"/>
          <w:sz w:val="32"/>
          <w:szCs w:val="32"/>
          <w:highlight w:val="none"/>
          <w:shd w:val="clear" w:color="auto" w:fill="FFFFFF"/>
          <w:lang w:eastAsia="zh-CN"/>
        </w:rPr>
        <w:t>福建监管办公室</w:t>
      </w:r>
      <w:r>
        <w:rPr>
          <w:rFonts w:hint="eastAsia" w:eastAsia="仿宋_GB2312"/>
          <w:sz w:val="32"/>
          <w:szCs w:val="32"/>
          <w:highlight w:val="none"/>
          <w:shd w:val="clear" w:color="auto" w:fill="FFFFFF"/>
          <w:lang w:eastAsia="zh-CN"/>
        </w:rPr>
        <w:t>市场监管处</w:t>
      </w:r>
      <w:r>
        <w:rPr>
          <w:rFonts w:hint="eastAsia" w:eastAsia="仿宋_GB2312"/>
          <w:sz w:val="32"/>
          <w:szCs w:val="32"/>
          <w:highlight w:val="none"/>
          <w:shd w:val="clear" w:color="auto" w:fill="FFFFFF"/>
          <w:lang w:eastAsia="zh-CN"/>
        </w:rPr>
        <w:t>一级主任科员及以下</w:t>
      </w:r>
      <w:r>
        <w:rPr>
          <w:rFonts w:eastAsia="仿宋_GB2312"/>
          <w:sz w:val="32"/>
          <w:szCs w:val="32"/>
          <w:highlight w:val="none"/>
          <w:shd w:val="clear" w:color="auto" w:fill="FFFFFF"/>
        </w:rPr>
        <w:t>职位面试”</w:t>
      </w:r>
      <w:r>
        <w:rPr>
          <w:rFonts w:eastAsia="仿宋_GB2312"/>
          <w:sz w:val="32"/>
          <w:highlight w:val="none"/>
          <w:shd w:val="clear" w:color="auto" w:fill="FFFFFF"/>
        </w:rPr>
        <w:t>。如网上报名时填报的通讯地址、联系方式等信息发生变化，请在电子邮件中注明。</w:t>
      </w:r>
    </w:p>
    <w:p w14:paraId="2BC43C0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21C53EDB">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281C0B7A">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发送扫描件至guochen@</w:t>
      </w:r>
      <w:r>
        <w:rPr>
          <w:rFonts w:hint="eastAsia" w:eastAsia="仿宋_GB2312"/>
          <w:color w:val="000000"/>
          <w:sz w:val="32"/>
          <w:highlight w:val="none"/>
          <w:shd w:val="clear" w:color="auto" w:fill="FFFFFF"/>
        </w:rPr>
        <w:t>nea.gov.cn</w:t>
      </w:r>
      <w:r>
        <w:rPr>
          <w:rFonts w:eastAsia="仿宋_GB2312"/>
          <w:color w:val="000000"/>
          <w:sz w:val="32"/>
          <w:highlight w:val="none"/>
          <w:shd w:val="clear" w:color="auto" w:fill="FFFFFF"/>
        </w:rPr>
        <w:t>，</w:t>
      </w:r>
      <w:r>
        <w:rPr>
          <w:rFonts w:eastAsia="仿宋_GB2312"/>
          <w:sz w:val="32"/>
          <w:highlight w:val="none"/>
          <w:shd w:val="clear" w:color="auto" w:fill="FFFFFF"/>
        </w:rPr>
        <w:t>并</w:t>
      </w:r>
      <w:r>
        <w:rPr>
          <w:rFonts w:hint="eastAsia" w:eastAsia="仿宋_GB2312"/>
          <w:sz w:val="32"/>
          <w:highlight w:val="none"/>
          <w:shd w:val="clear" w:color="auto" w:fill="FFFFFF"/>
        </w:rPr>
        <w:t>致电0591-</w:t>
      </w:r>
      <w:r>
        <w:rPr>
          <w:rFonts w:hint="eastAsia" w:eastAsia="仿宋_GB2312"/>
          <w:sz w:val="32"/>
          <w:highlight w:val="none"/>
          <w:shd w:val="clear" w:color="auto" w:fill="FFFFFF"/>
          <w:lang w:val="en-US" w:eastAsia="zh-CN"/>
        </w:rPr>
        <w:t>87028761</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6E532203">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0DC4585E">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3DBDBCB0">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前通过电子邮件将以下材料扫描件发送到guochen@</w:t>
      </w:r>
      <w:r>
        <w:rPr>
          <w:rFonts w:hint="default" w:eastAsia="仿宋_GB2312"/>
          <w:sz w:val="32"/>
          <w:szCs w:val="32"/>
          <w:highlight w:val="none"/>
        </w:rPr>
        <w:t>nea.gov.cn</w:t>
      </w:r>
      <w:r>
        <w:rPr>
          <w:rFonts w:eastAsia="仿宋_GB2312"/>
          <w:sz w:val="32"/>
          <w:szCs w:val="32"/>
          <w:highlight w:val="none"/>
        </w:rPr>
        <w:t>，接受资格审查：</w:t>
      </w:r>
    </w:p>
    <w:p w14:paraId="721E6A10">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2028C088">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75D36F0D">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51A95CEE">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7EB6AB1F">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7F9E0CD7">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6A200507">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473D75CA">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3A19F75C">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2D3FAFB5">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6EF4C94A">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0FCA680F">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2954269B">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5C701477">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31716531">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6818DDE7">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2E932E46">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4241CE29">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53D0B057">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084CA811">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2379D1E1">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3B923854">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6C0DD709">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45005A44">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2F39B121">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50723C5B">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福建省福州市鼓楼区五四路264号综合办公楼8层，之后由工作人员引导至候考室</w:t>
      </w:r>
      <w:r>
        <w:rPr>
          <w:rFonts w:eastAsia="仿宋_GB2312"/>
          <w:sz w:val="32"/>
          <w:szCs w:val="32"/>
          <w:highlight w:val="none"/>
          <w:shd w:val="clear" w:color="auto" w:fill="FFFFFF"/>
        </w:rPr>
        <w:t>。</w:t>
      </w:r>
    </w:p>
    <w:p w14:paraId="5F5CD1D8">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4DB5C3FB">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102554F7">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5D9633AA">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35616B27">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71EFB703">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6C31199B">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lang w:eastAsia="zh-CN"/>
        </w:rPr>
        <w:t>福建监管办公室</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0587367A">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3E70E03C">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53590A0F">
      <w:pPr>
        <w:spacing w:line="580" w:lineRule="exact"/>
        <w:ind w:firstLine="630"/>
        <w:rPr>
          <w:rFonts w:eastAsia="黑体"/>
          <w:sz w:val="32"/>
          <w:szCs w:val="32"/>
          <w:highlight w:val="none"/>
        </w:rPr>
      </w:pPr>
      <w:r>
        <w:rPr>
          <w:rFonts w:eastAsia="黑体"/>
          <w:sz w:val="32"/>
          <w:szCs w:val="32"/>
          <w:highlight w:val="none"/>
        </w:rPr>
        <w:t>七、注意事项</w:t>
      </w:r>
    </w:p>
    <w:p w14:paraId="47BA1A16">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36D38E2A">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6BA28708">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w:t>
      </w:r>
      <w:r>
        <w:rPr>
          <w:rFonts w:hint="eastAsia" w:eastAsia="仿宋_GB2312"/>
          <w:sz w:val="32"/>
          <w:szCs w:val="32"/>
          <w:highlight w:val="none"/>
          <w:shd w:val="clear" w:color="auto" w:fill="FFFFFF"/>
          <w:lang w:val="en-US" w:eastAsia="zh-CN"/>
        </w:rPr>
        <w:t>0591</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87028761</w:t>
      </w:r>
      <w:r>
        <w:rPr>
          <w:rFonts w:eastAsia="仿宋_GB2312"/>
          <w:sz w:val="32"/>
          <w:szCs w:val="32"/>
          <w:highlight w:val="none"/>
          <w:shd w:val="clear" w:color="auto" w:fill="FFFFFF"/>
        </w:rPr>
        <w:t>。</w:t>
      </w:r>
    </w:p>
    <w:p w14:paraId="451DAC10">
      <w:pPr>
        <w:widowControl/>
        <w:spacing w:line="580" w:lineRule="exact"/>
        <w:ind w:left="1600" w:hanging="1600" w:hangingChars="500"/>
        <w:jc w:val="left"/>
        <w:rPr>
          <w:rFonts w:eastAsia="仿宋_GB2312"/>
          <w:kern w:val="0"/>
          <w:sz w:val="32"/>
          <w:highlight w:val="none"/>
        </w:rPr>
      </w:pPr>
    </w:p>
    <w:p w14:paraId="1D0A731D">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4E25ECAB">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29742C83">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60F10580">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0EFCC97F">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1F503EF1">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1A7D6EEF">
      <w:pPr>
        <w:spacing w:line="580" w:lineRule="exact"/>
        <w:ind w:firstLine="1600" w:firstLineChars="500"/>
        <w:rPr>
          <w:rFonts w:eastAsia="仿宋_GB2312"/>
          <w:sz w:val="32"/>
          <w:highlight w:val="none"/>
        </w:rPr>
      </w:pPr>
    </w:p>
    <w:p w14:paraId="7525B254">
      <w:pPr>
        <w:spacing w:line="580" w:lineRule="exact"/>
        <w:ind w:firstLine="1600" w:firstLineChars="500"/>
        <w:rPr>
          <w:rFonts w:eastAsia="仿宋_GB2312"/>
          <w:sz w:val="32"/>
          <w:highlight w:val="none"/>
        </w:rPr>
      </w:pPr>
    </w:p>
    <w:p w14:paraId="5B1D7297">
      <w:pPr>
        <w:spacing w:line="580" w:lineRule="exact"/>
        <w:ind w:firstLine="1600" w:firstLineChars="500"/>
        <w:rPr>
          <w:rFonts w:eastAsia="仿宋_GB2312"/>
          <w:sz w:val="32"/>
          <w:highlight w:val="none"/>
        </w:rPr>
      </w:pPr>
    </w:p>
    <w:p w14:paraId="29941AF2">
      <w:pPr>
        <w:shd w:val="solid" w:color="FFFFFF" w:fill="auto"/>
        <w:wordWrap w:val="0"/>
        <w:autoSpaceDN w:val="0"/>
        <w:spacing w:line="580" w:lineRule="exact"/>
        <w:ind w:firstLine="0" w:firstLineChars="0"/>
        <w:jc w:val="right"/>
        <w:rPr>
          <w:rFonts w:hint="default" w:eastAsia="仿宋_GB2312"/>
          <w:sz w:val="32"/>
          <w:szCs w:val="32"/>
          <w:highlight w:val="none"/>
          <w:shd w:val="clear" w:color="auto" w:fill="FFFFFF"/>
          <w:lang w:val="en-US" w:eastAsia="zh-CN"/>
        </w:rPr>
      </w:pPr>
      <w:r>
        <w:rPr>
          <w:rFonts w:eastAsia="仿宋_GB2312"/>
          <w:sz w:val="32"/>
          <w:szCs w:val="32"/>
          <w:highlight w:val="none"/>
          <w:shd w:val="clear" w:color="auto" w:fill="FFFFFF"/>
        </w:rPr>
        <w:t>国家能源局</w:t>
      </w:r>
      <w:r>
        <w:rPr>
          <w:rFonts w:hint="eastAsia" w:eastAsia="仿宋_GB2312"/>
          <w:sz w:val="32"/>
          <w:szCs w:val="32"/>
          <w:highlight w:val="none"/>
          <w:shd w:val="clear" w:color="auto" w:fill="FFFFFF"/>
          <w:lang w:eastAsia="zh-CN"/>
        </w:rPr>
        <w:t>福建监管办公室</w:t>
      </w:r>
      <w:r>
        <w:rPr>
          <w:rFonts w:hint="eastAsia" w:eastAsia="仿宋_GB2312"/>
          <w:sz w:val="32"/>
          <w:szCs w:val="32"/>
          <w:highlight w:val="none"/>
          <w:shd w:val="clear" w:color="auto" w:fill="FFFFFF"/>
          <w:lang w:val="en-US" w:eastAsia="zh-CN"/>
        </w:rPr>
        <w:t xml:space="preserve">   </w:t>
      </w:r>
    </w:p>
    <w:p w14:paraId="67319866">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r>
        <w:rPr>
          <w:rFonts w:eastAsia="仿宋_GB2312"/>
          <w:sz w:val="32"/>
          <w:szCs w:val="32"/>
          <w:highlight w:val="none"/>
          <w:shd w:val="clear" w:color="auto" w:fill="FFFFFF"/>
        </w:rPr>
        <w:t>日</w:t>
      </w:r>
    </w:p>
    <w:p w14:paraId="6C360823">
      <w:pPr>
        <w:spacing w:line="580" w:lineRule="exact"/>
        <w:rPr>
          <w:rFonts w:eastAsia="仿宋_GB2312"/>
          <w:sz w:val="32"/>
          <w:szCs w:val="32"/>
          <w:highlight w:val="none"/>
          <w:shd w:val="clear" w:color="auto" w:fill="FFFFFF"/>
        </w:rPr>
      </w:pPr>
    </w:p>
    <w:p w14:paraId="69D07DBC">
      <w:pPr>
        <w:spacing w:line="580" w:lineRule="exact"/>
        <w:rPr>
          <w:rFonts w:eastAsia="仿宋_GB2312"/>
          <w:sz w:val="32"/>
          <w:szCs w:val="32"/>
          <w:highlight w:val="none"/>
          <w:shd w:val="clear" w:color="auto" w:fill="FFFFFF"/>
        </w:rPr>
      </w:pPr>
    </w:p>
    <w:p w14:paraId="706E4844">
      <w:pPr>
        <w:spacing w:line="580" w:lineRule="exact"/>
        <w:rPr>
          <w:rFonts w:eastAsia="仿宋_GB2312"/>
          <w:sz w:val="32"/>
          <w:szCs w:val="32"/>
          <w:highlight w:val="none"/>
          <w:shd w:val="clear" w:color="auto" w:fill="FFFFFF"/>
        </w:rPr>
      </w:pPr>
    </w:p>
    <w:p w14:paraId="11AC2181">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47BA3A35">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5EA60AAF">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4592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Borders>
              <w:bottom w:val="single" w:color="auto" w:sz="4" w:space="0"/>
            </w:tcBorders>
            <w:tcMar>
              <w:top w:w="0" w:type="dxa"/>
              <w:left w:w="108" w:type="dxa"/>
              <w:bottom w:w="0" w:type="dxa"/>
              <w:right w:w="108" w:type="dxa"/>
            </w:tcMar>
            <w:vAlign w:val="center"/>
          </w:tcPr>
          <w:p w14:paraId="37901946">
            <w:pPr>
              <w:widowControl/>
              <w:autoSpaceDN w:val="0"/>
              <w:spacing w:line="320" w:lineRule="exact"/>
              <w:jc w:val="center"/>
              <w:rPr>
                <w:rFonts w:hint="eastAsia" w:eastAsia="黑体"/>
                <w:kern w:val="0"/>
                <w:sz w:val="24"/>
                <w:szCs w:val="24"/>
                <w:highlight w:val="none"/>
                <w:lang w:eastAsia="zh-CN"/>
              </w:rPr>
            </w:pPr>
            <w:bookmarkStart w:id="0" w:name="RANGE!B4:F45"/>
            <w:r>
              <w:rPr>
                <w:rFonts w:hint="eastAsia" w:eastAsia="黑体"/>
                <w:kern w:val="0"/>
                <w:sz w:val="24"/>
                <w:szCs w:val="24"/>
                <w:highlight w:val="none"/>
                <w:lang w:eastAsia="zh-CN"/>
              </w:rPr>
              <w:t>用人单位</w:t>
            </w:r>
          </w:p>
        </w:tc>
        <w:tc>
          <w:tcPr>
            <w:tcW w:w="2500" w:type="dxa"/>
            <w:tcBorders>
              <w:bottom w:val="single" w:color="auto" w:sz="4" w:space="0"/>
            </w:tcBorders>
            <w:tcMar>
              <w:top w:w="0" w:type="dxa"/>
              <w:left w:w="108" w:type="dxa"/>
              <w:bottom w:w="0" w:type="dxa"/>
              <w:right w:w="108" w:type="dxa"/>
            </w:tcMar>
            <w:vAlign w:val="center"/>
          </w:tcPr>
          <w:p w14:paraId="4318E204">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tcBorders>
              <w:bottom w:val="single" w:color="auto" w:sz="4" w:space="0"/>
            </w:tcBorders>
            <w:tcMar>
              <w:top w:w="0" w:type="dxa"/>
              <w:left w:w="108" w:type="dxa"/>
              <w:bottom w:w="0" w:type="dxa"/>
              <w:right w:w="108" w:type="dxa"/>
            </w:tcMar>
            <w:vAlign w:val="center"/>
          </w:tcPr>
          <w:p w14:paraId="0AA231F8">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tcBorders>
              <w:bottom w:val="single" w:color="auto" w:sz="4" w:space="0"/>
            </w:tcBorders>
            <w:tcMar>
              <w:top w:w="0" w:type="dxa"/>
              <w:left w:w="108" w:type="dxa"/>
              <w:bottom w:w="0" w:type="dxa"/>
              <w:right w:w="108" w:type="dxa"/>
            </w:tcMar>
            <w:vAlign w:val="center"/>
          </w:tcPr>
          <w:p w14:paraId="59A52C49">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tcBorders>
              <w:bottom w:val="single" w:color="auto" w:sz="4" w:space="0"/>
            </w:tcBorders>
            <w:tcMar>
              <w:top w:w="0" w:type="dxa"/>
              <w:left w:w="108" w:type="dxa"/>
              <w:bottom w:w="0" w:type="dxa"/>
              <w:right w:w="108" w:type="dxa"/>
            </w:tcMar>
            <w:vAlign w:val="center"/>
          </w:tcPr>
          <w:p w14:paraId="27313128">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tcBorders>
              <w:bottom w:val="single" w:color="auto" w:sz="4" w:space="0"/>
            </w:tcBorders>
            <w:vAlign w:val="center"/>
          </w:tcPr>
          <w:p w14:paraId="069DC076">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48D0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B0A9E1">
            <w:pPr>
              <w:widowControl/>
              <w:autoSpaceDN w:val="0"/>
              <w:spacing w:line="320" w:lineRule="exact"/>
              <w:jc w:val="center"/>
              <w:rPr>
                <w:rFonts w:hint="eastAsia" w:eastAsia="仿宋_GB2312"/>
                <w:sz w:val="24"/>
                <w:szCs w:val="24"/>
                <w:highlight w:val="none"/>
                <w:lang w:eastAsia="zh-CN"/>
              </w:rPr>
            </w:pPr>
            <w:r>
              <w:rPr>
                <w:rFonts w:hint="eastAsia" w:eastAsia="仿宋_GB2312"/>
                <w:sz w:val="24"/>
                <w:szCs w:val="24"/>
                <w:highlight w:val="none"/>
                <w:lang w:val="en-US" w:eastAsia="zh-CN"/>
              </w:rPr>
              <w:t xml:space="preserve">国家能源局福建监管办公室 </w:t>
            </w:r>
          </w:p>
        </w:tc>
        <w:tc>
          <w:tcPr>
            <w:tcW w:w="250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3FCDF7">
            <w:pPr>
              <w:widowControl/>
              <w:autoSpaceDN w:val="0"/>
              <w:spacing w:line="320" w:lineRule="exact"/>
              <w:jc w:val="center"/>
              <w:rPr>
                <w:rFonts w:eastAsia="仿宋_GB2312"/>
                <w:sz w:val="24"/>
                <w:szCs w:val="24"/>
                <w:highlight w:val="none"/>
              </w:rPr>
            </w:pPr>
            <w:r>
              <w:rPr>
                <w:rFonts w:hint="eastAsia" w:eastAsia="仿宋_GB2312"/>
                <w:sz w:val="24"/>
                <w:szCs w:val="24"/>
                <w:highlight w:val="none"/>
                <w:lang w:val="en-US" w:eastAsia="zh-CN"/>
              </w:rPr>
              <w:t>市场监管</w:t>
            </w:r>
            <w:r>
              <w:rPr>
                <w:rFonts w:hint="eastAsia" w:eastAsia="仿宋_GB2312"/>
                <w:sz w:val="24"/>
                <w:szCs w:val="24"/>
                <w:highlight w:val="none"/>
              </w:rPr>
              <w:t>处一级主任科员及以下</w:t>
            </w:r>
            <w:r>
              <w:rPr>
                <w:rFonts w:eastAsia="仿宋_GB2312"/>
                <w:sz w:val="24"/>
                <w:szCs w:val="24"/>
                <w:highlight w:val="none"/>
              </w:rPr>
              <w:t>（</w:t>
            </w:r>
            <w:r>
              <w:rPr>
                <w:rFonts w:hint="eastAsia" w:eastAsia="仿宋_GB2312"/>
                <w:sz w:val="24"/>
                <w:szCs w:val="24"/>
                <w:highlight w:val="none"/>
              </w:rPr>
              <w:t>300110380001</w:t>
            </w:r>
            <w:r>
              <w:rPr>
                <w:rFonts w:eastAsia="仿宋_GB2312"/>
                <w:sz w:val="24"/>
                <w:szCs w:val="24"/>
                <w:highlight w:val="none"/>
              </w:rPr>
              <w:t>）</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A6B82A">
            <w:pPr>
              <w:autoSpaceDN w:val="0"/>
              <w:spacing w:line="320" w:lineRule="exact"/>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 xml:space="preserve">105.2 </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EDDD61">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 xml:space="preserve">吴清哲 </w:t>
            </w:r>
          </w:p>
        </w:tc>
        <w:tc>
          <w:tcPr>
            <w:tcW w:w="21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04002F">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rPr>
              <w:t>154111120101403</w:t>
            </w:r>
          </w:p>
        </w:tc>
        <w:tc>
          <w:tcPr>
            <w:tcW w:w="1109" w:type="dxa"/>
            <w:tcBorders>
              <w:top w:val="single" w:color="auto" w:sz="4" w:space="0"/>
              <w:left w:val="single" w:color="auto" w:sz="4" w:space="0"/>
              <w:bottom w:val="single" w:color="auto" w:sz="4" w:space="0"/>
              <w:right w:val="single" w:color="auto" w:sz="4" w:space="0"/>
            </w:tcBorders>
            <w:vAlign w:val="center"/>
          </w:tcPr>
          <w:p w14:paraId="31489767">
            <w:pPr>
              <w:widowControl/>
              <w:autoSpaceDN w:val="0"/>
              <w:spacing w:line="320" w:lineRule="exact"/>
              <w:jc w:val="center"/>
              <w:rPr>
                <w:rFonts w:hint="eastAsia" w:eastAsia="仿宋_GB2312"/>
                <w:sz w:val="24"/>
                <w:szCs w:val="24"/>
                <w:highlight w:val="none"/>
              </w:rPr>
            </w:pPr>
            <w:r>
              <w:rPr>
                <w:rFonts w:hint="eastAsia" w:eastAsia="仿宋_GB2312"/>
                <w:sz w:val="24"/>
                <w:szCs w:val="24"/>
                <w:highlight w:val="none"/>
                <w:lang w:eastAsia="zh-CN"/>
              </w:rPr>
              <w:t>调剂</w:t>
            </w:r>
          </w:p>
        </w:tc>
      </w:tr>
      <w:tr w14:paraId="3FD6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C0507C">
            <w:pPr>
              <w:widowControl/>
              <w:autoSpaceDN w:val="0"/>
              <w:spacing w:line="320" w:lineRule="exact"/>
              <w:jc w:val="center"/>
              <w:rPr>
                <w:rFonts w:hint="eastAsia" w:eastAsia="仿宋_GB2312"/>
                <w:sz w:val="24"/>
                <w:szCs w:val="24"/>
                <w:highlight w:val="none"/>
                <w:lang w:val="en-US" w:eastAsia="zh-CN"/>
              </w:rPr>
            </w:pPr>
          </w:p>
        </w:tc>
        <w:tc>
          <w:tcPr>
            <w:tcW w:w="250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968C3E">
            <w:pPr>
              <w:widowControl/>
              <w:autoSpaceDN w:val="0"/>
              <w:spacing w:line="320" w:lineRule="exact"/>
              <w:jc w:val="center"/>
              <w:rPr>
                <w:rFonts w:hint="eastAsia" w:eastAsia="仿宋_GB2312"/>
                <w:sz w:val="24"/>
                <w:szCs w:val="24"/>
                <w:highlight w:val="none"/>
                <w:lang w:val="en-US" w:eastAsia="zh-CN"/>
              </w:rPr>
            </w:pP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C75DF5">
            <w:pPr>
              <w:autoSpaceDN w:val="0"/>
              <w:spacing w:line="320" w:lineRule="exact"/>
              <w:jc w:val="center"/>
              <w:rPr>
                <w:rFonts w:hint="eastAsia" w:eastAsia="仿宋_GB2312"/>
                <w:sz w:val="24"/>
                <w:szCs w:val="24"/>
                <w:highlight w:val="none"/>
                <w:lang w:val="en-US" w:eastAsia="zh-CN"/>
              </w:rPr>
            </w:pPr>
          </w:p>
        </w:tc>
        <w:tc>
          <w:tcPr>
            <w:tcW w:w="12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1EF21B">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项文威</w:t>
            </w:r>
          </w:p>
        </w:tc>
        <w:tc>
          <w:tcPr>
            <w:tcW w:w="21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647815">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 xml:space="preserve">154133010406103 </w:t>
            </w:r>
          </w:p>
        </w:tc>
        <w:tc>
          <w:tcPr>
            <w:tcW w:w="1109" w:type="dxa"/>
            <w:tcBorders>
              <w:top w:val="single" w:color="auto" w:sz="4" w:space="0"/>
              <w:left w:val="single" w:color="auto" w:sz="4" w:space="0"/>
              <w:bottom w:val="single" w:color="auto" w:sz="4" w:space="0"/>
              <w:right w:val="single" w:color="auto" w:sz="4" w:space="0"/>
            </w:tcBorders>
            <w:vAlign w:val="center"/>
          </w:tcPr>
          <w:p w14:paraId="2A482EF0">
            <w:pPr>
              <w:widowControl/>
              <w:autoSpaceDN w:val="0"/>
              <w:spacing w:line="320" w:lineRule="exact"/>
              <w:jc w:val="center"/>
              <w:rPr>
                <w:rFonts w:hint="eastAsia" w:eastAsia="仿宋_GB2312"/>
                <w:sz w:val="24"/>
                <w:szCs w:val="24"/>
                <w:highlight w:val="none"/>
              </w:rPr>
            </w:pPr>
            <w:r>
              <w:rPr>
                <w:rFonts w:hint="eastAsia" w:eastAsia="仿宋_GB2312"/>
                <w:sz w:val="24"/>
                <w:szCs w:val="24"/>
                <w:highlight w:val="none"/>
                <w:lang w:eastAsia="zh-CN"/>
              </w:rPr>
              <w:t>调剂</w:t>
            </w:r>
          </w:p>
        </w:tc>
      </w:tr>
      <w:tr w14:paraId="4FF04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F2ABA8">
            <w:pPr>
              <w:widowControl/>
              <w:autoSpaceDN w:val="0"/>
              <w:spacing w:line="320" w:lineRule="exact"/>
              <w:jc w:val="center"/>
              <w:rPr>
                <w:rFonts w:eastAsia="仿宋_GB2312"/>
                <w:sz w:val="24"/>
                <w:szCs w:val="24"/>
                <w:highlight w:val="none"/>
              </w:rPr>
            </w:pPr>
          </w:p>
        </w:tc>
        <w:tc>
          <w:tcPr>
            <w:tcW w:w="250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C30B63">
            <w:pPr>
              <w:widowControl/>
              <w:autoSpaceDN w:val="0"/>
              <w:spacing w:line="320" w:lineRule="exact"/>
              <w:jc w:val="center"/>
              <w:rPr>
                <w:rFonts w:eastAsia="仿宋_GB2312"/>
                <w:sz w:val="24"/>
                <w:szCs w:val="24"/>
                <w:highlight w:val="none"/>
              </w:rPr>
            </w:pP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9CD7E4">
            <w:pPr>
              <w:autoSpaceDN w:val="0"/>
              <w:spacing w:line="320" w:lineRule="exact"/>
              <w:jc w:val="center"/>
              <w:rPr>
                <w:rFonts w:eastAsia="仿宋_GB2312"/>
                <w:sz w:val="24"/>
                <w:szCs w:val="24"/>
                <w:highlight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5CDF30">
            <w:pPr>
              <w:spacing w:line="320" w:lineRule="exact"/>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陈肇隆</w:t>
            </w:r>
          </w:p>
        </w:tc>
        <w:tc>
          <w:tcPr>
            <w:tcW w:w="21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767436">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 xml:space="preserve">154135051300821 </w:t>
            </w:r>
          </w:p>
        </w:tc>
        <w:tc>
          <w:tcPr>
            <w:tcW w:w="1109" w:type="dxa"/>
            <w:tcBorders>
              <w:top w:val="single" w:color="auto" w:sz="4" w:space="0"/>
              <w:left w:val="single" w:color="auto" w:sz="4" w:space="0"/>
              <w:bottom w:val="single" w:color="auto" w:sz="4" w:space="0"/>
              <w:right w:val="single" w:color="auto" w:sz="4" w:space="0"/>
            </w:tcBorders>
            <w:vAlign w:val="center"/>
          </w:tcPr>
          <w:p w14:paraId="0E7CA7F1">
            <w:pPr>
              <w:widowControl/>
              <w:autoSpaceDN w:val="0"/>
              <w:spacing w:line="320" w:lineRule="exact"/>
              <w:jc w:val="center"/>
              <w:rPr>
                <w:rFonts w:eastAsia="仿宋_GB2312"/>
                <w:sz w:val="24"/>
                <w:szCs w:val="24"/>
                <w:highlight w:val="none"/>
              </w:rPr>
            </w:pPr>
          </w:p>
        </w:tc>
      </w:tr>
      <w:tr w14:paraId="3DAF2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Borders>
              <w:top w:val="single" w:color="auto" w:sz="4" w:space="0"/>
              <w:left w:val="single" w:color="auto" w:sz="4" w:space="0"/>
              <w:bottom w:val="nil"/>
              <w:right w:val="single" w:color="auto" w:sz="4" w:space="0"/>
            </w:tcBorders>
            <w:tcMar>
              <w:top w:w="0" w:type="dxa"/>
              <w:left w:w="108" w:type="dxa"/>
              <w:bottom w:w="0" w:type="dxa"/>
              <w:right w:w="108" w:type="dxa"/>
            </w:tcMar>
            <w:vAlign w:val="center"/>
          </w:tcPr>
          <w:p w14:paraId="5B1FDB1B">
            <w:pPr>
              <w:spacing w:line="320" w:lineRule="exact"/>
              <w:jc w:val="center"/>
              <w:rPr>
                <w:rFonts w:eastAsia="仿宋_GB2312"/>
                <w:sz w:val="24"/>
                <w:szCs w:val="24"/>
                <w:highlight w:val="none"/>
              </w:rPr>
            </w:pPr>
          </w:p>
        </w:tc>
        <w:tc>
          <w:tcPr>
            <w:tcW w:w="2500" w:type="dxa"/>
            <w:vMerge w:val="continue"/>
            <w:tcBorders>
              <w:top w:val="single" w:color="auto" w:sz="4" w:space="0"/>
              <w:left w:val="single" w:color="auto" w:sz="4" w:space="0"/>
              <w:bottom w:val="nil"/>
              <w:right w:val="single" w:color="auto" w:sz="4" w:space="0"/>
            </w:tcBorders>
            <w:tcMar>
              <w:top w:w="0" w:type="dxa"/>
              <w:left w:w="108" w:type="dxa"/>
              <w:bottom w:w="0" w:type="dxa"/>
              <w:right w:w="108" w:type="dxa"/>
            </w:tcMar>
            <w:vAlign w:val="center"/>
          </w:tcPr>
          <w:p w14:paraId="24EECBC0">
            <w:pPr>
              <w:spacing w:line="320" w:lineRule="exact"/>
              <w:jc w:val="center"/>
              <w:rPr>
                <w:rFonts w:eastAsia="仿宋_GB2312"/>
                <w:sz w:val="24"/>
                <w:szCs w:val="24"/>
                <w:highlight w:val="none"/>
              </w:rPr>
            </w:pPr>
          </w:p>
        </w:tc>
        <w:tc>
          <w:tcPr>
            <w:tcW w:w="1370" w:type="dxa"/>
            <w:vMerge w:val="continue"/>
            <w:tcBorders>
              <w:top w:val="single" w:color="auto" w:sz="4" w:space="0"/>
              <w:left w:val="single" w:color="auto" w:sz="4" w:space="0"/>
              <w:bottom w:val="nil"/>
              <w:right w:val="single" w:color="auto" w:sz="4" w:space="0"/>
            </w:tcBorders>
            <w:tcMar>
              <w:top w:w="0" w:type="dxa"/>
              <w:left w:w="108" w:type="dxa"/>
              <w:bottom w:w="0" w:type="dxa"/>
              <w:right w:w="108" w:type="dxa"/>
            </w:tcMar>
            <w:vAlign w:val="center"/>
          </w:tcPr>
          <w:p w14:paraId="77A9F24C">
            <w:pPr>
              <w:shd w:val="solid" w:color="FFFFFF" w:fill="auto"/>
              <w:autoSpaceDN w:val="0"/>
              <w:spacing w:line="320" w:lineRule="exact"/>
              <w:jc w:val="center"/>
              <w:rPr>
                <w:rFonts w:eastAsia="仿宋_GB2312"/>
                <w:sz w:val="24"/>
                <w:szCs w:val="24"/>
                <w:highlight w:val="none"/>
              </w:rPr>
            </w:pPr>
          </w:p>
        </w:tc>
        <w:tc>
          <w:tcPr>
            <w:tcW w:w="1240" w:type="dxa"/>
            <w:tcBorders>
              <w:top w:val="single" w:color="auto" w:sz="4" w:space="0"/>
              <w:left w:val="single" w:color="auto" w:sz="4" w:space="0"/>
              <w:bottom w:val="nil"/>
              <w:right w:val="single" w:color="auto" w:sz="4" w:space="0"/>
            </w:tcBorders>
            <w:shd w:val="clear" w:color="auto" w:fill="auto"/>
            <w:tcMar>
              <w:top w:w="0" w:type="dxa"/>
              <w:left w:w="108" w:type="dxa"/>
              <w:bottom w:w="0" w:type="dxa"/>
              <w:right w:w="108" w:type="dxa"/>
            </w:tcMar>
            <w:vAlign w:val="center"/>
          </w:tcPr>
          <w:p w14:paraId="7B5F642F">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尤瑞珠</w:t>
            </w:r>
          </w:p>
        </w:tc>
        <w:tc>
          <w:tcPr>
            <w:tcW w:w="2180" w:type="dxa"/>
            <w:tcBorders>
              <w:top w:val="single" w:color="auto" w:sz="4" w:space="0"/>
              <w:left w:val="single" w:color="auto" w:sz="4" w:space="0"/>
              <w:bottom w:val="nil"/>
              <w:right w:val="single" w:color="auto" w:sz="4" w:space="0"/>
            </w:tcBorders>
            <w:shd w:val="clear" w:color="auto" w:fill="auto"/>
            <w:tcMar>
              <w:top w:w="0" w:type="dxa"/>
              <w:left w:w="108" w:type="dxa"/>
              <w:bottom w:w="0" w:type="dxa"/>
              <w:right w:w="108" w:type="dxa"/>
            </w:tcMar>
            <w:vAlign w:val="center"/>
          </w:tcPr>
          <w:p w14:paraId="016F58BD">
            <w:pPr>
              <w:spacing w:line="320" w:lineRule="exact"/>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rPr>
              <w:t>154135101102603</w:t>
            </w:r>
          </w:p>
        </w:tc>
        <w:tc>
          <w:tcPr>
            <w:tcW w:w="1109" w:type="dxa"/>
            <w:tcBorders>
              <w:top w:val="single" w:color="auto" w:sz="4" w:space="0"/>
              <w:left w:val="single" w:color="auto" w:sz="4" w:space="0"/>
              <w:bottom w:val="nil"/>
              <w:right w:val="single" w:color="auto" w:sz="4" w:space="0"/>
            </w:tcBorders>
            <w:vAlign w:val="center"/>
          </w:tcPr>
          <w:p w14:paraId="4551046E">
            <w:pPr>
              <w:shd w:val="solid" w:color="FFFFFF" w:fill="auto"/>
              <w:autoSpaceDN w:val="0"/>
              <w:spacing w:line="320" w:lineRule="exact"/>
              <w:jc w:val="center"/>
              <w:rPr>
                <w:rFonts w:eastAsia="仿宋_GB2312"/>
                <w:sz w:val="24"/>
                <w:szCs w:val="24"/>
                <w:highlight w:val="none"/>
                <w:shd w:val="clear" w:color="auto" w:fill="FFFFFF"/>
              </w:rPr>
            </w:pPr>
          </w:p>
        </w:tc>
      </w:tr>
      <w:tr w14:paraId="454BE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4EEC5E">
            <w:pPr>
              <w:spacing w:line="320" w:lineRule="exact"/>
              <w:jc w:val="center"/>
              <w:rPr>
                <w:rFonts w:eastAsia="仿宋_GB2312"/>
                <w:sz w:val="24"/>
                <w:szCs w:val="24"/>
                <w:highlight w:val="none"/>
              </w:rPr>
            </w:pPr>
          </w:p>
        </w:tc>
        <w:tc>
          <w:tcPr>
            <w:tcW w:w="250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F4726">
            <w:pPr>
              <w:spacing w:line="320" w:lineRule="exact"/>
              <w:jc w:val="center"/>
              <w:rPr>
                <w:rFonts w:eastAsia="仿宋_GB2312"/>
                <w:sz w:val="24"/>
                <w:szCs w:val="24"/>
                <w:highlight w:val="none"/>
              </w:rPr>
            </w:pP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93A5DE">
            <w:pPr>
              <w:shd w:val="solid" w:color="FFFFFF" w:fill="auto"/>
              <w:autoSpaceDN w:val="0"/>
              <w:spacing w:line="320" w:lineRule="exact"/>
              <w:jc w:val="center"/>
              <w:rPr>
                <w:rFonts w:eastAsia="仿宋_GB2312"/>
                <w:sz w:val="24"/>
                <w:szCs w:val="24"/>
                <w:highlight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E21C1B">
            <w:pPr>
              <w:spacing w:line="320" w:lineRule="exact"/>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 xml:space="preserve">王大维 </w:t>
            </w:r>
          </w:p>
        </w:tc>
        <w:tc>
          <w:tcPr>
            <w:tcW w:w="21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928E3C">
            <w:pPr>
              <w:spacing w:line="320" w:lineRule="exact"/>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eastAsia="仿宋_GB2312"/>
                <w:color w:val="000000"/>
                <w:sz w:val="24"/>
                <w:szCs w:val="24"/>
                <w:highlight w:val="none"/>
                <w:lang w:val="en-US" w:eastAsia="zh-CN"/>
              </w:rPr>
              <w:t>154141130101320</w:t>
            </w:r>
          </w:p>
        </w:tc>
        <w:tc>
          <w:tcPr>
            <w:tcW w:w="1109" w:type="dxa"/>
            <w:tcBorders>
              <w:top w:val="single" w:color="auto" w:sz="4" w:space="0"/>
              <w:left w:val="single" w:color="auto" w:sz="4" w:space="0"/>
              <w:bottom w:val="single" w:color="auto" w:sz="4" w:space="0"/>
              <w:right w:val="single" w:color="auto" w:sz="4" w:space="0"/>
            </w:tcBorders>
            <w:vAlign w:val="center"/>
          </w:tcPr>
          <w:p w14:paraId="30813EA1">
            <w:pPr>
              <w:autoSpaceDN w:val="0"/>
              <w:spacing w:line="320" w:lineRule="exact"/>
              <w:jc w:val="center"/>
              <w:textAlignment w:val="top"/>
              <w:rPr>
                <w:rFonts w:eastAsia="仿宋_GB2312"/>
                <w:sz w:val="24"/>
                <w:szCs w:val="24"/>
                <w:highlight w:val="none"/>
                <w:shd w:val="clear" w:color="auto" w:fill="FFFFFF"/>
              </w:rPr>
            </w:pPr>
          </w:p>
        </w:tc>
      </w:tr>
    </w:tbl>
    <w:p w14:paraId="2FDA1EC3">
      <w:pPr>
        <w:spacing w:line="580" w:lineRule="exact"/>
        <w:rPr>
          <w:rFonts w:eastAsia="黑体"/>
          <w:bCs/>
          <w:color w:val="000000"/>
          <w:spacing w:val="8"/>
          <w:sz w:val="32"/>
          <w:szCs w:val="32"/>
          <w:highlight w:val="none"/>
        </w:rPr>
      </w:pPr>
    </w:p>
    <w:p w14:paraId="6162FF9A">
      <w:pPr>
        <w:spacing w:line="580" w:lineRule="exact"/>
        <w:rPr>
          <w:rFonts w:eastAsia="黑体"/>
          <w:bCs/>
          <w:color w:val="000000"/>
          <w:spacing w:val="8"/>
          <w:sz w:val="32"/>
          <w:szCs w:val="32"/>
          <w:highlight w:val="none"/>
        </w:rPr>
      </w:pPr>
    </w:p>
    <w:p w14:paraId="3E4B4A97">
      <w:pPr>
        <w:spacing w:line="580" w:lineRule="exact"/>
        <w:rPr>
          <w:rFonts w:eastAsia="黑体"/>
          <w:bCs/>
          <w:color w:val="000000"/>
          <w:spacing w:val="8"/>
          <w:sz w:val="32"/>
          <w:szCs w:val="32"/>
          <w:highlight w:val="none"/>
        </w:rPr>
      </w:pPr>
    </w:p>
    <w:p w14:paraId="05C7FBA5">
      <w:pPr>
        <w:spacing w:line="580" w:lineRule="exact"/>
        <w:rPr>
          <w:rFonts w:eastAsia="黑体"/>
          <w:bCs/>
          <w:color w:val="000000"/>
          <w:spacing w:val="8"/>
          <w:sz w:val="32"/>
          <w:szCs w:val="32"/>
          <w:highlight w:val="none"/>
        </w:rPr>
      </w:pPr>
    </w:p>
    <w:p w14:paraId="0D0CA65D">
      <w:pPr>
        <w:spacing w:line="580" w:lineRule="exact"/>
        <w:rPr>
          <w:rFonts w:eastAsia="黑体"/>
          <w:bCs/>
          <w:color w:val="000000"/>
          <w:spacing w:val="8"/>
          <w:sz w:val="32"/>
          <w:szCs w:val="32"/>
          <w:highlight w:val="none"/>
        </w:rPr>
      </w:pPr>
    </w:p>
    <w:p w14:paraId="2113380C">
      <w:pPr>
        <w:spacing w:line="580" w:lineRule="exact"/>
        <w:rPr>
          <w:rFonts w:eastAsia="黑体"/>
          <w:bCs/>
          <w:color w:val="000000"/>
          <w:spacing w:val="8"/>
          <w:sz w:val="32"/>
          <w:szCs w:val="32"/>
          <w:highlight w:val="none"/>
        </w:rPr>
      </w:pPr>
    </w:p>
    <w:p w14:paraId="321BA1A3">
      <w:pPr>
        <w:spacing w:line="580" w:lineRule="exact"/>
        <w:rPr>
          <w:rFonts w:eastAsia="黑体"/>
          <w:bCs/>
          <w:color w:val="000000"/>
          <w:spacing w:val="8"/>
          <w:sz w:val="32"/>
          <w:szCs w:val="32"/>
          <w:highlight w:val="none"/>
        </w:rPr>
      </w:pPr>
    </w:p>
    <w:p w14:paraId="678882EB">
      <w:pPr>
        <w:spacing w:line="580" w:lineRule="exact"/>
        <w:rPr>
          <w:rFonts w:eastAsia="黑体"/>
          <w:bCs/>
          <w:color w:val="000000"/>
          <w:spacing w:val="8"/>
          <w:sz w:val="32"/>
          <w:szCs w:val="32"/>
          <w:highlight w:val="none"/>
        </w:rPr>
      </w:pPr>
    </w:p>
    <w:p w14:paraId="1EC40063">
      <w:pPr>
        <w:spacing w:line="580" w:lineRule="exact"/>
        <w:rPr>
          <w:rFonts w:eastAsia="黑体"/>
          <w:bCs/>
          <w:color w:val="000000"/>
          <w:spacing w:val="8"/>
          <w:sz w:val="32"/>
          <w:szCs w:val="32"/>
          <w:highlight w:val="none"/>
        </w:rPr>
      </w:pPr>
    </w:p>
    <w:p w14:paraId="31F2A95F">
      <w:pPr>
        <w:spacing w:line="580" w:lineRule="exact"/>
        <w:rPr>
          <w:rFonts w:eastAsia="黑体"/>
          <w:bCs/>
          <w:color w:val="000000"/>
          <w:spacing w:val="8"/>
          <w:sz w:val="32"/>
          <w:szCs w:val="32"/>
          <w:highlight w:val="none"/>
        </w:rPr>
      </w:pPr>
    </w:p>
    <w:p w14:paraId="517C7DB2">
      <w:pPr>
        <w:spacing w:line="580" w:lineRule="exact"/>
        <w:rPr>
          <w:rFonts w:eastAsia="黑体"/>
          <w:bCs/>
          <w:color w:val="000000"/>
          <w:spacing w:val="8"/>
          <w:sz w:val="32"/>
          <w:szCs w:val="32"/>
          <w:highlight w:val="none"/>
        </w:rPr>
      </w:pPr>
    </w:p>
    <w:p w14:paraId="1A9B66E9">
      <w:pPr>
        <w:spacing w:line="580" w:lineRule="exact"/>
        <w:rPr>
          <w:rFonts w:eastAsia="黑体"/>
          <w:bCs/>
          <w:color w:val="000000"/>
          <w:spacing w:val="8"/>
          <w:sz w:val="32"/>
          <w:szCs w:val="32"/>
          <w:highlight w:val="none"/>
        </w:rPr>
      </w:pPr>
    </w:p>
    <w:p w14:paraId="5E7135C1">
      <w:pPr>
        <w:spacing w:line="580" w:lineRule="exact"/>
        <w:rPr>
          <w:rFonts w:eastAsia="黑体"/>
          <w:bCs/>
          <w:color w:val="000000"/>
          <w:spacing w:val="8"/>
          <w:sz w:val="32"/>
          <w:szCs w:val="32"/>
          <w:highlight w:val="none"/>
        </w:rPr>
      </w:pPr>
    </w:p>
    <w:p w14:paraId="0BEE4BEB">
      <w:pPr>
        <w:spacing w:line="580" w:lineRule="exact"/>
        <w:rPr>
          <w:rFonts w:eastAsia="黑体"/>
          <w:bCs/>
          <w:color w:val="000000"/>
          <w:spacing w:val="8"/>
          <w:sz w:val="32"/>
          <w:szCs w:val="32"/>
          <w:highlight w:val="none"/>
        </w:rPr>
      </w:pPr>
    </w:p>
    <w:p w14:paraId="14FEDFE8">
      <w:pPr>
        <w:spacing w:line="580" w:lineRule="exact"/>
        <w:rPr>
          <w:rFonts w:eastAsia="黑体"/>
          <w:bCs/>
          <w:color w:val="000000"/>
          <w:spacing w:val="8"/>
          <w:sz w:val="32"/>
          <w:szCs w:val="32"/>
          <w:highlight w:val="none"/>
        </w:rPr>
      </w:pPr>
    </w:p>
    <w:p w14:paraId="36BB6D5D">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7205DFB6">
      <w:pPr>
        <w:spacing w:line="580" w:lineRule="exact"/>
        <w:rPr>
          <w:rFonts w:eastAsia="黑体"/>
          <w:bCs/>
          <w:color w:val="000000"/>
          <w:spacing w:val="8"/>
          <w:sz w:val="32"/>
          <w:szCs w:val="32"/>
          <w:highlight w:val="none"/>
        </w:rPr>
      </w:pPr>
    </w:p>
    <w:p w14:paraId="3590D122">
      <w:pPr>
        <w:spacing w:line="580" w:lineRule="exact"/>
        <w:jc w:val="center"/>
        <w:rPr>
          <w:rFonts w:hint="eastAsia" w:eastAsia="方正小标宋简体"/>
          <w:bCs/>
          <w:color w:val="000000"/>
          <w:spacing w:val="8"/>
          <w:sz w:val="44"/>
          <w:szCs w:val="44"/>
          <w:highlight w:val="none"/>
          <w:lang w:eastAsia="zh-CN"/>
        </w:rPr>
      </w:pPr>
      <w:r>
        <w:rPr>
          <w:rFonts w:eastAsia="方正小标宋简体"/>
          <w:bCs/>
          <w:color w:val="000000"/>
          <w:spacing w:val="8"/>
          <w:sz w:val="44"/>
          <w:szCs w:val="44"/>
          <w:highlight w:val="none"/>
        </w:rPr>
        <w:t>XXX参加国家能源局</w:t>
      </w:r>
      <w:r>
        <w:rPr>
          <w:rFonts w:hint="eastAsia" w:eastAsia="方正小标宋简体"/>
          <w:bCs/>
          <w:color w:val="000000"/>
          <w:spacing w:val="8"/>
          <w:sz w:val="44"/>
          <w:szCs w:val="44"/>
          <w:highlight w:val="none"/>
          <w:lang w:eastAsia="zh-CN"/>
        </w:rPr>
        <w:t>福建监管办公室</w:t>
      </w:r>
    </w:p>
    <w:p w14:paraId="6FF97A4C">
      <w:pPr>
        <w:spacing w:line="580" w:lineRule="exact"/>
        <w:jc w:val="center"/>
        <w:rPr>
          <w:rFonts w:eastAsia="方正小标宋简体"/>
          <w:bCs/>
          <w:color w:val="000000"/>
          <w:spacing w:val="8"/>
          <w:sz w:val="44"/>
          <w:szCs w:val="44"/>
          <w:highlight w:val="none"/>
        </w:rPr>
      </w:pPr>
      <w:r>
        <w:rPr>
          <w:rFonts w:hint="eastAsia" w:eastAsia="方正小标宋简体"/>
          <w:bCs/>
          <w:color w:val="000000"/>
          <w:spacing w:val="8"/>
          <w:sz w:val="44"/>
          <w:szCs w:val="44"/>
          <w:highlight w:val="none"/>
        </w:rPr>
        <w:t>XX</w:t>
      </w:r>
      <w:r>
        <w:rPr>
          <w:rFonts w:eastAsia="方正小标宋简体"/>
          <w:bCs/>
          <w:color w:val="000000"/>
          <w:spacing w:val="8"/>
          <w:sz w:val="44"/>
          <w:szCs w:val="44"/>
          <w:highlight w:val="none"/>
        </w:rPr>
        <w:t>职位面试确认书</w:t>
      </w:r>
    </w:p>
    <w:p w14:paraId="6B6C4771">
      <w:pPr>
        <w:spacing w:line="580" w:lineRule="exact"/>
        <w:ind w:firstLine="672" w:firstLineChars="200"/>
        <w:rPr>
          <w:bCs/>
          <w:color w:val="000000"/>
          <w:spacing w:val="8"/>
          <w:sz w:val="32"/>
          <w:szCs w:val="32"/>
          <w:highlight w:val="none"/>
        </w:rPr>
      </w:pPr>
    </w:p>
    <w:p w14:paraId="4E617AFE">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lang w:eastAsia="zh-CN"/>
        </w:rPr>
        <w:t>福建监管办公室</w:t>
      </w:r>
      <w:r>
        <w:rPr>
          <w:rFonts w:eastAsia="仿宋_GB2312"/>
          <w:kern w:val="0"/>
          <w:sz w:val="32"/>
          <w:szCs w:val="32"/>
          <w:highlight w:val="none"/>
        </w:rPr>
        <w:t>：</w:t>
      </w:r>
    </w:p>
    <w:p w14:paraId="27821D10">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），已进入该职位面试名单。我能够按照规定的时间和要求参加面试。</w:t>
      </w:r>
    </w:p>
    <w:p w14:paraId="5AF41C60">
      <w:pPr>
        <w:widowControl/>
        <w:adjustRightInd w:val="0"/>
        <w:snapToGrid w:val="0"/>
        <w:spacing w:line="580" w:lineRule="exact"/>
        <w:ind w:firstLine="640" w:firstLineChars="200"/>
        <w:jc w:val="left"/>
        <w:rPr>
          <w:rFonts w:eastAsia="仿宋_GB2312"/>
          <w:kern w:val="0"/>
          <w:sz w:val="32"/>
          <w:szCs w:val="32"/>
          <w:highlight w:val="none"/>
        </w:rPr>
      </w:pPr>
    </w:p>
    <w:p w14:paraId="43449B14">
      <w:pPr>
        <w:widowControl/>
        <w:adjustRightInd w:val="0"/>
        <w:snapToGrid w:val="0"/>
        <w:spacing w:line="580" w:lineRule="exact"/>
        <w:ind w:firstLine="640" w:firstLineChars="200"/>
        <w:jc w:val="left"/>
        <w:rPr>
          <w:rFonts w:eastAsia="仿宋_GB2312"/>
          <w:kern w:val="0"/>
          <w:sz w:val="32"/>
          <w:szCs w:val="32"/>
          <w:highlight w:val="none"/>
        </w:rPr>
      </w:pPr>
    </w:p>
    <w:p w14:paraId="34D69C03">
      <w:pPr>
        <w:widowControl/>
        <w:adjustRightInd w:val="0"/>
        <w:snapToGrid w:val="0"/>
        <w:spacing w:line="580" w:lineRule="exact"/>
        <w:ind w:firstLine="640" w:firstLineChars="200"/>
        <w:jc w:val="left"/>
        <w:rPr>
          <w:rFonts w:eastAsia="仿宋_GB2312"/>
          <w:kern w:val="0"/>
          <w:sz w:val="32"/>
          <w:szCs w:val="32"/>
          <w:highlight w:val="none"/>
        </w:rPr>
      </w:pPr>
    </w:p>
    <w:p w14:paraId="39A39AB4">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494F4108">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1CFCE0DD">
      <w:pPr>
        <w:widowControl/>
        <w:adjustRightInd w:val="0"/>
        <w:snapToGrid w:val="0"/>
        <w:spacing w:line="580" w:lineRule="exact"/>
        <w:ind w:firstLine="640" w:firstLineChars="200"/>
        <w:jc w:val="left"/>
        <w:rPr>
          <w:rFonts w:eastAsia="仿宋_GB2312"/>
          <w:kern w:val="0"/>
          <w:sz w:val="32"/>
          <w:szCs w:val="32"/>
          <w:highlight w:val="none"/>
          <w:u w:val="single"/>
        </w:rPr>
      </w:pPr>
    </w:p>
    <w:p w14:paraId="0C4FEF39">
      <w:pPr>
        <w:widowControl/>
        <w:adjustRightInd w:val="0"/>
        <w:snapToGrid w:val="0"/>
        <w:spacing w:line="580" w:lineRule="exact"/>
        <w:ind w:firstLine="640" w:firstLineChars="200"/>
        <w:jc w:val="left"/>
        <w:rPr>
          <w:rFonts w:eastAsia="仿宋_GB2312"/>
          <w:kern w:val="0"/>
          <w:sz w:val="32"/>
          <w:szCs w:val="32"/>
          <w:highlight w:val="none"/>
          <w:u w:val="single"/>
        </w:rPr>
      </w:pPr>
    </w:p>
    <w:p w14:paraId="21D324B6">
      <w:pPr>
        <w:widowControl/>
        <w:spacing w:line="580" w:lineRule="exact"/>
        <w:ind w:firstLine="448" w:firstLineChars="160"/>
        <w:jc w:val="left"/>
        <w:rPr>
          <w:rFonts w:eastAsia="仿宋_GB2312"/>
          <w:kern w:val="0"/>
          <w:sz w:val="28"/>
          <w:szCs w:val="28"/>
          <w:highlight w:val="none"/>
        </w:rPr>
      </w:pPr>
    </w:p>
    <w:p w14:paraId="62322819">
      <w:pPr>
        <w:widowControl/>
        <w:spacing w:line="580" w:lineRule="exact"/>
        <w:ind w:firstLine="448" w:firstLineChars="160"/>
        <w:jc w:val="left"/>
        <w:rPr>
          <w:rFonts w:eastAsia="仿宋_GB2312"/>
          <w:kern w:val="0"/>
          <w:sz w:val="28"/>
          <w:szCs w:val="28"/>
          <w:highlight w:val="none"/>
        </w:rPr>
      </w:pPr>
    </w:p>
    <w:p w14:paraId="4DDAF3F9">
      <w:pPr>
        <w:widowControl/>
        <w:spacing w:line="580" w:lineRule="exact"/>
        <w:ind w:firstLine="448" w:firstLineChars="160"/>
        <w:jc w:val="left"/>
        <w:rPr>
          <w:rFonts w:eastAsia="仿宋_GB2312"/>
          <w:kern w:val="0"/>
          <w:sz w:val="28"/>
          <w:szCs w:val="28"/>
          <w:highlight w:val="none"/>
        </w:rPr>
      </w:pPr>
    </w:p>
    <w:p w14:paraId="47B1C6B6">
      <w:pPr>
        <w:widowControl/>
        <w:spacing w:line="580" w:lineRule="exact"/>
        <w:ind w:firstLine="448" w:firstLineChars="160"/>
        <w:jc w:val="left"/>
        <w:rPr>
          <w:rFonts w:eastAsia="仿宋_GB2312"/>
          <w:kern w:val="0"/>
          <w:sz w:val="28"/>
          <w:szCs w:val="28"/>
          <w:highlight w:val="none"/>
        </w:rPr>
      </w:pPr>
    </w:p>
    <w:p w14:paraId="645A0BEE">
      <w:pPr>
        <w:widowControl/>
        <w:spacing w:line="580" w:lineRule="exact"/>
        <w:ind w:firstLine="448" w:firstLineChars="160"/>
        <w:jc w:val="left"/>
        <w:rPr>
          <w:rFonts w:eastAsia="仿宋_GB2312"/>
          <w:kern w:val="0"/>
          <w:sz w:val="28"/>
          <w:szCs w:val="28"/>
          <w:highlight w:val="none"/>
        </w:rPr>
      </w:pPr>
    </w:p>
    <w:p w14:paraId="7AFBB722">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27C169EE">
      <w:pPr>
        <w:spacing w:line="580" w:lineRule="exact"/>
        <w:jc w:val="center"/>
        <w:rPr>
          <w:b/>
          <w:bCs/>
          <w:color w:val="000000"/>
          <w:spacing w:val="8"/>
          <w:sz w:val="44"/>
          <w:szCs w:val="44"/>
          <w:highlight w:val="none"/>
        </w:rPr>
      </w:pPr>
    </w:p>
    <w:p w14:paraId="79275337">
      <w:pPr>
        <w:spacing w:line="580" w:lineRule="exact"/>
        <w:jc w:val="center"/>
        <w:rPr>
          <w:rFonts w:eastAsia="方正小标宋简体"/>
          <w:bCs/>
          <w:color w:val="000000"/>
          <w:spacing w:val="8"/>
          <w:sz w:val="44"/>
          <w:szCs w:val="44"/>
          <w:highlight w:val="none"/>
        </w:rPr>
      </w:pPr>
      <w:r>
        <w:rPr>
          <w:highlight w:val="none"/>
        </w:rPr>
        <w:fldChar w:fldCharType="begin"/>
      </w:r>
      <w:r>
        <w:rPr>
          <w:highlight w:val="none"/>
        </w:rPr>
        <w:instrText xml:space="preserve"> HYPERLINK "http://bm.scs.gov.cn/2015/UserControl/Department/html/附件二：全国人大机关放弃声明.doc" </w:instrText>
      </w:r>
      <w:r>
        <w:rPr>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41AEDA29">
      <w:pPr>
        <w:spacing w:line="580" w:lineRule="exact"/>
        <w:ind w:firstLine="675" w:firstLineChars="200"/>
        <w:rPr>
          <w:b/>
          <w:bCs/>
          <w:color w:val="000000"/>
          <w:spacing w:val="8"/>
          <w:sz w:val="32"/>
          <w:szCs w:val="32"/>
          <w:highlight w:val="none"/>
        </w:rPr>
      </w:pPr>
    </w:p>
    <w:p w14:paraId="2717CED9">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lang w:eastAsia="zh-CN"/>
        </w:rPr>
        <w:t>福建监管办公室</w:t>
      </w:r>
      <w:r>
        <w:rPr>
          <w:rFonts w:eastAsia="仿宋_GB2312"/>
          <w:kern w:val="0"/>
          <w:sz w:val="32"/>
          <w:szCs w:val="32"/>
          <w:highlight w:val="none"/>
        </w:rPr>
        <w:t>：</w:t>
      </w:r>
    </w:p>
    <w:p w14:paraId="1662ED1A">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eastAsia="仿宋_GB2312"/>
          <w:color w:val="000000"/>
          <w:kern w:val="0"/>
          <w:sz w:val="32"/>
          <w:szCs w:val="32"/>
          <w:highlight w:val="none"/>
        </w:rPr>
        <w:t>国家能源局</w:t>
      </w:r>
      <w:r>
        <w:rPr>
          <w:rFonts w:hint="eastAsia" w:eastAsia="仿宋_GB2312"/>
          <w:color w:val="000000"/>
          <w:kern w:val="0"/>
          <w:sz w:val="32"/>
          <w:szCs w:val="32"/>
          <w:highlight w:val="none"/>
          <w:lang w:eastAsia="zh-CN"/>
        </w:rPr>
        <w:t>福建监管办公室</w:t>
      </w:r>
      <w:r>
        <w:rPr>
          <w:rFonts w:eastAsia="仿宋_GB2312"/>
          <w:kern w:val="0"/>
          <w:sz w:val="32"/>
          <w:szCs w:val="32"/>
          <w:highlight w:val="none"/>
        </w:rPr>
        <w:t>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），已进入该职位面试名单。现因个人原因，自愿放弃参加面试，特此声明。</w:t>
      </w:r>
    </w:p>
    <w:p w14:paraId="5ABC1DA9">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796ABBE6">
      <w:pPr>
        <w:widowControl/>
        <w:spacing w:line="580" w:lineRule="exact"/>
        <w:jc w:val="left"/>
        <w:rPr>
          <w:rFonts w:eastAsia="仿宋_GB2312"/>
          <w:kern w:val="0"/>
          <w:sz w:val="32"/>
          <w:szCs w:val="32"/>
          <w:highlight w:val="none"/>
        </w:rPr>
      </w:pPr>
    </w:p>
    <w:p w14:paraId="55122A15">
      <w:pPr>
        <w:widowControl/>
        <w:spacing w:line="580" w:lineRule="exact"/>
        <w:jc w:val="left"/>
        <w:rPr>
          <w:rFonts w:eastAsia="仿宋_GB2312"/>
          <w:kern w:val="0"/>
          <w:sz w:val="32"/>
          <w:szCs w:val="32"/>
          <w:highlight w:val="none"/>
        </w:rPr>
      </w:pPr>
    </w:p>
    <w:p w14:paraId="746535AD">
      <w:pPr>
        <w:widowControl/>
        <w:spacing w:line="580" w:lineRule="exact"/>
        <w:jc w:val="left"/>
        <w:rPr>
          <w:rFonts w:eastAsia="仿宋_GB2312"/>
          <w:kern w:val="0"/>
          <w:sz w:val="32"/>
          <w:szCs w:val="32"/>
          <w:highlight w:val="none"/>
        </w:rPr>
      </w:pPr>
    </w:p>
    <w:p w14:paraId="59B2633A">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48B95365">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4D581838">
      <w:pPr>
        <w:widowControl/>
        <w:adjustRightInd w:val="0"/>
        <w:snapToGrid w:val="0"/>
        <w:spacing w:line="580" w:lineRule="exact"/>
        <w:ind w:firstLine="640" w:firstLineChars="200"/>
        <w:jc w:val="left"/>
        <w:rPr>
          <w:rFonts w:eastAsia="仿宋_GB2312"/>
          <w:kern w:val="0"/>
          <w:sz w:val="32"/>
          <w:szCs w:val="32"/>
          <w:highlight w:val="none"/>
          <w:u w:val="single"/>
        </w:rPr>
      </w:pPr>
    </w:p>
    <w:p w14:paraId="038167C4">
      <w:pPr>
        <w:widowControl/>
        <w:adjustRightInd w:val="0"/>
        <w:snapToGrid w:val="0"/>
        <w:spacing w:line="580" w:lineRule="exact"/>
        <w:ind w:firstLine="640" w:firstLineChars="200"/>
        <w:jc w:val="left"/>
        <w:rPr>
          <w:rFonts w:eastAsia="仿宋_GB2312"/>
          <w:kern w:val="0"/>
          <w:sz w:val="32"/>
          <w:szCs w:val="32"/>
          <w:highlight w:val="none"/>
          <w:u w:val="single"/>
        </w:rPr>
      </w:pPr>
    </w:p>
    <w:p w14:paraId="7B3F8F97">
      <w:pPr>
        <w:widowControl/>
        <w:adjustRightInd w:val="0"/>
        <w:snapToGrid w:val="0"/>
        <w:spacing w:line="580" w:lineRule="exact"/>
        <w:ind w:firstLine="640" w:firstLineChars="200"/>
        <w:jc w:val="left"/>
        <w:rPr>
          <w:rFonts w:eastAsia="仿宋_GB2312"/>
          <w:kern w:val="0"/>
          <w:sz w:val="32"/>
          <w:szCs w:val="32"/>
          <w:highlight w:val="none"/>
          <w:u w:val="single"/>
        </w:rPr>
      </w:pPr>
    </w:p>
    <w:p w14:paraId="693B9DF8">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4BEB44AF">
      <w:pPr>
        <w:widowControl/>
        <w:spacing w:line="580" w:lineRule="exact"/>
        <w:ind w:firstLine="448" w:firstLineChars="160"/>
        <w:jc w:val="left"/>
        <w:rPr>
          <w:rFonts w:eastAsia="仿宋_GB2312"/>
          <w:kern w:val="0"/>
          <w:sz w:val="28"/>
          <w:szCs w:val="28"/>
          <w:highlight w:val="none"/>
        </w:rPr>
      </w:pPr>
    </w:p>
    <w:p w14:paraId="4A2C9CC5">
      <w:pPr>
        <w:widowControl/>
        <w:spacing w:line="580" w:lineRule="exact"/>
        <w:ind w:firstLine="448" w:firstLineChars="160"/>
        <w:jc w:val="left"/>
        <w:rPr>
          <w:rFonts w:eastAsia="仿宋_GB2312"/>
          <w:kern w:val="0"/>
          <w:sz w:val="28"/>
          <w:szCs w:val="28"/>
          <w:highlight w:val="none"/>
        </w:rPr>
      </w:pPr>
    </w:p>
    <w:p w14:paraId="46FEE5FE">
      <w:pPr>
        <w:widowControl/>
        <w:spacing w:line="580" w:lineRule="exact"/>
        <w:ind w:firstLine="448" w:firstLineChars="160"/>
        <w:jc w:val="left"/>
        <w:rPr>
          <w:rFonts w:eastAsia="仿宋_GB2312"/>
          <w:kern w:val="0"/>
          <w:sz w:val="28"/>
          <w:szCs w:val="28"/>
          <w:highlight w:val="none"/>
        </w:rPr>
      </w:pPr>
    </w:p>
    <w:p w14:paraId="2F996CD5">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4</w:t>
      </w:r>
    </w:p>
    <w:p w14:paraId="1BA0DB02">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14:paraId="3FB8CED5">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204A99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3093A7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542A07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8D1EA7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7363A4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88BBD9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EC902E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77A061ED">
            <w:pPr>
              <w:widowControl/>
              <w:spacing w:line="335" w:lineRule="atLeast"/>
              <w:ind w:firstLine="400" w:firstLineChars="200"/>
              <w:rPr>
                <w:rFonts w:ascii="宋体" w:hAnsi="宋体" w:eastAsia="宋体" w:cs="宋体"/>
                <w:color w:val="auto"/>
                <w:kern w:val="0"/>
                <w:sz w:val="20"/>
                <w:szCs w:val="20"/>
                <w:highlight w:val="none"/>
              </w:rPr>
            </w:pPr>
          </w:p>
          <w:p w14:paraId="5A94D931">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14:paraId="7F5A3BDF">
            <w:pPr>
              <w:widowControl/>
              <w:spacing w:line="335" w:lineRule="atLeast"/>
              <w:rPr>
                <w:rFonts w:ascii="宋体" w:hAnsi="宋体" w:eastAsia="宋体" w:cs="宋体"/>
                <w:color w:val="auto"/>
                <w:kern w:val="0"/>
                <w:sz w:val="20"/>
                <w:szCs w:val="20"/>
                <w:highlight w:val="none"/>
              </w:rPr>
            </w:pPr>
          </w:p>
        </w:tc>
      </w:tr>
      <w:tr w14:paraId="4AE9BD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EFEED8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C8B4A6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E08D31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1EDDD9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C83EB0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2C0BC35F">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B6FEDBA">
            <w:pPr>
              <w:widowControl/>
              <w:jc w:val="left"/>
              <w:rPr>
                <w:rFonts w:ascii="宋体" w:hAnsi="宋体" w:eastAsia="宋体" w:cs="宋体"/>
                <w:color w:val="auto"/>
                <w:kern w:val="0"/>
                <w:sz w:val="20"/>
                <w:szCs w:val="20"/>
                <w:highlight w:val="none"/>
              </w:rPr>
            </w:pPr>
          </w:p>
        </w:tc>
      </w:tr>
      <w:tr w14:paraId="5DEF27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3A4D10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41B3E6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FFE938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5D6D40C">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ECF77F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5F514B9B">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0F59EAF">
            <w:pPr>
              <w:widowControl/>
              <w:jc w:val="left"/>
              <w:rPr>
                <w:rFonts w:ascii="宋体" w:hAnsi="宋体" w:eastAsia="宋体" w:cs="宋体"/>
                <w:color w:val="auto"/>
                <w:kern w:val="0"/>
                <w:sz w:val="20"/>
                <w:szCs w:val="20"/>
                <w:highlight w:val="none"/>
              </w:rPr>
            </w:pPr>
          </w:p>
        </w:tc>
      </w:tr>
      <w:tr w14:paraId="587DBC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17960D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353795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F9F9BA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8778552">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D33E85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3F46343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B639C92">
            <w:pPr>
              <w:widowControl/>
              <w:jc w:val="left"/>
              <w:rPr>
                <w:rFonts w:ascii="宋体" w:hAnsi="宋体" w:eastAsia="宋体" w:cs="宋体"/>
                <w:color w:val="auto"/>
                <w:kern w:val="0"/>
                <w:sz w:val="20"/>
                <w:szCs w:val="20"/>
                <w:highlight w:val="none"/>
              </w:rPr>
            </w:pPr>
          </w:p>
        </w:tc>
      </w:tr>
      <w:tr w14:paraId="5ADAB8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BB9318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75B6E8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96DE26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0501FB8">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2ABE6E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3ABC63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14:paraId="7428E2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C5F342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31A3C9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8658B6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5B9043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14:paraId="69C7AE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EBBC99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5D90F8E">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51AF96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E57F41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29DEB3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7B359E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7187E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1F7782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7ED0F49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8AF0AE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019AB3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66485FB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465BA00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14:paraId="7BA824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A24BC6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63F89DC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2F423F0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137ACED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6608E0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D29B10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308B648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556224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C4D550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B8FFB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CDFE9B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B015E9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8463DE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6EBAE1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28218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25E8457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14:paraId="3E52035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1D718A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1055F4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3C8B75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88C479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14:paraId="70A187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3CBCCD84">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3DE9A5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D1756F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2D93B5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C62090E">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61477B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70CAD61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CEF9A4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2D3198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2E7340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3FBCB8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14:paraId="2DEE09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48B4073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AA0533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C813A6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4064A0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363F18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E884D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F07EBE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718D9C7">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14:paraId="6DC64E3A">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14:paraId="39FF243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14:paraId="678FC8E4">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14:paraId="0CDF7469">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14:paraId="5CE0308D">
            <w:pPr>
              <w:widowControl/>
              <w:spacing w:line="335" w:lineRule="atLeast"/>
              <w:jc w:val="left"/>
              <w:rPr>
                <w:rFonts w:hint="eastAsia" w:ascii="ˎ̥" w:hAnsi="ˎ̥" w:cs="宋体"/>
                <w:color w:val="auto"/>
                <w:kern w:val="0"/>
                <w:sz w:val="18"/>
                <w:szCs w:val="18"/>
                <w:highlight w:val="none"/>
              </w:rPr>
            </w:pPr>
          </w:p>
          <w:p w14:paraId="77FA09DF">
            <w:pPr>
              <w:widowControl/>
              <w:spacing w:line="335" w:lineRule="atLeast"/>
              <w:jc w:val="left"/>
              <w:rPr>
                <w:rFonts w:hint="eastAsia" w:ascii="ˎ̥" w:hAnsi="ˎ̥" w:cs="宋体"/>
                <w:color w:val="auto"/>
                <w:kern w:val="0"/>
                <w:sz w:val="18"/>
                <w:szCs w:val="18"/>
                <w:highlight w:val="none"/>
              </w:rPr>
            </w:pPr>
          </w:p>
          <w:p w14:paraId="270F5C92">
            <w:pPr>
              <w:widowControl/>
              <w:spacing w:line="335" w:lineRule="atLeast"/>
              <w:jc w:val="left"/>
              <w:rPr>
                <w:rFonts w:hint="eastAsia" w:ascii="ˎ̥" w:hAnsi="ˎ̥" w:cs="宋体"/>
                <w:color w:val="auto"/>
                <w:kern w:val="0"/>
                <w:sz w:val="18"/>
                <w:szCs w:val="18"/>
                <w:highlight w:val="none"/>
              </w:rPr>
            </w:pPr>
          </w:p>
          <w:p w14:paraId="27DDF071">
            <w:pPr>
              <w:widowControl/>
              <w:spacing w:line="335" w:lineRule="atLeast"/>
              <w:jc w:val="left"/>
              <w:rPr>
                <w:rFonts w:hint="eastAsia" w:ascii="ˎ̥" w:hAnsi="ˎ̥" w:cs="宋体"/>
                <w:color w:val="auto"/>
                <w:kern w:val="0"/>
                <w:sz w:val="18"/>
                <w:szCs w:val="18"/>
                <w:highlight w:val="none"/>
              </w:rPr>
            </w:pPr>
          </w:p>
          <w:p w14:paraId="1C48503D">
            <w:pPr>
              <w:widowControl/>
              <w:spacing w:line="335" w:lineRule="atLeast"/>
              <w:jc w:val="left"/>
              <w:rPr>
                <w:rFonts w:hint="eastAsia" w:ascii="ˎ̥" w:hAnsi="ˎ̥" w:cs="宋体"/>
                <w:color w:val="auto"/>
                <w:kern w:val="0"/>
                <w:sz w:val="18"/>
                <w:szCs w:val="18"/>
                <w:highlight w:val="none"/>
              </w:rPr>
            </w:pPr>
          </w:p>
          <w:p w14:paraId="672A5F85">
            <w:pPr>
              <w:widowControl/>
              <w:spacing w:line="335" w:lineRule="atLeast"/>
              <w:jc w:val="left"/>
              <w:rPr>
                <w:rFonts w:hint="eastAsia" w:ascii="ˎ̥" w:hAnsi="ˎ̥" w:cs="宋体"/>
                <w:color w:val="auto"/>
                <w:kern w:val="0"/>
                <w:sz w:val="18"/>
                <w:szCs w:val="18"/>
                <w:highlight w:val="none"/>
              </w:rPr>
            </w:pPr>
          </w:p>
          <w:p w14:paraId="268C720C">
            <w:pPr>
              <w:widowControl/>
              <w:spacing w:line="335" w:lineRule="atLeast"/>
              <w:jc w:val="left"/>
              <w:rPr>
                <w:rFonts w:hint="eastAsia" w:ascii="ˎ̥" w:hAnsi="ˎ̥" w:cs="宋体"/>
                <w:color w:val="auto"/>
                <w:kern w:val="0"/>
                <w:sz w:val="18"/>
                <w:szCs w:val="18"/>
                <w:highlight w:val="none"/>
              </w:rPr>
            </w:pPr>
          </w:p>
        </w:tc>
      </w:tr>
      <w:tr w14:paraId="3E2726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F92DBD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12403B1">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14:paraId="15B16402">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14:paraId="6C14234C">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14:paraId="46DD8163">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14:paraId="565F1C0E">
            <w:pPr>
              <w:widowControl/>
              <w:spacing w:line="300" w:lineRule="atLeast"/>
              <w:jc w:val="left"/>
              <w:rPr>
                <w:rFonts w:hint="eastAsia" w:ascii="ˎ̥" w:hAnsi="ˎ̥" w:cs="宋体"/>
                <w:color w:val="auto"/>
                <w:kern w:val="0"/>
                <w:sz w:val="18"/>
                <w:szCs w:val="18"/>
                <w:highlight w:val="none"/>
              </w:rPr>
            </w:pPr>
          </w:p>
          <w:p w14:paraId="2B6BA441">
            <w:pPr>
              <w:widowControl/>
              <w:spacing w:line="300" w:lineRule="atLeast"/>
              <w:jc w:val="left"/>
              <w:rPr>
                <w:rFonts w:hint="eastAsia" w:ascii="ˎ̥" w:hAnsi="ˎ̥" w:cs="宋体"/>
                <w:color w:val="auto"/>
                <w:kern w:val="0"/>
                <w:sz w:val="18"/>
                <w:szCs w:val="18"/>
                <w:highlight w:val="none"/>
              </w:rPr>
            </w:pPr>
          </w:p>
          <w:p w14:paraId="66E228F5">
            <w:pPr>
              <w:widowControl/>
              <w:spacing w:line="300" w:lineRule="atLeast"/>
              <w:jc w:val="left"/>
              <w:rPr>
                <w:rFonts w:hint="eastAsia" w:ascii="ˎ̥" w:hAnsi="ˎ̥" w:cs="宋体"/>
                <w:color w:val="auto"/>
                <w:kern w:val="0"/>
                <w:sz w:val="18"/>
                <w:szCs w:val="18"/>
                <w:highlight w:val="none"/>
              </w:rPr>
            </w:pPr>
          </w:p>
          <w:p w14:paraId="794362DC">
            <w:pPr>
              <w:widowControl/>
              <w:spacing w:line="300" w:lineRule="atLeast"/>
              <w:jc w:val="left"/>
              <w:rPr>
                <w:rFonts w:hint="eastAsia" w:ascii="ˎ̥" w:hAnsi="ˎ̥" w:cs="宋体"/>
                <w:color w:val="auto"/>
                <w:kern w:val="0"/>
                <w:sz w:val="18"/>
                <w:szCs w:val="18"/>
                <w:highlight w:val="none"/>
              </w:rPr>
            </w:pPr>
          </w:p>
          <w:p w14:paraId="47CD8384">
            <w:pPr>
              <w:widowControl/>
              <w:spacing w:line="300" w:lineRule="atLeast"/>
              <w:jc w:val="left"/>
              <w:rPr>
                <w:rFonts w:hint="eastAsia" w:ascii="ˎ̥" w:hAnsi="ˎ̥" w:cs="宋体"/>
                <w:color w:val="auto"/>
                <w:kern w:val="0"/>
                <w:sz w:val="18"/>
                <w:szCs w:val="18"/>
                <w:highlight w:val="none"/>
              </w:rPr>
            </w:pPr>
          </w:p>
          <w:p w14:paraId="287A480B">
            <w:pPr>
              <w:widowControl/>
              <w:spacing w:line="300" w:lineRule="atLeast"/>
              <w:jc w:val="left"/>
              <w:rPr>
                <w:rFonts w:hint="eastAsia" w:ascii="ˎ̥" w:hAnsi="ˎ̥" w:cs="宋体"/>
                <w:color w:val="auto"/>
                <w:kern w:val="0"/>
                <w:sz w:val="18"/>
                <w:szCs w:val="18"/>
                <w:highlight w:val="none"/>
              </w:rPr>
            </w:pPr>
          </w:p>
          <w:p w14:paraId="72B34B6C">
            <w:pPr>
              <w:widowControl/>
              <w:spacing w:line="300" w:lineRule="atLeast"/>
              <w:jc w:val="left"/>
              <w:rPr>
                <w:rFonts w:hint="eastAsia" w:ascii="ˎ̥" w:hAnsi="ˎ̥" w:cs="宋体"/>
                <w:color w:val="auto"/>
                <w:kern w:val="0"/>
                <w:sz w:val="18"/>
                <w:szCs w:val="18"/>
                <w:highlight w:val="none"/>
              </w:rPr>
            </w:pPr>
          </w:p>
          <w:p w14:paraId="3D5D4EF6">
            <w:pPr>
              <w:widowControl/>
              <w:spacing w:line="300" w:lineRule="atLeast"/>
              <w:jc w:val="left"/>
              <w:rPr>
                <w:rFonts w:hint="eastAsia" w:ascii="ˎ̥" w:hAnsi="ˎ̥" w:cs="宋体"/>
                <w:color w:val="auto"/>
                <w:kern w:val="0"/>
                <w:sz w:val="18"/>
                <w:szCs w:val="18"/>
                <w:highlight w:val="none"/>
              </w:rPr>
            </w:pPr>
          </w:p>
        </w:tc>
      </w:tr>
      <w:tr w14:paraId="7C02F5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30576B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1C1CA7F">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14:paraId="6A67231C">
            <w:pPr>
              <w:widowControl/>
              <w:jc w:val="left"/>
              <w:rPr>
                <w:rFonts w:hint="eastAsia" w:ascii="ˎ̥" w:hAnsi="ˎ̥" w:cs="宋体"/>
                <w:color w:val="auto"/>
                <w:kern w:val="0"/>
                <w:sz w:val="18"/>
                <w:szCs w:val="18"/>
                <w:highlight w:val="none"/>
              </w:rPr>
            </w:pPr>
          </w:p>
          <w:p w14:paraId="5E7ADC6E">
            <w:pPr>
              <w:widowControl/>
              <w:jc w:val="left"/>
              <w:rPr>
                <w:rFonts w:hint="eastAsia" w:ascii="ˎ̥" w:hAnsi="ˎ̥" w:cs="宋体"/>
                <w:color w:val="auto"/>
                <w:kern w:val="0"/>
                <w:sz w:val="18"/>
                <w:szCs w:val="18"/>
                <w:highlight w:val="none"/>
              </w:rPr>
            </w:pPr>
          </w:p>
          <w:p w14:paraId="5CF2220D">
            <w:pPr>
              <w:widowControl/>
              <w:jc w:val="left"/>
              <w:rPr>
                <w:rFonts w:hint="eastAsia" w:ascii="ˎ̥" w:hAnsi="ˎ̥" w:cs="宋体"/>
                <w:color w:val="auto"/>
                <w:kern w:val="0"/>
                <w:sz w:val="18"/>
                <w:szCs w:val="18"/>
                <w:highlight w:val="none"/>
              </w:rPr>
            </w:pPr>
          </w:p>
        </w:tc>
      </w:tr>
      <w:tr w14:paraId="1F011F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AFB83D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857B904">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14:paraId="5D6A387A">
            <w:pPr>
              <w:widowControl/>
              <w:jc w:val="left"/>
              <w:rPr>
                <w:rFonts w:hint="eastAsia" w:ascii="ˎ̥" w:hAnsi="ˎ̥" w:cs="宋体"/>
                <w:color w:val="auto"/>
                <w:kern w:val="0"/>
                <w:sz w:val="18"/>
                <w:szCs w:val="18"/>
                <w:highlight w:val="none"/>
              </w:rPr>
            </w:pPr>
          </w:p>
          <w:p w14:paraId="32E811E0">
            <w:pPr>
              <w:widowControl/>
              <w:jc w:val="left"/>
              <w:rPr>
                <w:rFonts w:hint="eastAsia" w:ascii="ˎ̥" w:hAnsi="ˎ̥" w:cs="宋体"/>
                <w:color w:val="auto"/>
                <w:kern w:val="0"/>
                <w:sz w:val="18"/>
                <w:szCs w:val="18"/>
                <w:highlight w:val="none"/>
              </w:rPr>
            </w:pPr>
          </w:p>
          <w:p w14:paraId="69FC5E83">
            <w:pPr>
              <w:widowControl/>
              <w:jc w:val="left"/>
              <w:rPr>
                <w:rFonts w:hint="eastAsia" w:ascii="ˎ̥" w:hAnsi="ˎ̥" w:cs="宋体"/>
                <w:color w:val="auto"/>
                <w:kern w:val="0"/>
                <w:sz w:val="18"/>
                <w:szCs w:val="18"/>
                <w:highlight w:val="none"/>
              </w:rPr>
            </w:pPr>
          </w:p>
        </w:tc>
      </w:tr>
      <w:tr w14:paraId="6A9FDB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F23621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E24067F">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14:paraId="4613B723">
            <w:pPr>
              <w:widowControl/>
              <w:spacing w:line="335" w:lineRule="atLeast"/>
              <w:jc w:val="left"/>
              <w:rPr>
                <w:rFonts w:hint="eastAsia" w:ascii="ˎ̥" w:hAnsi="ˎ̥" w:cs="宋体"/>
                <w:color w:val="auto"/>
                <w:kern w:val="0"/>
                <w:sz w:val="18"/>
                <w:szCs w:val="18"/>
                <w:highlight w:val="none"/>
              </w:rPr>
            </w:pPr>
          </w:p>
          <w:p w14:paraId="2D6DBFBD">
            <w:pPr>
              <w:widowControl/>
              <w:spacing w:line="335" w:lineRule="atLeast"/>
              <w:jc w:val="left"/>
              <w:rPr>
                <w:rFonts w:hint="eastAsia" w:ascii="ˎ̥" w:hAnsi="ˎ̥" w:cs="宋体"/>
                <w:color w:val="auto"/>
                <w:kern w:val="0"/>
                <w:sz w:val="18"/>
                <w:szCs w:val="18"/>
                <w:highlight w:val="none"/>
              </w:rPr>
            </w:pPr>
          </w:p>
          <w:p w14:paraId="696403A9">
            <w:pPr>
              <w:widowControl/>
              <w:spacing w:line="335" w:lineRule="atLeast"/>
              <w:jc w:val="left"/>
              <w:rPr>
                <w:rFonts w:hint="eastAsia" w:ascii="ˎ̥" w:hAnsi="ˎ̥" w:cs="宋体"/>
                <w:color w:val="auto"/>
                <w:kern w:val="0"/>
                <w:sz w:val="18"/>
                <w:szCs w:val="18"/>
                <w:highlight w:val="none"/>
              </w:rPr>
            </w:pPr>
          </w:p>
        </w:tc>
      </w:tr>
      <w:tr w14:paraId="29C077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D5307D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9D160CF">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14:paraId="5A20D766">
            <w:pPr>
              <w:widowControl/>
              <w:spacing w:line="335" w:lineRule="atLeast"/>
              <w:jc w:val="left"/>
              <w:rPr>
                <w:rFonts w:hint="eastAsia" w:ascii="ˎ̥" w:hAnsi="ˎ̥" w:cs="宋体"/>
                <w:color w:val="auto"/>
                <w:kern w:val="0"/>
                <w:sz w:val="18"/>
                <w:szCs w:val="18"/>
                <w:highlight w:val="none"/>
              </w:rPr>
            </w:pPr>
          </w:p>
          <w:p w14:paraId="7344078A">
            <w:pPr>
              <w:widowControl/>
              <w:spacing w:line="335" w:lineRule="atLeast"/>
              <w:jc w:val="left"/>
              <w:rPr>
                <w:rFonts w:hint="eastAsia" w:ascii="ˎ̥" w:hAnsi="ˎ̥" w:cs="宋体"/>
                <w:color w:val="auto"/>
                <w:kern w:val="0"/>
                <w:sz w:val="18"/>
                <w:szCs w:val="18"/>
                <w:highlight w:val="none"/>
              </w:rPr>
            </w:pPr>
          </w:p>
        </w:tc>
      </w:tr>
      <w:tr w14:paraId="35F943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81D45F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42EE08B">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14:paraId="2EF62606">
            <w:pPr>
              <w:widowControl/>
              <w:spacing w:line="335" w:lineRule="atLeast"/>
              <w:jc w:val="left"/>
              <w:rPr>
                <w:rFonts w:hint="eastAsia" w:ascii="ˎ̥" w:hAnsi="ˎ̥" w:cs="宋体"/>
                <w:color w:val="auto"/>
                <w:kern w:val="0"/>
                <w:sz w:val="18"/>
                <w:szCs w:val="18"/>
                <w:highlight w:val="none"/>
              </w:rPr>
            </w:pPr>
          </w:p>
          <w:p w14:paraId="22E43358">
            <w:pPr>
              <w:widowControl/>
              <w:spacing w:line="335" w:lineRule="atLeast"/>
              <w:jc w:val="left"/>
              <w:rPr>
                <w:rFonts w:hint="eastAsia" w:ascii="ˎ̥" w:hAnsi="ˎ̥" w:cs="宋体"/>
                <w:color w:val="auto"/>
                <w:kern w:val="0"/>
                <w:sz w:val="18"/>
                <w:szCs w:val="18"/>
                <w:highlight w:val="none"/>
              </w:rPr>
            </w:pPr>
          </w:p>
          <w:p w14:paraId="253370D3">
            <w:pPr>
              <w:widowControl/>
              <w:spacing w:line="335" w:lineRule="atLeast"/>
              <w:jc w:val="left"/>
              <w:rPr>
                <w:rFonts w:hint="eastAsia" w:ascii="ˎ̥" w:hAnsi="ˎ̥" w:cs="宋体"/>
                <w:color w:val="auto"/>
                <w:kern w:val="0"/>
                <w:sz w:val="18"/>
                <w:szCs w:val="18"/>
                <w:highlight w:val="none"/>
              </w:rPr>
            </w:pPr>
          </w:p>
        </w:tc>
      </w:tr>
      <w:tr w14:paraId="215F42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5A9A62E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14:paraId="1F7BEBB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14:paraId="370BDC3F">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4096D280">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1CAAB827">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53A1D970">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51FB650C">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480E89E9">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14:paraId="394BB4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14A1F7F3">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14:paraId="6EBC4808">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14:paraId="04DE715F">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14:paraId="38278EFA">
            <w:pPr>
              <w:widowControl/>
              <w:jc w:val="left"/>
              <w:rPr>
                <w:rFonts w:hint="eastAsia" w:ascii="ˎ̥" w:hAnsi="ˎ̥" w:cs="宋体"/>
                <w:color w:val="auto"/>
                <w:kern w:val="0"/>
                <w:sz w:val="18"/>
                <w:szCs w:val="18"/>
                <w:highlight w:val="none"/>
                <w:lang w:eastAsia="zh-CN"/>
              </w:rPr>
            </w:pPr>
          </w:p>
          <w:p w14:paraId="3091DA26">
            <w:pPr>
              <w:widowControl/>
              <w:jc w:val="left"/>
              <w:rPr>
                <w:rFonts w:hint="eastAsia" w:ascii="ˎ̥" w:hAnsi="ˎ̥" w:cs="宋体"/>
                <w:color w:val="auto"/>
                <w:kern w:val="0"/>
                <w:sz w:val="18"/>
                <w:szCs w:val="18"/>
                <w:highlight w:val="none"/>
                <w:lang w:eastAsia="zh-CN"/>
              </w:rPr>
            </w:pPr>
          </w:p>
        </w:tc>
      </w:tr>
      <w:tr w14:paraId="36F8F9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F2DAE2A">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B860BA3">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14:paraId="1D14F497">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49A88302">
      <w:pPr>
        <w:widowControl/>
        <w:spacing w:line="580" w:lineRule="exact"/>
        <w:ind w:firstLine="448" w:firstLineChars="160"/>
        <w:jc w:val="left"/>
        <w:rPr>
          <w:rFonts w:eastAsia="仿宋_GB2312"/>
          <w:kern w:val="0"/>
          <w:sz w:val="28"/>
          <w:szCs w:val="28"/>
          <w:highlight w:val="none"/>
        </w:rPr>
      </w:pPr>
    </w:p>
    <w:p w14:paraId="00F93F7B">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46F1FB67">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0D082587">
            <w:pPr>
              <w:widowControl/>
              <w:jc w:val="left"/>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r>
              <w:rPr>
                <w:rFonts w:hint="eastAsia" w:ascii="黑体" w:hAnsi="黑体" w:eastAsia="黑体" w:cs="宋体"/>
                <w:kern w:val="0"/>
                <w:sz w:val="32"/>
                <w:szCs w:val="32"/>
                <w:highlight w:val="none"/>
                <w:lang w:val="en-US" w:eastAsia="zh-CN"/>
              </w:rPr>
              <w:t>5</w:t>
            </w:r>
          </w:p>
        </w:tc>
        <w:tc>
          <w:tcPr>
            <w:tcW w:w="734" w:type="dxa"/>
            <w:tcBorders>
              <w:top w:val="nil"/>
              <w:left w:val="nil"/>
              <w:bottom w:val="nil"/>
              <w:right w:val="nil"/>
            </w:tcBorders>
            <w:shd w:val="clear" w:color="auto" w:fill="auto"/>
            <w:noWrap/>
            <w:vAlign w:val="bottom"/>
          </w:tcPr>
          <w:p w14:paraId="7F51BDAC">
            <w:pPr>
              <w:widowControl/>
              <w:jc w:val="left"/>
              <w:rPr>
                <w:rFonts w:ascii="宋体" w:hAnsi="宋体" w:cs="宋体"/>
                <w:kern w:val="0"/>
                <w:sz w:val="24"/>
                <w:szCs w:val="24"/>
                <w:highlight w:val="none"/>
              </w:rPr>
            </w:pPr>
          </w:p>
        </w:tc>
      </w:tr>
      <w:tr w14:paraId="0C64AA4C">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02679149">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6DE9FA33">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5D2133BF">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shd w:val="clear" w:color="auto" w:fill="auto"/>
            <w:vAlign w:val="center"/>
          </w:tcPr>
          <w:p w14:paraId="173080C1">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shd w:val="clear" w:color="auto" w:fill="auto"/>
            <w:vAlign w:val="center"/>
          </w:tcPr>
          <w:p w14:paraId="6708A6E4">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shd w:val="clear" w:color="auto" w:fill="auto"/>
            <w:vAlign w:val="center"/>
          </w:tcPr>
          <w:p w14:paraId="3C1DE637">
            <w:pPr>
              <w:widowControl/>
              <w:jc w:val="left"/>
              <w:rPr>
                <w:rFonts w:ascii="黑体" w:hAnsi="黑体" w:eastAsia="黑体" w:cs="宋体"/>
                <w:kern w:val="0"/>
                <w:sz w:val="20"/>
                <w:highlight w:val="none"/>
              </w:rPr>
            </w:pPr>
          </w:p>
        </w:tc>
        <w:tc>
          <w:tcPr>
            <w:tcW w:w="4160" w:type="dxa"/>
            <w:gridSpan w:val="6"/>
            <w:tcBorders>
              <w:top w:val="nil"/>
              <w:left w:val="nil"/>
              <w:bottom w:val="nil"/>
              <w:right w:val="nil"/>
            </w:tcBorders>
            <w:shd w:val="clear" w:color="auto" w:fill="auto"/>
            <w:vAlign w:val="center"/>
          </w:tcPr>
          <w:p w14:paraId="4F4E3EFA">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shd w:val="clear" w:color="auto" w:fill="auto"/>
            <w:vAlign w:val="center"/>
          </w:tcPr>
          <w:p w14:paraId="2A28BBC0">
            <w:pPr>
              <w:widowControl/>
              <w:jc w:val="left"/>
              <w:rPr>
                <w:rFonts w:ascii="黑体" w:hAnsi="黑体" w:eastAsia="黑体" w:cs="宋体"/>
                <w:kern w:val="0"/>
                <w:sz w:val="20"/>
                <w:highlight w:val="none"/>
              </w:rPr>
            </w:pPr>
          </w:p>
        </w:tc>
        <w:tc>
          <w:tcPr>
            <w:tcW w:w="2505" w:type="dxa"/>
            <w:gridSpan w:val="3"/>
            <w:tcBorders>
              <w:top w:val="nil"/>
              <w:left w:val="nil"/>
              <w:bottom w:val="nil"/>
              <w:right w:val="nil"/>
            </w:tcBorders>
            <w:shd w:val="clear" w:color="auto" w:fill="auto"/>
            <w:vAlign w:val="center"/>
          </w:tcPr>
          <w:p w14:paraId="135CB0A9">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45FAEDE4">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9713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2DF62D0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2EC071B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1C277">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5C94F85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备注</w:t>
            </w:r>
          </w:p>
        </w:tc>
      </w:tr>
      <w:tr w14:paraId="297D9A2C">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3C2E8A6A">
            <w:pPr>
              <w:widowControl/>
              <w:jc w:val="left"/>
              <w:rPr>
                <w:rFonts w:ascii="黑体" w:hAnsi="黑体" w:eastAsia="黑体" w:cs="宋体"/>
                <w:kern w:val="0"/>
                <w:sz w:val="20"/>
                <w:highlight w:val="none"/>
              </w:rPr>
            </w:pPr>
          </w:p>
        </w:tc>
        <w:tc>
          <w:tcPr>
            <w:tcW w:w="800" w:type="dxa"/>
            <w:tcBorders>
              <w:top w:val="nil"/>
              <w:left w:val="nil"/>
              <w:bottom w:val="single" w:color="auto" w:sz="4" w:space="0"/>
              <w:right w:val="single" w:color="auto" w:sz="4" w:space="0"/>
            </w:tcBorders>
            <w:shd w:val="clear" w:color="auto" w:fill="auto"/>
            <w:vAlign w:val="center"/>
          </w:tcPr>
          <w:p w14:paraId="01545D8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shd w:val="clear" w:color="auto" w:fill="auto"/>
            <w:vAlign w:val="center"/>
          </w:tcPr>
          <w:p w14:paraId="7E39CFA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shd w:val="clear" w:color="auto" w:fill="auto"/>
            <w:vAlign w:val="center"/>
          </w:tcPr>
          <w:p w14:paraId="6D1850D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shd w:val="clear" w:color="auto" w:fill="auto"/>
            <w:vAlign w:val="center"/>
          </w:tcPr>
          <w:p w14:paraId="15E6300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shd w:val="clear" w:color="auto" w:fill="auto"/>
            <w:vAlign w:val="center"/>
          </w:tcPr>
          <w:p w14:paraId="2C857FA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7CBEEF9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0069CD4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p>
          <w:p w14:paraId="3A35A6F7">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shd w:val="clear" w:color="auto" w:fill="auto"/>
            <w:vAlign w:val="center"/>
          </w:tcPr>
          <w:p w14:paraId="7784AAE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6D6B30C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shd w:val="clear" w:color="auto" w:fill="auto"/>
            <w:vAlign w:val="center"/>
          </w:tcPr>
          <w:p w14:paraId="5F69D9F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shd w:val="clear" w:color="auto" w:fill="auto"/>
            <w:vAlign w:val="center"/>
          </w:tcPr>
          <w:p w14:paraId="5A583FC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7F1956C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shd w:val="clear" w:color="auto" w:fill="auto"/>
            <w:vAlign w:val="center"/>
          </w:tcPr>
          <w:p w14:paraId="36A8962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4AB4582F">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4071692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70A5886C">
            <w:pPr>
              <w:widowControl/>
              <w:jc w:val="left"/>
              <w:rPr>
                <w:rFonts w:ascii="黑体" w:hAnsi="黑体" w:eastAsia="黑体" w:cs="宋体"/>
                <w:kern w:val="0"/>
                <w:sz w:val="20"/>
                <w:highlight w:val="none"/>
              </w:rPr>
            </w:pPr>
          </w:p>
        </w:tc>
        <w:tc>
          <w:tcPr>
            <w:tcW w:w="839" w:type="dxa"/>
            <w:vMerge w:val="continue"/>
            <w:tcBorders>
              <w:left w:val="single" w:color="auto" w:sz="4" w:space="0"/>
              <w:bottom w:val="single" w:color="auto" w:sz="4" w:space="0"/>
              <w:right w:val="single" w:color="auto" w:sz="4" w:space="0"/>
            </w:tcBorders>
            <w:vAlign w:val="center"/>
          </w:tcPr>
          <w:p w14:paraId="49626882">
            <w:pPr>
              <w:widowControl/>
              <w:jc w:val="left"/>
              <w:rPr>
                <w:rFonts w:ascii="黑体" w:hAnsi="黑体" w:eastAsia="黑体" w:cs="宋体"/>
                <w:kern w:val="0"/>
                <w:sz w:val="20"/>
                <w:highlight w:val="none"/>
              </w:rPr>
            </w:pPr>
          </w:p>
        </w:tc>
      </w:tr>
      <w:tr w14:paraId="2F7BAE23">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792355E9">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7632F05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7AEB5E5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1DDE4C2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4F52F50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1C6221E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FC3A49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6EBFCBA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shd w:val="clear" w:color="auto" w:fill="auto"/>
            <w:vAlign w:val="center"/>
          </w:tcPr>
          <w:p w14:paraId="3033C96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7FDBCC3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14850E2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18FC578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1AEBB69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1A3D6373">
            <w:pPr>
              <w:widowControl/>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78363EC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778A290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2747507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2873259F">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B66F61B">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24A4C7A9">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440CC0DE">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0412262E">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00526398">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5D072EB8">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4C3BEA79">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22D0BF9B">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5595B57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shd w:val="clear" w:color="auto" w:fill="auto"/>
            <w:vAlign w:val="center"/>
          </w:tcPr>
          <w:p w14:paraId="738D4A8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4176767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6245B1F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347AC9C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6074D40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487B59A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1A6CE54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63C61E7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243A8E6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4831D45D">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4188395B">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7117A60F">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08CC7222">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6E0BB783">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19474665">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6E443753">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2F80DF0E">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2000CCD6">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5FF56E6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4EFF0C6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7F037D2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6E24241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7BBD445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7B4B71E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28D73D4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4038E4C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06EF267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3CF9FB8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34E61D2F">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89866F5">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7299F8A8">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0BD8C3EB">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1EF883DD">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678E9984">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4418C222">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3A7ACB0B">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55AC6724">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3B90982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shd w:val="clear" w:color="auto" w:fill="auto"/>
            <w:vAlign w:val="center"/>
          </w:tcPr>
          <w:p w14:paraId="3E27373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1408356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01077A0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513818B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5F2EA32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1061FB4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1A1B486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28C03DC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5960973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vAlign w:val="center"/>
          </w:tcPr>
          <w:p w14:paraId="258FA05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6ACF99E">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498BBC15">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10F56391">
      <w:pPr>
        <w:rPr>
          <w:highlight w:val="none"/>
        </w:rPr>
      </w:pPr>
    </w:p>
    <w:p w14:paraId="06E8762B">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021B0867">
      <w:pPr>
        <w:spacing w:line="580" w:lineRule="exact"/>
        <w:rPr>
          <w:rFonts w:hint="eastAsia" w:eastAsia="黑体"/>
          <w:bCs/>
          <w:color w:val="000000"/>
          <w:spacing w:val="8"/>
          <w:sz w:val="32"/>
          <w:szCs w:val="32"/>
          <w:highlight w:val="none"/>
          <w:lang w:eastAsia="zh-CN"/>
        </w:rPr>
      </w:pPr>
      <w:r>
        <w:rPr>
          <w:rFonts w:eastAsia="黑体"/>
          <w:bCs/>
          <w:color w:val="000000"/>
          <w:spacing w:val="8"/>
          <w:sz w:val="32"/>
          <w:szCs w:val="32"/>
          <w:highlight w:val="none"/>
        </w:rPr>
        <w:t>附件</w:t>
      </w:r>
      <w:r>
        <w:rPr>
          <w:rFonts w:hint="eastAsia" w:eastAsia="黑体"/>
          <w:bCs/>
          <w:color w:val="000000"/>
          <w:spacing w:val="8"/>
          <w:sz w:val="32"/>
          <w:szCs w:val="32"/>
          <w:highlight w:val="none"/>
          <w:lang w:val="en-US" w:eastAsia="zh-CN"/>
        </w:rPr>
        <w:t>6</w:t>
      </w:r>
    </w:p>
    <w:p w14:paraId="019C4CE0">
      <w:pPr>
        <w:rPr>
          <w:color w:val="000000"/>
          <w:highlight w:val="none"/>
        </w:rPr>
      </w:pPr>
    </w:p>
    <w:p w14:paraId="1B1405F1">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0F317007">
      <w:pPr>
        <w:widowControl/>
        <w:adjustRightInd w:val="0"/>
        <w:snapToGrid w:val="0"/>
        <w:spacing w:line="560" w:lineRule="exact"/>
        <w:jc w:val="left"/>
        <w:rPr>
          <w:rFonts w:eastAsia="仿宋_GB2312"/>
          <w:color w:val="000000"/>
          <w:kern w:val="0"/>
          <w:sz w:val="32"/>
          <w:szCs w:val="32"/>
          <w:highlight w:val="none"/>
        </w:rPr>
      </w:pPr>
    </w:p>
    <w:p w14:paraId="76FA9B67">
      <w:pPr>
        <w:widowControl/>
        <w:adjustRightInd w:val="0"/>
        <w:snapToGrid w:val="0"/>
        <w:spacing w:line="580" w:lineRule="exact"/>
        <w:jc w:val="left"/>
        <w:rPr>
          <w:rFonts w:eastAsia="仿宋_GB2312"/>
          <w:color w:val="000000"/>
          <w:kern w:val="0"/>
          <w:sz w:val="32"/>
          <w:szCs w:val="32"/>
          <w:highlight w:val="none"/>
        </w:rPr>
      </w:pPr>
      <w:r>
        <w:rPr>
          <w:rFonts w:eastAsia="仿宋_GB2312"/>
          <w:color w:val="000000"/>
          <w:kern w:val="0"/>
          <w:sz w:val="32"/>
          <w:szCs w:val="32"/>
          <w:highlight w:val="none"/>
        </w:rPr>
        <w:t>国家能源局</w:t>
      </w:r>
      <w:r>
        <w:rPr>
          <w:rFonts w:hint="eastAsia" w:eastAsia="仿宋_GB2312"/>
          <w:color w:val="000000"/>
          <w:kern w:val="0"/>
          <w:sz w:val="32"/>
          <w:szCs w:val="32"/>
          <w:highlight w:val="none"/>
          <w:lang w:eastAsia="zh-CN"/>
        </w:rPr>
        <w:t>福建监管办公室</w:t>
      </w:r>
      <w:r>
        <w:rPr>
          <w:rFonts w:eastAsia="仿宋_GB2312"/>
          <w:color w:val="000000"/>
          <w:kern w:val="0"/>
          <w:sz w:val="32"/>
          <w:szCs w:val="32"/>
          <w:highlight w:val="none"/>
        </w:rPr>
        <w:t>：</w:t>
      </w:r>
    </w:p>
    <w:p w14:paraId="0B8E95C1">
      <w:pPr>
        <w:spacing w:line="580" w:lineRule="exact"/>
        <w:ind w:firstLine="640"/>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本人XXX，身份证号：XXXXXXXXXXXXXXXXXX，报考国家能源局</w:t>
      </w:r>
      <w:r>
        <w:rPr>
          <w:rFonts w:hint="eastAsia" w:eastAsia="仿宋_GB2312"/>
          <w:color w:val="000000"/>
          <w:kern w:val="0"/>
          <w:sz w:val="32"/>
          <w:szCs w:val="32"/>
          <w:highlight w:val="none"/>
          <w:lang w:eastAsia="zh-CN"/>
        </w:rPr>
        <w:t>福建监管办公室</w:t>
      </w:r>
      <w:r>
        <w:rPr>
          <w:rFonts w:eastAsia="仿宋_GB2312"/>
          <w:color w:val="000000"/>
          <w:kern w:val="0"/>
          <w:sz w:val="32"/>
          <w:szCs w:val="32"/>
          <w:highlight w:val="none"/>
        </w:rPr>
        <w:t>XX职位（职位代码XXXXXXXXXXXX）。由于___________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361D30FE">
      <w:pPr>
        <w:spacing w:line="360" w:lineRule="auto"/>
        <w:ind w:firstLine="640"/>
        <w:rPr>
          <w:rFonts w:ascii="仿宋_GB2312" w:eastAsia="仿宋_GB2312"/>
          <w:color w:val="000000"/>
          <w:kern w:val="0"/>
          <w:sz w:val="32"/>
          <w:szCs w:val="32"/>
          <w:highlight w:val="none"/>
        </w:rPr>
      </w:pPr>
    </w:p>
    <w:p w14:paraId="14C0F368">
      <w:pPr>
        <w:spacing w:line="360" w:lineRule="auto"/>
        <w:ind w:firstLine="640"/>
        <w:rPr>
          <w:rFonts w:ascii="仿宋_GB2312" w:eastAsia="仿宋_GB2312"/>
          <w:color w:val="000000"/>
          <w:kern w:val="0"/>
          <w:sz w:val="32"/>
          <w:szCs w:val="32"/>
          <w:highlight w:val="none"/>
        </w:rPr>
      </w:pPr>
    </w:p>
    <w:p w14:paraId="13AA7F33">
      <w:pPr>
        <w:spacing w:line="360" w:lineRule="auto"/>
        <w:ind w:firstLine="640"/>
        <w:rPr>
          <w:rFonts w:ascii="仿宋_GB2312" w:eastAsia="仿宋_GB2312"/>
          <w:color w:val="000000"/>
          <w:kern w:val="0"/>
          <w:sz w:val="32"/>
          <w:szCs w:val="32"/>
          <w:highlight w:val="none"/>
        </w:rPr>
      </w:pPr>
    </w:p>
    <w:p w14:paraId="4D14D511">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2FB958B3">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2CE894EC">
      <w:pPr>
        <w:rPr>
          <w:rFonts w:eastAsia="仿宋_GB2312"/>
          <w:color w:val="000000"/>
          <w:kern w:val="0"/>
          <w:sz w:val="32"/>
          <w:szCs w:val="32"/>
          <w:highlight w:val="none"/>
        </w:rPr>
      </w:pPr>
    </w:p>
    <w:p w14:paraId="03C776C7">
      <w:pPr>
        <w:rPr>
          <w:rFonts w:eastAsia="仿宋_GB2312"/>
          <w:color w:val="000000"/>
          <w:kern w:val="0"/>
          <w:sz w:val="32"/>
          <w:szCs w:val="32"/>
          <w:highlight w:val="none"/>
        </w:rPr>
      </w:pPr>
    </w:p>
    <w:p w14:paraId="7EB9C8D1">
      <w:pPr>
        <w:rPr>
          <w:rFonts w:eastAsia="仿宋_GB2312"/>
          <w:color w:val="000000"/>
          <w:kern w:val="0"/>
          <w:sz w:val="32"/>
          <w:szCs w:val="32"/>
          <w:highlight w:val="none"/>
        </w:rPr>
      </w:pPr>
    </w:p>
    <w:p w14:paraId="73A50893">
      <w:pPr>
        <w:rPr>
          <w:rFonts w:eastAsia="仿宋_GB2312"/>
          <w:color w:val="000000"/>
          <w:kern w:val="0"/>
          <w:sz w:val="32"/>
          <w:szCs w:val="32"/>
          <w:highlight w:val="none"/>
        </w:rPr>
      </w:pPr>
    </w:p>
    <w:p w14:paraId="44546FAD">
      <w:pPr>
        <w:rPr>
          <w:rFonts w:eastAsia="仿宋_GB2312"/>
          <w:color w:val="000000"/>
          <w:kern w:val="0"/>
          <w:sz w:val="32"/>
          <w:szCs w:val="32"/>
          <w:highlight w:val="none"/>
        </w:rPr>
      </w:pPr>
    </w:p>
    <w:p w14:paraId="511CB88B">
      <w:pPr>
        <w:rPr>
          <w:rFonts w:eastAsia="仿宋_GB2312"/>
          <w:color w:val="000000"/>
          <w:kern w:val="0"/>
          <w:sz w:val="32"/>
          <w:szCs w:val="32"/>
          <w:highlight w:val="none"/>
        </w:rPr>
      </w:pPr>
    </w:p>
    <w:p w14:paraId="212200CB">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docPartObj>
        <w:docPartGallery w:val="autotext"/>
      </w:docPartObj>
    </w:sdtPr>
    <w:sdtEndPr>
      <w:rPr>
        <w:sz w:val="21"/>
        <w:szCs w:val="21"/>
      </w:rPr>
    </w:sdtEndPr>
    <w:sdtContent>
      <w:p w14:paraId="04D12DB6">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1A7361C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docPartObj>
        <w:docPartGallery w:val="autotext"/>
      </w:docPartObj>
    </w:sdtPr>
    <w:sdtEndPr>
      <w:rPr>
        <w:sz w:val="21"/>
      </w:rPr>
    </w:sdtEndPr>
    <w:sdtContent>
      <w:p w14:paraId="30554E73">
        <w:pPr>
          <w:pStyle w:val="4"/>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46F1DF1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31F6CAB"/>
    <w:rsid w:val="03BF0DB3"/>
    <w:rsid w:val="070F49A2"/>
    <w:rsid w:val="07E43A81"/>
    <w:rsid w:val="09201445"/>
    <w:rsid w:val="0B5C2DB3"/>
    <w:rsid w:val="1186384C"/>
    <w:rsid w:val="133B43C7"/>
    <w:rsid w:val="16697BD2"/>
    <w:rsid w:val="198432E8"/>
    <w:rsid w:val="1B4F4EDD"/>
    <w:rsid w:val="1C687BA8"/>
    <w:rsid w:val="1DA2662B"/>
    <w:rsid w:val="1F27E874"/>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1D90F37"/>
    <w:rsid w:val="3389601C"/>
    <w:rsid w:val="37AF11F0"/>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3FDA747"/>
    <w:rsid w:val="559D2106"/>
    <w:rsid w:val="57E035B9"/>
    <w:rsid w:val="591C553F"/>
    <w:rsid w:val="5BE76CD7"/>
    <w:rsid w:val="5C0A0595"/>
    <w:rsid w:val="5E5F7F9A"/>
    <w:rsid w:val="6277079A"/>
    <w:rsid w:val="64AF38BD"/>
    <w:rsid w:val="65EF6A87"/>
    <w:rsid w:val="66A9277E"/>
    <w:rsid w:val="687142E8"/>
    <w:rsid w:val="68D77B78"/>
    <w:rsid w:val="69F3315F"/>
    <w:rsid w:val="6CB23063"/>
    <w:rsid w:val="6F416B95"/>
    <w:rsid w:val="6F6F0CAC"/>
    <w:rsid w:val="760E5F3E"/>
    <w:rsid w:val="78B6041B"/>
    <w:rsid w:val="79D85F74"/>
    <w:rsid w:val="7AB855E2"/>
    <w:rsid w:val="7AC65BFC"/>
    <w:rsid w:val="7B5F6071"/>
    <w:rsid w:val="7C5FE996"/>
    <w:rsid w:val="7D761C62"/>
    <w:rsid w:val="7F6FF303"/>
    <w:rsid w:val="AEC63B89"/>
    <w:rsid w:val="B9F7B438"/>
    <w:rsid w:val="CEFFDC11"/>
    <w:rsid w:val="D5EF09CE"/>
    <w:rsid w:val="DCFF3F99"/>
    <w:rsid w:val="E1BBE551"/>
    <w:rsid w:val="E5B7D4B2"/>
    <w:rsid w:val="EBF7E070"/>
    <w:rsid w:val="EDFD33B8"/>
    <w:rsid w:val="F95BFD24"/>
    <w:rsid w:val="F9BF7B6F"/>
    <w:rsid w:val="FDFE9829"/>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日期 Char"/>
    <w:basedOn w:val="7"/>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736</Words>
  <Characters>4196</Characters>
  <Lines>34</Lines>
  <Paragraphs>9</Paragraphs>
  <TotalTime>2</TotalTime>
  <ScaleCrop>false</ScaleCrop>
  <LinksUpToDate>false</LinksUpToDate>
  <CharactersWithSpaces>4923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2019-02-04T14:31:00Z</dcterms:created>
  <dc:creator>微软中国</dc:creator>
  <cp:lastModifiedBy>User</cp:lastModifiedBy>
  <cp:lastPrinted>2026-03-12T02:18:00Z</cp:lastPrinted>
  <dcterms:modified xsi:type="dcterms:W3CDTF">2026-03-12T08:49:47Z</dcterms:modified>
  <dc:title>人力资源和社会保障部机关2015年录用公务员面试公告</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y fmtid="{D5CDD505-2E9C-101B-9397-08002B2CF9AE}" pid="4" name="KSOTemplateDocerSaveRecord">
    <vt:lpwstr>eyJoZGlkIjoiODE5M2FlNDkxM2EzZWE1NzVmNzg5NTQ4MGNlOTdjZDMifQ==</vt:lpwstr>
  </property>
</Properties>
</file>